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86" w:rsidRPr="00902F86" w:rsidRDefault="00902F86" w:rsidP="00902F86">
      <w:pPr>
        <w:spacing w:before="100" w:beforeAutospacing="1" w:after="100" w:afterAutospacing="1"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hyperlink r:id="rId5" w:tgtFrame="_blank" w:history="1">
        <w:r w:rsidRPr="00902F86">
          <w:rPr>
            <w:rFonts w:ascii="Times New Roman" w:eastAsia="Times New Roman" w:hAnsi="Times New Roman" w:cs="Times New Roman"/>
            <w:color w:val="0000FF"/>
            <w:sz w:val="24"/>
            <w:szCs w:val="24"/>
            <w:u w:val="single"/>
            <w:lang w:eastAsia="pl-PL"/>
          </w:rPr>
          <w:t>http://www.bip.tarr.org.pl</w:t>
        </w:r>
      </w:hyperlink>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pict>
          <v:rect id="_x0000_i1025" style="width:0;height:1.5pt" o:hralign="center" o:hrstd="t" o:hr="t" fillcolor="#a0a0a0" stroked="f"/>
        </w:pic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Ogłoszenie nr 66444 - 2017 z dnia 2017-04-13 r. </w:t>
      </w:r>
    </w:p>
    <w:p w:rsidR="00902F86" w:rsidRPr="00902F86" w:rsidRDefault="00902F86" w:rsidP="00902F86">
      <w:pPr>
        <w:spacing w:after="0" w:line="240" w:lineRule="auto"/>
        <w:jc w:val="center"/>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Toruń: Opracowanie dokumentacji projektowej na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w:t>
      </w:r>
      <w:r w:rsidRPr="00902F86">
        <w:rPr>
          <w:rFonts w:ascii="Times New Roman" w:eastAsia="Times New Roman" w:hAnsi="Times New Roman" w:cs="Times New Roman"/>
          <w:sz w:val="24"/>
          <w:szCs w:val="24"/>
          <w:lang w:eastAsia="pl-PL"/>
        </w:rPr>
        <w:br/>
        <w:t xml:space="preserve">OGŁOSZENIE O ZAMÓWIENIU - Usługi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Zamieszczanie ogłoszenia:</w:t>
      </w:r>
      <w:r w:rsidRPr="00902F86">
        <w:rPr>
          <w:rFonts w:ascii="Times New Roman" w:eastAsia="Times New Roman" w:hAnsi="Times New Roman" w:cs="Times New Roman"/>
          <w:sz w:val="24"/>
          <w:szCs w:val="24"/>
          <w:lang w:eastAsia="pl-PL"/>
        </w:rPr>
        <w:t xml:space="preserve"> obowiązkowe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Ogłoszenie dotyczy:</w:t>
      </w:r>
      <w:r w:rsidRPr="00902F86">
        <w:rPr>
          <w:rFonts w:ascii="Times New Roman" w:eastAsia="Times New Roman" w:hAnsi="Times New Roman" w:cs="Times New Roman"/>
          <w:sz w:val="24"/>
          <w:szCs w:val="24"/>
          <w:lang w:eastAsia="pl-PL"/>
        </w:rPr>
        <w:t xml:space="preserve"> zamówienia publicznego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tak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Nazwa projektu lub programu</w:t>
      </w:r>
      <w:r w:rsidRPr="00902F86">
        <w:rPr>
          <w:rFonts w:ascii="Times New Roman" w:eastAsia="Times New Roman" w:hAnsi="Times New Roman" w:cs="Times New Roman"/>
          <w:sz w:val="24"/>
          <w:szCs w:val="24"/>
          <w:lang w:eastAsia="pl-PL"/>
        </w:rPr>
        <w:br/>
        <w:t>Regionalny Program Operacyjny Województwa Kujawsko-Pomorskiego - Oś Priorytetowa 1 - Wzmocnienie innowacyjności i konkurencyjności gospodarki regionu; Poddziałanie 1.4.3 Rozwój infrastruktury na rzecz rozwoju gospodarczego</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u w:val="single"/>
          <w:lang w:eastAsia="pl-PL"/>
        </w:rPr>
        <w:t>SEKCJA I: ZAMAWIAJĄCY</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Postępowanie przeprowadza centralny zamawiający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Informacje na temat podmiotu któremu zamawiający powierzył/powierzyli prowadzenie postępowania:</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Postępowanie jest przeprowadzane wspólnie przez zamawiających</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Postępowanie jest prze</w:t>
      </w:r>
      <w:bookmarkStart w:id="0" w:name="_GoBack"/>
      <w:bookmarkEnd w:id="0"/>
      <w:r w:rsidRPr="00902F86">
        <w:rPr>
          <w:rFonts w:ascii="Times New Roman" w:eastAsia="Times New Roman" w:hAnsi="Times New Roman" w:cs="Times New Roman"/>
          <w:b/>
          <w:bCs/>
          <w:sz w:val="24"/>
          <w:szCs w:val="24"/>
          <w:lang w:eastAsia="pl-PL"/>
        </w:rPr>
        <w:t xml:space="preserve">prowadzane wspólnie z zamawiającymi z innych państw członkowskich Unii Europejskiej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Informacje dodatkowe:</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 1) NAZWA I ADRES: </w:t>
      </w:r>
      <w:r w:rsidRPr="00902F86">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87100   Toruń, woj. kujawsko-pomorskie, państwo Polska, tel. 056 6210421 w. 23, 25, e-mail kmiec@tarr.org.pl; piontek@tarr.org.pl, faks . </w:t>
      </w:r>
      <w:r w:rsidRPr="00902F86">
        <w:rPr>
          <w:rFonts w:ascii="Times New Roman" w:eastAsia="Times New Roman" w:hAnsi="Times New Roman" w:cs="Times New Roman"/>
          <w:sz w:val="24"/>
          <w:szCs w:val="24"/>
          <w:lang w:eastAsia="pl-PL"/>
        </w:rPr>
        <w:br/>
        <w:t>Adres strony internetowej (URL): www.bip.tarr.org.pl</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lastRenderedPageBreak/>
        <w:t>Adres strony internetowej pod którym można uzyskać dostęp do narzędzi i urządzeń lub formatów plików, które nie są ogólnie dostępne www.bip.tarr.org.pl</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 2) RODZAJ ZAMAWIAJĄCEGO: </w:t>
      </w:r>
      <w:r w:rsidRPr="00902F86">
        <w:rPr>
          <w:rFonts w:ascii="Times New Roman" w:eastAsia="Times New Roman" w:hAnsi="Times New Roman" w:cs="Times New Roman"/>
          <w:sz w:val="24"/>
          <w:szCs w:val="24"/>
          <w:lang w:eastAsia="pl-PL"/>
        </w:rPr>
        <w:t>Inny: Spółka handlowa z udziałem podmiotów publicznych</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I.3) WSPÓLNE UDZIELANIE ZAMÓWIENIA </w:t>
      </w:r>
      <w:r w:rsidRPr="00902F86">
        <w:rPr>
          <w:rFonts w:ascii="Times New Roman" w:eastAsia="Times New Roman" w:hAnsi="Times New Roman" w:cs="Times New Roman"/>
          <w:b/>
          <w:bCs/>
          <w:i/>
          <w:iCs/>
          <w:sz w:val="24"/>
          <w:szCs w:val="24"/>
          <w:lang w:eastAsia="pl-PL"/>
        </w:rPr>
        <w:t>(jeżeli dotyczy)</w:t>
      </w:r>
      <w:r w:rsidRPr="00902F86">
        <w:rPr>
          <w:rFonts w:ascii="Times New Roman" w:eastAsia="Times New Roman" w:hAnsi="Times New Roman" w:cs="Times New Roman"/>
          <w:b/>
          <w:bCs/>
          <w:sz w:val="24"/>
          <w:szCs w:val="24"/>
          <w:lang w:eastAsia="pl-PL"/>
        </w:rPr>
        <w:t xml:space="preserv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I.4) KOMUNIKACJA: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tak </w:t>
      </w:r>
      <w:r w:rsidRPr="00902F86">
        <w:rPr>
          <w:rFonts w:ascii="Times New Roman" w:eastAsia="Times New Roman" w:hAnsi="Times New Roman" w:cs="Times New Roman"/>
          <w:sz w:val="24"/>
          <w:szCs w:val="24"/>
          <w:lang w:eastAsia="pl-PL"/>
        </w:rPr>
        <w:br/>
        <w:t>www.bip.tarr.org.pl</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tak </w:t>
      </w:r>
      <w:r w:rsidRPr="00902F86">
        <w:rPr>
          <w:rFonts w:ascii="Times New Roman" w:eastAsia="Times New Roman" w:hAnsi="Times New Roman" w:cs="Times New Roman"/>
          <w:sz w:val="24"/>
          <w:szCs w:val="24"/>
          <w:lang w:eastAsia="pl-PL"/>
        </w:rPr>
        <w:br/>
        <w:t>www.bip.tarr.org.pl</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Oferty lub wnioski o dopuszczenie do udziału w postępowaniu należy przesyłać:</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Elektronicznie</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r w:rsidRPr="00902F86">
        <w:rPr>
          <w:rFonts w:ascii="Times New Roman" w:eastAsia="Times New Roman" w:hAnsi="Times New Roman" w:cs="Times New Roman"/>
          <w:sz w:val="24"/>
          <w:szCs w:val="24"/>
          <w:lang w:eastAsia="pl-PL"/>
        </w:rPr>
        <w:br/>
        <w:t xml:space="preserve">adres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02F86">
        <w:rPr>
          <w:rFonts w:ascii="Times New Roman" w:eastAsia="Times New Roman" w:hAnsi="Times New Roman" w:cs="Times New Roman"/>
          <w:sz w:val="24"/>
          <w:szCs w:val="24"/>
          <w:lang w:eastAsia="pl-PL"/>
        </w:rPr>
        <w:br/>
        <w:t xml:space="preserve">tak </w:t>
      </w:r>
      <w:r w:rsidRPr="00902F86">
        <w:rPr>
          <w:rFonts w:ascii="Times New Roman" w:eastAsia="Times New Roman" w:hAnsi="Times New Roman" w:cs="Times New Roman"/>
          <w:sz w:val="24"/>
          <w:szCs w:val="24"/>
          <w:lang w:eastAsia="pl-PL"/>
        </w:rPr>
        <w:br/>
        <w:t xml:space="preserve">Inny sposób: </w:t>
      </w:r>
      <w:r w:rsidRPr="00902F86">
        <w:rPr>
          <w:rFonts w:ascii="Times New Roman" w:eastAsia="Times New Roman" w:hAnsi="Times New Roman" w:cs="Times New Roman"/>
          <w:sz w:val="24"/>
          <w:szCs w:val="24"/>
          <w:lang w:eastAsia="pl-PL"/>
        </w:rPr>
        <w:br/>
        <w:t>W formie pisemnej pocztą, kurierem, osobiście</w:t>
      </w:r>
      <w:r w:rsidRPr="00902F86">
        <w:rPr>
          <w:rFonts w:ascii="Times New Roman" w:eastAsia="Times New Roman" w:hAnsi="Times New Roman" w:cs="Times New Roman"/>
          <w:sz w:val="24"/>
          <w:szCs w:val="24"/>
          <w:lang w:eastAsia="pl-PL"/>
        </w:rPr>
        <w:br/>
        <w:t xml:space="preserve">Adres: </w:t>
      </w:r>
      <w:r w:rsidRPr="00902F86">
        <w:rPr>
          <w:rFonts w:ascii="Times New Roman" w:eastAsia="Times New Roman" w:hAnsi="Times New Roman" w:cs="Times New Roman"/>
          <w:sz w:val="24"/>
          <w:szCs w:val="24"/>
          <w:lang w:eastAsia="pl-PL"/>
        </w:rPr>
        <w:br/>
        <w:t>Toruńska Agencja Rozwoju Regionalnego S.A. (sekretariat), ul. Włocławska 167, 87-100 Toruń</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r w:rsidRPr="00902F8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u w:val="single"/>
          <w:lang w:eastAsia="pl-PL"/>
        </w:rPr>
        <w:t xml:space="preserve">SEKCJA II: PRZEDMIOT ZAMÓWIENIA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II.1) Nazwa nadana zamówieniu przez zamawiającego: </w:t>
      </w:r>
      <w:r w:rsidRPr="00902F86">
        <w:rPr>
          <w:rFonts w:ascii="Times New Roman" w:eastAsia="Times New Roman" w:hAnsi="Times New Roman" w:cs="Times New Roman"/>
          <w:sz w:val="24"/>
          <w:szCs w:val="24"/>
          <w:lang w:eastAsia="pl-PL"/>
        </w:rPr>
        <w:t>Opracowanie dokumentacji projektowej na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Numer referencyjny: </w:t>
      </w:r>
      <w:r w:rsidRPr="00902F86">
        <w:rPr>
          <w:rFonts w:ascii="Times New Roman" w:eastAsia="Times New Roman" w:hAnsi="Times New Roman" w:cs="Times New Roman"/>
          <w:sz w:val="24"/>
          <w:szCs w:val="24"/>
          <w:lang w:eastAsia="pl-PL"/>
        </w:rPr>
        <w:t>TARRSA/PR_UZBR/1/2017</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2F86" w:rsidRPr="00902F86" w:rsidRDefault="00902F86" w:rsidP="00902F86">
      <w:pPr>
        <w:spacing w:after="0" w:line="240" w:lineRule="auto"/>
        <w:jc w:val="both"/>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lastRenderedPageBreak/>
        <w:br/>
      </w:r>
      <w:r w:rsidRPr="00902F86">
        <w:rPr>
          <w:rFonts w:ascii="Times New Roman" w:eastAsia="Times New Roman" w:hAnsi="Times New Roman" w:cs="Times New Roman"/>
          <w:b/>
          <w:bCs/>
          <w:sz w:val="24"/>
          <w:szCs w:val="24"/>
          <w:lang w:eastAsia="pl-PL"/>
        </w:rPr>
        <w:t xml:space="preserve">II.2) Rodzaj zamówienia: </w:t>
      </w:r>
      <w:r w:rsidRPr="00902F86">
        <w:rPr>
          <w:rFonts w:ascii="Times New Roman" w:eastAsia="Times New Roman" w:hAnsi="Times New Roman" w:cs="Times New Roman"/>
          <w:sz w:val="24"/>
          <w:szCs w:val="24"/>
          <w:lang w:eastAsia="pl-PL"/>
        </w:rPr>
        <w:t xml:space="preserve">usługi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II.3) Informacja o możliwości składania ofert częściowych</w:t>
      </w:r>
      <w:r w:rsidRPr="00902F86">
        <w:rPr>
          <w:rFonts w:ascii="Times New Roman" w:eastAsia="Times New Roman" w:hAnsi="Times New Roman" w:cs="Times New Roman"/>
          <w:sz w:val="24"/>
          <w:szCs w:val="24"/>
          <w:lang w:eastAsia="pl-PL"/>
        </w:rPr>
        <w:br/>
        <w:t xml:space="preserve">Zamówienie podzielone jest na części: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II.4) Krótki opis przedmiotu zamówienia </w:t>
      </w:r>
      <w:r w:rsidRPr="00902F8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2F8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2F86">
        <w:rPr>
          <w:rFonts w:ascii="Times New Roman" w:eastAsia="Times New Roman" w:hAnsi="Times New Roman" w:cs="Times New Roman"/>
          <w:sz w:val="24"/>
          <w:szCs w:val="24"/>
          <w:lang w:eastAsia="pl-PL"/>
        </w:rPr>
        <w:t>1. Przedmiotem niniejszego zamówienia jest opracowanie dokumentacji projektowej na uzbrojenie terenu inwestycyjnego w infrastrukturę techniczną położonego przy ul. Andersa w Toruniu. Nieruchomość gruntowa jest oznaczona geodezyjnie jako tereny różne zgodnie z wypisem z rejestru gruntów i budynków (TR) - nr 1/82 o pow. 4,5044 ha, nr 1/84 o pow. 6,4391 ha, nr 1/76 o pow. 7,8807 ha, o łącznej pow. 18,8242 ha będące własnością TARR S.A. oraz działki stanowiące drogi publiczne: nr 1/77 o pow. 1,9883 ha, nr 1/83 o pow. 0,4332 ha, nr 1/86 o pow. 0,4711, nr 1/60 o pow. 0,4132 o łącznej pow. 3,3058 ha, oraz działki: nr 1/56 o pow. 7,3835 (w części na wykonanie zjazdu do ul. Andersa), nr 75 o pow. 1,0250 ha (w części na wykonanie zjazdu do ul. Poznańskiej), nr 126 o pow. 0,7506 ha (w części), nr 127 o pow. 0,0292 ha, nr 128 o pow. 0,2737 ha (w części) będące własnością Gminy Toruń (w użyczeniu TARR S.A.). Wykonanie dokumentacji projektowej zgodnie z Prawem Budowlanym i Rozporządzeniem Ministra Infrastruktury z dnia 2 września 2004r. w sprawie szczegółowego zakresu i formy dokumentacji projektowej, specyfikacji technicznych wykonania i odbioru robót budowlanych oraz programu funkcjonalno-użytkowego (</w:t>
      </w:r>
      <w:proofErr w:type="spellStart"/>
      <w:r w:rsidRPr="00902F86">
        <w:rPr>
          <w:rFonts w:ascii="Times New Roman" w:eastAsia="Times New Roman" w:hAnsi="Times New Roman" w:cs="Times New Roman"/>
          <w:sz w:val="24"/>
          <w:szCs w:val="24"/>
          <w:lang w:eastAsia="pl-PL"/>
        </w:rPr>
        <w:t>t.j</w:t>
      </w:r>
      <w:proofErr w:type="spellEnd"/>
      <w:r w:rsidRPr="00902F86">
        <w:rPr>
          <w:rFonts w:ascii="Times New Roman" w:eastAsia="Times New Roman" w:hAnsi="Times New Roman" w:cs="Times New Roman"/>
          <w:sz w:val="24"/>
          <w:szCs w:val="24"/>
          <w:lang w:eastAsia="pl-PL"/>
        </w:rPr>
        <w:t>. Dz.U. z 2013 r. poz. 1129) składającej się z: a) projektu budowlanego, b) projektów wykonawczych, c) dokumentacji kosztorysowej wraz z przedmiarami robót, d) specyfikacji technicznej e) uzyskanie prawomocnego pozwolenia na budowę f) pełnienie nadzoru autorskiego w ilości do 200 godzin dla zadania pod nazwą: „Uzbrojenie terenu inwestycyjnego - o powierzchni 21,2557 ha w infrastrukturę techniczną - położonego przy ul. Andersa w Toruniu dla inwestycji pod nazwą: Rozbudowa Toruńskiego Parku Technologicznego dotycząca budowy infrastruktury na nieruchomości gruntowej położonej w Toruniu przy ul. Andersa . 2. Szczegółowy opis przedmiotu zamówienia określający zakres rzeczowy robót do zaprojektowania oraz dane wyjściowe i wymagania Zamawiającego w stosunku do przedmiotu zamówienia są zawarte w Załączniku nr 7 – Opis przedmiotu zamówienia. 3. Odpowiedzialność Wykonawcy z tytułu rękojmi za wady dokumentacji będącej przedmiotem niniejszej umowy obejmuje okres od daty odbioru dokumentacji projektowej, do daty upływu rękojmi za roboty budowlane inwestycji powstałej w oparciu o uzyskaną na podstawie zawartej umowy dokumentacji projektowej. 4. W przypadku uzyskania dofinansowania z budżetu UE zamówienie może być współfinansowane w ramach programu: Regionalny Program Operacyjny Województwa Kujawsko-Pomorskiego - Oś Priorytetowa 1 - Wzmocnienie innowacyjności i konkurencyjności gospodarki regionu; Poddziałanie 1.4.3 Rozwój infrastruktury na rzecz rozwoju gospodarczego.</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II.5) Główny kod CPV: </w:t>
      </w:r>
      <w:r w:rsidRPr="00902F86">
        <w:rPr>
          <w:rFonts w:ascii="Times New Roman" w:eastAsia="Times New Roman" w:hAnsi="Times New Roman" w:cs="Times New Roman"/>
          <w:sz w:val="24"/>
          <w:szCs w:val="24"/>
          <w:lang w:eastAsia="pl-PL"/>
        </w:rPr>
        <w:t>71320000-7</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Dodatkowe kody CPV:</w:t>
      </w:r>
      <w:r w:rsidRPr="00902F86">
        <w:rPr>
          <w:rFonts w:ascii="Times New Roman" w:eastAsia="Times New Roman" w:hAnsi="Times New Roman" w:cs="Times New Roman"/>
          <w:sz w:val="24"/>
          <w:szCs w:val="24"/>
          <w:lang w:eastAsia="pl-PL"/>
        </w:rPr>
        <w:t>71220000-6</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II.6) Całkowita wartość zamówienia </w:t>
      </w:r>
      <w:r w:rsidRPr="00902F86">
        <w:rPr>
          <w:rFonts w:ascii="Times New Roman" w:eastAsia="Times New Roman" w:hAnsi="Times New Roman" w:cs="Times New Roman"/>
          <w:i/>
          <w:iCs/>
          <w:sz w:val="24"/>
          <w:szCs w:val="24"/>
          <w:lang w:eastAsia="pl-PL"/>
        </w:rPr>
        <w:t>(jeżeli zamawiający podaje informacje o wartości zamówienia)</w:t>
      </w:r>
      <w:r w:rsidRPr="00902F86">
        <w:rPr>
          <w:rFonts w:ascii="Times New Roman" w:eastAsia="Times New Roman" w:hAnsi="Times New Roman" w:cs="Times New Roman"/>
          <w:sz w:val="24"/>
          <w:szCs w:val="24"/>
          <w:lang w:eastAsia="pl-PL"/>
        </w:rPr>
        <w:t xml:space="preserve">: </w:t>
      </w:r>
      <w:r w:rsidRPr="00902F86">
        <w:rPr>
          <w:rFonts w:ascii="Times New Roman" w:eastAsia="Times New Roman" w:hAnsi="Times New Roman" w:cs="Times New Roman"/>
          <w:sz w:val="24"/>
          <w:szCs w:val="24"/>
          <w:lang w:eastAsia="pl-PL"/>
        </w:rPr>
        <w:br/>
        <w:t xml:space="preserve">Wartość bez VAT: </w:t>
      </w:r>
      <w:r w:rsidRPr="00902F86">
        <w:rPr>
          <w:rFonts w:ascii="Times New Roman" w:eastAsia="Times New Roman" w:hAnsi="Times New Roman" w:cs="Times New Roman"/>
          <w:sz w:val="24"/>
          <w:szCs w:val="24"/>
          <w:lang w:eastAsia="pl-PL"/>
        </w:rPr>
        <w:br/>
        <w:t xml:space="preserve">Waluta: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02F86">
        <w:rPr>
          <w:rFonts w:ascii="Times New Roman" w:eastAsia="Times New Roman" w:hAnsi="Times New Roman" w:cs="Times New Roman"/>
          <w:sz w:val="24"/>
          <w:szCs w:val="24"/>
          <w:lang w:eastAsia="pl-PL"/>
        </w:rPr>
        <w:t xml:space="preserve">tak </w:t>
      </w:r>
      <w:r w:rsidRPr="00902F86">
        <w:rPr>
          <w:rFonts w:ascii="Times New Roman" w:eastAsia="Times New Roman" w:hAnsi="Times New Roman" w:cs="Times New Roman"/>
          <w:sz w:val="24"/>
          <w:szCs w:val="24"/>
          <w:lang w:eastAsia="pl-PL"/>
        </w:rPr>
        <w:br/>
        <w:t>Określenie przedmiotu, wielkości lub zakresu oraz warunków na jakich zostaną udzielone zamówienia, o których mowa w art. 67 ust. 1 pkt 6 lub w art. 134 ust. 6 pkt 3 ustawy Pzp: Zamawiający przewiduje udzielanie zamówień, o których mowa w art. 67 ust. 1 pkt 6 ustawy na warunkach określonych w Ustawie Pzp. Zamówienia uzupełniające będą dotyczyć dodatkowej działki 1/85 o powierzchni 4,5 ha. Zakres dokumentacji projektowej oraz nadzoru autorskiego analogiczny do zamówienia podstawowego.</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Okres w dniach: 84</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II.9) Informacje dodatkowe: </w:t>
      </w:r>
      <w:r w:rsidRPr="00902F86">
        <w:rPr>
          <w:rFonts w:ascii="Times New Roman" w:eastAsia="Times New Roman" w:hAnsi="Times New Roman" w:cs="Times New Roman"/>
          <w:sz w:val="24"/>
          <w:szCs w:val="24"/>
          <w:lang w:eastAsia="pl-PL"/>
        </w:rPr>
        <w:t xml:space="preserve">1) Opracowanie dokumentacji projektowej i uzyskanie decyzji administracyjnych i uzgodnień, w tym prawomocnej decyzji o pozwoleniu na budowę - w terminie 12 tygodni od daty podpisania umowy z Zamawiającym w przedmiotowym zakresie. (z uwzględnieniem terminu wskazanego przez Wykonawcę na Formularzu oferty w ramach kryterium Skrócenie terminu realizacji(STR) określonego w Rozdziale 22 OPIS KRYTERIÓW OCENY OFERT WRAZ Z PODANIEM ICH ZNACZENIA. 2) na pełnienie nadzoru autorskiego– w okresie od daty rozpoczęcia robót budowlanych do daty ostatecznej decyzji – pozwolenia na użytkowanie inwestycji będącej przedmiotem projektu.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III.1) WARUNKI UDZIAŁU W POSTĘPOWANIU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02F86">
        <w:rPr>
          <w:rFonts w:ascii="Times New Roman" w:eastAsia="Times New Roman" w:hAnsi="Times New Roman" w:cs="Times New Roman"/>
          <w:sz w:val="24"/>
          <w:szCs w:val="24"/>
          <w:lang w:eastAsia="pl-PL"/>
        </w:rPr>
        <w:br/>
        <w:t xml:space="preserve">Określenie warunków: Zamawiający nie określa szczególnych warunków w tym zakresie. Zamawiający dokona oceny spełnienia warunku na zasadzie spełnia/nie spełnia w oparciu o złożone dokumenty. </w:t>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III.1.2) Sytuacja finansowa lub ekonomiczna </w:t>
      </w:r>
      <w:r w:rsidRPr="00902F86">
        <w:rPr>
          <w:rFonts w:ascii="Times New Roman" w:eastAsia="Times New Roman" w:hAnsi="Times New Roman" w:cs="Times New Roman"/>
          <w:sz w:val="24"/>
          <w:szCs w:val="24"/>
          <w:lang w:eastAsia="pl-PL"/>
        </w:rPr>
        <w:br/>
        <w:t>Określenie warunków: Zamawiający dokona oceny spełnienia warunku na zasadzie spełnia/nie spełnia w oparciu o złożone dokumenty. Za spełniającego warunki udziału zostanie uznany Wykonawca który wykaże, że: a) dysponowanie środkami finansowymi (dopuszczalne jest wykazanie środków z kredytu obrotowego lub innego o ile środki te nie są przeznaczone na zrealizowanie konkretnego celu) lub zdolnością kredytową w wysokości nie mniejszej niż 500.000,00 złotych, b) posiadanie ubezpieczenia od odpowiedzialności cywilnej deliktowej i kontraktowej w zakresie prowadzonej działalności gospodarczej, o wysokości sumy ubezpieczenia nie niższej niż 500.000,00 złotych. W przypadku wykonawców wspólnie ubiegających się o udzielenie zamówienia Wykonawcy muszą łącznie spełnić warunek określony w pkt. a) oraz każdy osobno warunek określony w pkt. b).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III.1.3) Zdolność techniczna lub zawodowa </w:t>
      </w:r>
      <w:r w:rsidRPr="00902F86">
        <w:rPr>
          <w:rFonts w:ascii="Times New Roman" w:eastAsia="Times New Roman" w:hAnsi="Times New Roman" w:cs="Times New Roman"/>
          <w:sz w:val="24"/>
          <w:szCs w:val="24"/>
          <w:lang w:eastAsia="pl-PL"/>
        </w:rPr>
        <w:br/>
        <w:t xml:space="preserve">Określenie warunków: Zamawiający dokona oceny spełnienia warunku na zasadzie spełnia/nie spełnia w oparciu o złożone dokumenty. Za spełniającego warunki udziału zostanie uznany Wykonawca który: a) wykaże, że w okresie ostatnich 3 lat przed dniem wszczęcia postępowania o udzielenie zamówienia, a jeżeli okres prowadzenia działalności jest krótszy, w tym okresie wykonał co najmniej 2 dokumentacje projektowe (projekt budowlany) dla budowy obiektów liniowych o łącznej wartości kosztorysowej inwestycji nie mniejszej niż 7 mln zł każda; b) dysponuje (lub będzie dysponował) następującymi osobami: - Główny projektant/kierownik zespołu – 1 osoba która: posiada uprawnienia konstrukcyjno-budowlane bez ograniczeń, posiada min. 5-letni staż pracy od uzyskania uprawnień, kierowała realizacją min. 3 dokumentacji projektowych (projekt budowlany) z zakresu prac pod inwestycje liniowe; - Projektant w branży drogowej – co najmniej 1 osoba która: posiada uprawnienia do projektowania dróg bez ograniczeń lub konstrukcyjno-budowlane bez ograniczeń, posiada min. 3-letni staż pracy od uzyskania uprawnień, wykonała min. 3 dokumentacje projektowe (projekt budowlany) dla rozbudowy lub budowy dróg; - Projektant w branży sanitarnej - co najmniej 1 osoba która: posiada uprawnienia do projektowania w specjalności instalacyjnej w zakresie sieci kanalizacyjnych, wodociągowych, instalacji wodno-kanalizacyjnych bez ograniczeń, posiada min. 3-letni staż pracy od uzyskania uprawnień, wykonała min. 2 dokumentacje projektowe w branży sanitarnej/instalacyjnej pod inwestycje liniowe; - Projektant w branży telekomunikacyjnej - co najmniej 1 osoba która: posiada uprawnienia do projektowania w specjalności telekomunikacyjnej bez ograniczeń, posiada min. 3-letni staż pracy od uzyskania uprawnień, wykonała min. 2 dokumentacje projektowe w branży telekomunikacyjnej pod inwestycje liniowe; - Projektant w branży energetycznej - co najmniej 1 osoba która: posiada uprawnienia do projektowania w specjalności </w:t>
      </w:r>
      <w:r w:rsidRPr="00902F86">
        <w:rPr>
          <w:rFonts w:ascii="Times New Roman" w:eastAsia="Times New Roman" w:hAnsi="Times New Roman" w:cs="Times New Roman"/>
          <w:sz w:val="24"/>
          <w:szCs w:val="24"/>
          <w:lang w:eastAsia="pl-PL"/>
        </w:rPr>
        <w:lastRenderedPageBreak/>
        <w:t>instalacyjnej w zakresie sieci, instalacji i urządzeń elektrycznych i elektroenergetycznych bez ograniczeń, posiada min. 3-letni staż pracy od uzyskania uprawnień, wykonała min. 2 dokumentacje projektowe w branży energetycznej pod inwestycje liniowe; - Projektant w branży gazowniczej - co najmniej 1 osoba która: posiada uprawnienia do projektowania w specjalności instalacyjnej w zakresie sieci gazowych bez ograniczeń, posiada min. 3-letni staż pracy od uzyskania uprawnień, wykonała min. 2 dokumentacje projektowe w branży gazowej pod inwestycje liniowe; - Geodeta - co najmniej 1 osoba która: posiada uprawnienia do geodezyjnych pomiarów sytuacyjno-wysokościowych, realizacyjne i inwentaryzacyjne oraz uprawnienia do rozgraniczenia i podziału nieruchomości (gruntów) oraz sporządzania dokumentacji do celów prawnych, posiada min. 3-letni staż pracy od uzyskania uprawnień, wykonała min. 2 opracowania z zakresu prac pod inwestycje liniowe; Projektanci powinni posiadać uprawnienia budowlane zgodnie z ustawą z dnia 07 lipca 1994 r. Prawo budowlane (j.t. Dz. U. z 2016 r., poz. 290)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W przypadku wykonawców wspólnie ubiegających się o udzielenie zamówienia co najmniej jeden z wykonawców musi posiadać doświadczenie, o którym mowa w pkt. a) powyżej, tj. wykonał 2 usługi o parametrach tam wskazanych. W zakresie warunku opisanego w pkt. b) Wykonawcy mogą spełnić go łącznie.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902F8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02F86">
        <w:rPr>
          <w:rFonts w:ascii="Times New Roman" w:eastAsia="Times New Roman" w:hAnsi="Times New Roman" w:cs="Times New Roman"/>
          <w:sz w:val="24"/>
          <w:szCs w:val="24"/>
          <w:lang w:eastAsia="pl-PL"/>
        </w:rPr>
        <w:br/>
        <w:t xml:space="preserve">Informacje dodatkowe: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III.2) PODSTAWY WYKLUCZENIA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III.2.1) Podstawy wykluczenia określone w art. 24 ust. 1 ustawy Pzp</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III.2.2) Zamawiający przewiduje wykluczenie wykonawcy na podstawie art. 24 ust. 5 ustawy Pzp</w:t>
      </w:r>
      <w:r w:rsidRPr="00902F86">
        <w:rPr>
          <w:rFonts w:ascii="Times New Roman" w:eastAsia="Times New Roman" w:hAnsi="Times New Roman" w:cs="Times New Roman"/>
          <w:sz w:val="24"/>
          <w:szCs w:val="24"/>
          <w:lang w:eastAsia="pl-PL"/>
        </w:rPr>
        <w:t xml:space="preserve"> tak </w:t>
      </w:r>
      <w:r w:rsidRPr="00902F86">
        <w:rPr>
          <w:rFonts w:ascii="Times New Roman" w:eastAsia="Times New Roman" w:hAnsi="Times New Roman" w:cs="Times New Roman"/>
          <w:sz w:val="24"/>
          <w:szCs w:val="24"/>
          <w:lang w:eastAsia="pl-PL"/>
        </w:rPr>
        <w:br/>
        <w:t xml:space="preserve">Zamawiający przewiduje następujące fakultatywne podstawy wykluczenia: </w:t>
      </w:r>
      <w:r w:rsidRPr="00902F86">
        <w:rPr>
          <w:rFonts w:ascii="Times New Roman" w:eastAsia="Times New Roman" w:hAnsi="Times New Roman" w:cs="Times New Roman"/>
          <w:sz w:val="24"/>
          <w:szCs w:val="24"/>
          <w:lang w:eastAsia="pl-PL"/>
        </w:rPr>
        <w:br/>
        <w:t xml:space="preserve">(podstawa wykluczenia określona w art. 24 ust. 5 pkt 1 ustawy Pzp) </w:t>
      </w:r>
      <w:r w:rsidRPr="00902F86">
        <w:rPr>
          <w:rFonts w:ascii="Times New Roman" w:eastAsia="Times New Roman" w:hAnsi="Times New Roman" w:cs="Times New Roman"/>
          <w:sz w:val="24"/>
          <w:szCs w:val="24"/>
          <w:lang w:eastAsia="pl-PL"/>
        </w:rPr>
        <w:br/>
        <w:t xml:space="preserve">(podstawa wykluczenia określona w art. 24 ust. 5 pkt 8 ustawy Pzp)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2F86">
        <w:rPr>
          <w:rFonts w:ascii="Times New Roman" w:eastAsia="Times New Roman" w:hAnsi="Times New Roman" w:cs="Times New Roman"/>
          <w:sz w:val="24"/>
          <w:szCs w:val="24"/>
          <w:lang w:eastAsia="pl-PL"/>
        </w:rPr>
        <w:br/>
        <w:t xml:space="preserve">tak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Oświadczenie o spełnianiu kryteriów selekcji </w:t>
      </w:r>
      <w:r w:rsidRPr="00902F86">
        <w:rPr>
          <w:rFonts w:ascii="Times New Roman" w:eastAsia="Times New Roman" w:hAnsi="Times New Roman" w:cs="Times New Roman"/>
          <w:sz w:val="24"/>
          <w:szCs w:val="24"/>
          <w:lang w:eastAsia="pl-PL"/>
        </w:rPr>
        <w:b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1.Wykonawca, którego oferta zostanie najwyżej oceniona zostanie wezwany do złożenia następujących dokumentów: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5) zaświadczenie właściwego naczelnika urzędu skarbowego </w:t>
      </w:r>
      <w:r w:rsidRPr="00902F86">
        <w:rPr>
          <w:rFonts w:ascii="Times New Roman" w:eastAsia="Times New Roman" w:hAnsi="Times New Roman" w:cs="Times New Roman"/>
          <w:sz w:val="24"/>
          <w:szCs w:val="24"/>
          <w:lang w:eastAsia="pl-PL"/>
        </w:rPr>
        <w:lastRenderedPageBreak/>
        <w:t>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oświadczenie wykonawcy o niezaleganiu z opłacaniem podatków i opłat lokalnych, o których mowa w ustawie z dnia 12 stycznia 1991 r. o podatkach i opłatach lokalnych (Dz. U. z 2016 r. poz. 716); 2. Jeżeli Wykonawca ma siedzibę lub miejsce zamieszkania poza terytorium Rzeczypospolitej Polskiej zamiast dokumentów wskazanych w pkt. 1: 1)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wystawiony(e) nie wcześniej niż 6 miesięcy przed upływem terminu składania ofert; 2) ppkt.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ppkt. 5) i 6)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wystawiony(e) nie wcześniej niż 3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902F86">
        <w:rPr>
          <w:rFonts w:ascii="Times New Roman" w:eastAsia="Times New Roman" w:hAnsi="Times New Roman" w:cs="Times New Roman"/>
          <w:sz w:val="24"/>
          <w:szCs w:val="24"/>
          <w:lang w:eastAsia="pl-PL"/>
        </w:rPr>
        <w:t>ami</w:t>
      </w:r>
      <w:proofErr w:type="spellEnd"/>
      <w:r w:rsidRPr="00902F86">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Od wykonawcy, którego oferta zostanie najwyżej oceniona, a który polega na zdolnościach lub sytuacji innych podmiotów na zasadach określonych w art. 22a ustawy, Zamawiający będzie żądał przedstawienia w odniesieniu do tych podmiotów dokumentów wymienionych w pkt. 1. 5.Wykonawca,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pkt.III.3)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III.5.1) W ZAKRESIE SPEŁNIANIA WARUNKÓW UDZIAŁU W POSTĘPOWANIU:</w:t>
      </w:r>
      <w:r w:rsidRPr="00902F86">
        <w:rPr>
          <w:rFonts w:ascii="Times New Roman" w:eastAsia="Times New Roman" w:hAnsi="Times New Roman" w:cs="Times New Roman"/>
          <w:sz w:val="24"/>
          <w:szCs w:val="24"/>
          <w:lang w:eastAsia="pl-PL"/>
        </w:rPr>
        <w:br/>
        <w:t xml:space="preserve">1)wykaz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902F86">
        <w:rPr>
          <w:rFonts w:ascii="Times New Roman" w:eastAsia="Times New Roman" w:hAnsi="Times New Roman" w:cs="Times New Roman"/>
          <w:sz w:val="24"/>
          <w:szCs w:val="24"/>
          <w:lang w:eastAsia="pl-PL"/>
        </w:rPr>
        <w:lastRenderedPageBreak/>
        <w:t xml:space="preserve">wykonywanych referencje bądź inne dokumenty potwierdzające ich należyte wykonywanie powinny być wydane nie wcześniej niż 3 miesiące przed upływem terminu składania ofert albo wniosków o dopuszczenie do udziału w postępowaniu; 2)wykaz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3)informacja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4)dokumentów potwierdzających, że wykonawca jest ubezpieczony od odpowiedzialności cywilnej w zakresie prowadzonej działalności związanej z przedmiotem zamówienia na sumę gwarancyjną określoną przez zamawiającego. 5)od wykonawcy, którego oferta zostanie oceniona najwyżej,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Wartości podane w dokumentach w walutach innych niż PLN Wykonawca przeliczy wg. średniego kursu NBP (Tabela A) na dzień podpisania protokołu odbioru/wystawienia faktury/wystawienia dokumentu. Zamawiający wymaga w takim wypadku podania dokładnej daty protokołu odbioru/wystawienia faktury/wystawienia dokumentu i wskazania kursu po którym dokonano przeliczenia.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III.5.2) W ZAKRESIE KRYTERIÓW SELEKCJI:</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III.7) INNE DOKUMENTY NIE WYMIENIONE W pkt III.3) - III.6)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1.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2. Stosowne pełnomocnictwa.</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u w:val="single"/>
          <w:lang w:eastAsia="pl-PL"/>
        </w:rPr>
        <w:t xml:space="preserve">SEKCJA IV: PROCEDURA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 xml:space="preserve">IV.1) OPIS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IV.1.1) Tryb udzielenia zamówienia: </w:t>
      </w:r>
      <w:r w:rsidRPr="00902F86">
        <w:rPr>
          <w:rFonts w:ascii="Times New Roman" w:eastAsia="Times New Roman" w:hAnsi="Times New Roman" w:cs="Times New Roman"/>
          <w:sz w:val="24"/>
          <w:szCs w:val="24"/>
          <w:lang w:eastAsia="pl-PL"/>
        </w:rPr>
        <w:t xml:space="preserve">przetarg nieograniczony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IV.1.2) Zamawiający żąda wniesienia wadium:</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IV.1.3) Przewiduje się udzielenie zaliczek na poczet wykonania zamówienia:</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r w:rsidRPr="00902F8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Informacje dodatkowe: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IV.1.5.) Wymaga się złożenia oferty wariantowej: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nie </w:t>
      </w:r>
      <w:r w:rsidRPr="00902F86">
        <w:rPr>
          <w:rFonts w:ascii="Times New Roman" w:eastAsia="Times New Roman" w:hAnsi="Times New Roman" w:cs="Times New Roman"/>
          <w:sz w:val="24"/>
          <w:szCs w:val="24"/>
          <w:lang w:eastAsia="pl-PL"/>
        </w:rPr>
        <w:br/>
        <w:t xml:space="preserve">Dopuszcza się złożenie oferty wariantowej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lastRenderedPageBreak/>
        <w:t xml:space="preserve">nie </w:t>
      </w:r>
      <w:r w:rsidRPr="00902F8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2F86">
        <w:rPr>
          <w:rFonts w:ascii="Times New Roman" w:eastAsia="Times New Roman" w:hAnsi="Times New Roman" w:cs="Times New Roman"/>
          <w:sz w:val="24"/>
          <w:szCs w:val="24"/>
          <w:lang w:eastAsia="pl-PL"/>
        </w:rPr>
        <w:b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Liczba wykonawców  </w:t>
      </w:r>
      <w:r w:rsidRPr="00902F86">
        <w:rPr>
          <w:rFonts w:ascii="Times New Roman" w:eastAsia="Times New Roman" w:hAnsi="Times New Roman" w:cs="Times New Roman"/>
          <w:sz w:val="24"/>
          <w:szCs w:val="24"/>
          <w:lang w:eastAsia="pl-PL"/>
        </w:rPr>
        <w:br/>
        <w:t xml:space="preserve">Przewidywana minimalna liczba wykonawców </w:t>
      </w:r>
      <w:r w:rsidRPr="00902F86">
        <w:rPr>
          <w:rFonts w:ascii="Times New Roman" w:eastAsia="Times New Roman" w:hAnsi="Times New Roman" w:cs="Times New Roman"/>
          <w:sz w:val="24"/>
          <w:szCs w:val="24"/>
          <w:lang w:eastAsia="pl-PL"/>
        </w:rPr>
        <w:br/>
        <w:t>Maksymalna liczba wykonawców  </w:t>
      </w:r>
      <w:r w:rsidRPr="00902F86">
        <w:rPr>
          <w:rFonts w:ascii="Times New Roman" w:eastAsia="Times New Roman" w:hAnsi="Times New Roman" w:cs="Times New Roman"/>
          <w:sz w:val="24"/>
          <w:szCs w:val="24"/>
          <w:lang w:eastAsia="pl-PL"/>
        </w:rPr>
        <w:br/>
        <w:t xml:space="preserve">Kryteria selekcji wykonawców: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IV.1.7) Informacje na temat umowy ramowej lub dynamicznego systemu zakupów: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Umowa ramowa będzie zawarta: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Czy przewiduje się ograniczenie liczby uczestników umowy ramowej: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Zamówienie obejmuje ustanowienie dynamicznego systemu zakupów: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2F86">
        <w:rPr>
          <w:rFonts w:ascii="Times New Roman" w:eastAsia="Times New Roman" w:hAnsi="Times New Roman" w:cs="Times New Roman"/>
          <w:sz w:val="24"/>
          <w:szCs w:val="24"/>
          <w:lang w:eastAsia="pl-PL"/>
        </w:rPr>
        <w:br/>
        <w:t xml:space="preserve">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IV.1.8) Aukcja elektroniczna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Przewidziane jest przeprowadzenie aukcji elektronicznej </w:t>
      </w:r>
      <w:r w:rsidRPr="00902F86">
        <w:rPr>
          <w:rFonts w:ascii="Times New Roman" w:eastAsia="Times New Roman" w:hAnsi="Times New Roman" w:cs="Times New Roman"/>
          <w:i/>
          <w:iCs/>
          <w:sz w:val="24"/>
          <w:szCs w:val="24"/>
          <w:lang w:eastAsia="pl-PL"/>
        </w:rPr>
        <w:t xml:space="preserve">(przetarg nieograniczony, przetarg ograniczony, negocjacje z ogłoszeniem) </w:t>
      </w:r>
      <w:r w:rsidRPr="00902F86">
        <w:rPr>
          <w:rFonts w:ascii="Times New Roman" w:eastAsia="Times New Roman" w:hAnsi="Times New Roman" w:cs="Times New Roman"/>
          <w:sz w:val="24"/>
          <w:szCs w:val="24"/>
          <w:lang w:eastAsia="pl-PL"/>
        </w:rPr>
        <w:t xml:space="preserve">nie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02F86">
        <w:rPr>
          <w:rFonts w:ascii="Times New Roman" w:eastAsia="Times New Roman" w:hAnsi="Times New Roman" w:cs="Times New Roman"/>
          <w:sz w:val="24"/>
          <w:szCs w:val="24"/>
          <w:lang w:eastAsia="pl-PL"/>
        </w:rPr>
        <w:br/>
        <w:t xml:space="preserve">Informacje dotyczące przebiegu aukcji elektronicznej: </w:t>
      </w:r>
      <w:r w:rsidRPr="00902F8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2F8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2F86">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2F86">
        <w:rPr>
          <w:rFonts w:ascii="Times New Roman" w:eastAsia="Times New Roman" w:hAnsi="Times New Roman" w:cs="Times New Roman"/>
          <w:sz w:val="24"/>
          <w:szCs w:val="24"/>
          <w:lang w:eastAsia="pl-PL"/>
        </w:rPr>
        <w:br/>
        <w:t xml:space="preserve">Informacje o liczbie etapów aukcji elektronicznej i czasie ich trwania: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etap nr</w:t>
            </w: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czas trwania etapu</w:t>
            </w:r>
          </w:p>
        </w:tc>
      </w:tr>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p>
        </w:tc>
      </w:tr>
    </w:tbl>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02F86">
        <w:rPr>
          <w:rFonts w:ascii="Times New Roman" w:eastAsia="Times New Roman" w:hAnsi="Times New Roman" w:cs="Times New Roman"/>
          <w:sz w:val="24"/>
          <w:szCs w:val="24"/>
          <w:lang w:eastAsia="pl-PL"/>
        </w:rPr>
        <w:br/>
        <w:t xml:space="preserve">Warunki zamknięcia aukcji elektronicznej: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IV.2) KRYTERIA OCENY OFERT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IV.2.1) Kryteria oceny ofert: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1"/>
        <w:gridCol w:w="1049"/>
      </w:tblGrid>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i/>
                <w:iCs/>
                <w:sz w:val="24"/>
                <w:szCs w:val="24"/>
                <w:lang w:eastAsia="pl-PL"/>
              </w:rPr>
              <w:t>Kryteria</w:t>
            </w: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i/>
                <w:iCs/>
                <w:sz w:val="24"/>
                <w:szCs w:val="24"/>
                <w:lang w:eastAsia="pl-PL"/>
              </w:rPr>
              <w:t>Znaczenie</w:t>
            </w:r>
          </w:p>
        </w:tc>
      </w:tr>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lastRenderedPageBreak/>
              <w:t>cena</w:t>
            </w: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80</w:t>
            </w:r>
          </w:p>
        </w:tc>
      </w:tr>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skrócenie terminu realizacji</w:t>
            </w: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20</w:t>
            </w:r>
          </w:p>
        </w:tc>
      </w:tr>
    </w:tbl>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IV.2.3) Zastosowanie procedury, o której mowa w art. 24aa ust. 1 ustawy Pzp </w:t>
      </w:r>
      <w:r w:rsidRPr="00902F86">
        <w:rPr>
          <w:rFonts w:ascii="Times New Roman" w:eastAsia="Times New Roman" w:hAnsi="Times New Roman" w:cs="Times New Roman"/>
          <w:sz w:val="24"/>
          <w:szCs w:val="24"/>
          <w:lang w:eastAsia="pl-PL"/>
        </w:rPr>
        <w:t xml:space="preserve">(przetarg nieograniczony) </w:t>
      </w:r>
      <w:r w:rsidRPr="00902F86">
        <w:rPr>
          <w:rFonts w:ascii="Times New Roman" w:eastAsia="Times New Roman" w:hAnsi="Times New Roman" w:cs="Times New Roman"/>
          <w:sz w:val="24"/>
          <w:szCs w:val="24"/>
          <w:lang w:eastAsia="pl-PL"/>
        </w:rPr>
        <w:br/>
        <w:t xml:space="preserve">tak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IV.3) Negocjacje z ogłoszeniem, dialog konkurencyjny, partnerstwo innowacyjne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IV.3.1) Informacje na temat negocjacji z ogłoszeniem</w:t>
      </w:r>
      <w:r w:rsidRPr="00902F86">
        <w:rPr>
          <w:rFonts w:ascii="Times New Roman" w:eastAsia="Times New Roman" w:hAnsi="Times New Roman" w:cs="Times New Roman"/>
          <w:sz w:val="24"/>
          <w:szCs w:val="24"/>
          <w:lang w:eastAsia="pl-PL"/>
        </w:rPr>
        <w:br/>
        <w:t xml:space="preserve">Minimalne wymagania, które muszą spełniać wszystkie oferty: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02F86">
        <w:rPr>
          <w:rFonts w:ascii="Times New Roman" w:eastAsia="Times New Roman" w:hAnsi="Times New Roman" w:cs="Times New Roman"/>
          <w:sz w:val="24"/>
          <w:szCs w:val="24"/>
          <w:lang w:eastAsia="pl-PL"/>
        </w:rPr>
        <w:br/>
        <w:t xml:space="preserve">Przewidziany jest podział negocjacji na etapy w celu ograniczenia liczby ofert: nie </w:t>
      </w:r>
      <w:r w:rsidRPr="00902F86">
        <w:rPr>
          <w:rFonts w:ascii="Times New Roman" w:eastAsia="Times New Roman" w:hAnsi="Times New Roman" w:cs="Times New Roman"/>
          <w:sz w:val="24"/>
          <w:szCs w:val="24"/>
          <w:lang w:eastAsia="pl-PL"/>
        </w:rPr>
        <w:br/>
        <w:t xml:space="preserve">Należy podać informacje na temat etapów negocjacji (w tym liczbę etapów):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IV.3.2) Informacje na temat dialogu konkurencyjnego</w:t>
      </w:r>
      <w:r w:rsidRPr="00902F8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Wstępny harmonogram postępowania: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Podział dialogu na etapy w celu ograniczenia liczby rozwiązań: nie </w:t>
      </w:r>
      <w:r w:rsidRPr="00902F86">
        <w:rPr>
          <w:rFonts w:ascii="Times New Roman" w:eastAsia="Times New Roman" w:hAnsi="Times New Roman" w:cs="Times New Roman"/>
          <w:sz w:val="24"/>
          <w:szCs w:val="24"/>
          <w:lang w:eastAsia="pl-PL"/>
        </w:rPr>
        <w:br/>
        <w:t xml:space="preserve">Należy podać informacje na temat etapów dialogu: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IV.3.3) Informacje na temat partnerstwa innowacyjnego</w:t>
      </w:r>
      <w:r w:rsidRPr="00902F8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Informacje dodatkowe: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IV.4) Licytacja elektroniczna </w:t>
      </w:r>
      <w:r w:rsidRPr="00902F86">
        <w:rPr>
          <w:rFonts w:ascii="Times New Roman" w:eastAsia="Times New Roman" w:hAnsi="Times New Roman" w:cs="Times New Roman"/>
          <w:sz w:val="24"/>
          <w:szCs w:val="24"/>
          <w:lang w:eastAsia="pl-PL"/>
        </w:rPr>
        <w:br/>
        <w:t xml:space="preserve">Adres strony internetowej, na której będzie prowadzona licytacja elektroniczna: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Informacje o liczbie etapów licytacji elektronicznej i czasie ich trwania: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etap nr</w:t>
            </w: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czas trwania etapu</w:t>
            </w:r>
          </w:p>
        </w:tc>
      </w:tr>
      <w:tr w:rsidR="00902F86" w:rsidRPr="00902F86" w:rsidTr="00902F86">
        <w:trPr>
          <w:tblCellSpacing w:w="15" w:type="dxa"/>
        </w:trPr>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02F86" w:rsidRPr="00902F86" w:rsidRDefault="00902F86" w:rsidP="00902F86">
            <w:pPr>
              <w:spacing w:after="0" w:line="240" w:lineRule="auto"/>
              <w:rPr>
                <w:rFonts w:ascii="Times New Roman" w:eastAsia="Times New Roman" w:hAnsi="Times New Roman" w:cs="Times New Roman"/>
                <w:sz w:val="24"/>
                <w:szCs w:val="24"/>
                <w:lang w:eastAsia="pl-PL"/>
              </w:rPr>
            </w:pPr>
          </w:p>
        </w:tc>
      </w:tr>
    </w:tbl>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Termin otwarcia licytacji elektronicznej: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t xml:space="preserve">Termin i warunki zamknięcia licytacji elektronicznej: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Wymagania dotyczące zabezpieczenia należytego wykonania umowy: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sz w:val="24"/>
          <w:szCs w:val="24"/>
          <w:lang w:eastAsia="pl-PL"/>
        </w:rPr>
        <w:br/>
        <w:t xml:space="preserve">Informacje dodatkowe: </w:t>
      </w:r>
    </w:p>
    <w:p w:rsidR="00902F86" w:rsidRPr="00902F86" w:rsidRDefault="00902F86" w:rsidP="00902F86">
      <w:pPr>
        <w:spacing w:after="0" w:line="240" w:lineRule="auto"/>
        <w:rPr>
          <w:rFonts w:ascii="Times New Roman" w:eastAsia="Times New Roman" w:hAnsi="Times New Roman" w:cs="Times New Roman"/>
          <w:sz w:val="24"/>
          <w:szCs w:val="24"/>
          <w:lang w:eastAsia="pl-PL"/>
        </w:rPr>
      </w:pPr>
      <w:r w:rsidRPr="00902F86">
        <w:rPr>
          <w:rFonts w:ascii="Times New Roman" w:eastAsia="Times New Roman" w:hAnsi="Times New Roman" w:cs="Times New Roman"/>
          <w:b/>
          <w:bCs/>
          <w:sz w:val="24"/>
          <w:szCs w:val="24"/>
          <w:lang w:eastAsia="pl-PL"/>
        </w:rPr>
        <w:t>IV.5) ZMIANA UMOWY</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2F86">
        <w:rPr>
          <w:rFonts w:ascii="Times New Roman" w:eastAsia="Times New Roman" w:hAnsi="Times New Roman" w:cs="Times New Roman"/>
          <w:sz w:val="24"/>
          <w:szCs w:val="24"/>
          <w:lang w:eastAsia="pl-PL"/>
        </w:rPr>
        <w:t xml:space="preserve"> tak </w:t>
      </w:r>
      <w:r w:rsidRPr="00902F86">
        <w:rPr>
          <w:rFonts w:ascii="Times New Roman" w:eastAsia="Times New Roman" w:hAnsi="Times New Roman" w:cs="Times New Roman"/>
          <w:sz w:val="24"/>
          <w:szCs w:val="24"/>
          <w:lang w:eastAsia="pl-PL"/>
        </w:rPr>
        <w:br/>
        <w:t xml:space="preserve">Należy wskazać zakres, charakter zmian oraz warunki wprowadzenia zmian: </w:t>
      </w:r>
      <w:r w:rsidRPr="00902F86">
        <w:rPr>
          <w:rFonts w:ascii="Times New Roman" w:eastAsia="Times New Roman" w:hAnsi="Times New Roman" w:cs="Times New Roman"/>
          <w:sz w:val="24"/>
          <w:szCs w:val="24"/>
          <w:lang w:eastAsia="pl-PL"/>
        </w:rPr>
        <w:br/>
        <w:t xml:space="preserve">1. Poza przesłankami zmiany umowy dopuszczalnymi na podstawie art. 144 ust. 1 pkt 2)-6) ustawy Zamawiający przewiduje następujące możliwości dokonania zmian umowy oraz określa warunki takiej zmiany: 1)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2) w przypadku konieczności wprowadzenia zmian będących następstwem zmian wytycznych lub zaleceń instytucji, która przyznała środki na sfinansowanie zamówienia, 3) cena może ulec zmianie w przypadku urzędowej zmiany stawki podatku VAT. W takim przypadku zmianie podlegać będzie kwota podatku VAT, 4) w przypadku zmiany innych przepisów powszechnie obowiązujących w zakresie mającym wpływ na realizację umowy lub zakres świadczenia którejkolwiek za stron, 5) z powodu zaistnienia omyłki pisarskiej lub rachunkowej, 6) z powodu uzasadnionych zmian w zakresie sposobu wykonania przedmiotu zamówienia zgłoszonych przez Zamawiającego lub Wykonawcę, po uzyskaniu ich akceptacji ze strony Zamawiającego, 7)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2. Zmiany do umowy o przedmiotowe zamówienie wymagać będą dla swojej ważności zgody obu stron i zachowania formy pisemnej.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IV.6) INFORMACJE ADMINISTRACYJNE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IV.6.1) Sposób udostępniania informacji o charakterze poufnym </w:t>
      </w:r>
      <w:r w:rsidRPr="00902F86">
        <w:rPr>
          <w:rFonts w:ascii="Times New Roman" w:eastAsia="Times New Roman" w:hAnsi="Times New Roman" w:cs="Times New Roman"/>
          <w:i/>
          <w:iCs/>
          <w:sz w:val="24"/>
          <w:szCs w:val="24"/>
          <w:lang w:eastAsia="pl-PL"/>
        </w:rPr>
        <w:t xml:space="preserve">(jeżeli dotyczy):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Środki służące ochronie informacji o charakterze poufnym</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2F86">
        <w:rPr>
          <w:rFonts w:ascii="Times New Roman" w:eastAsia="Times New Roman" w:hAnsi="Times New Roman" w:cs="Times New Roman"/>
          <w:sz w:val="24"/>
          <w:szCs w:val="24"/>
          <w:lang w:eastAsia="pl-PL"/>
        </w:rPr>
        <w:br/>
        <w:t xml:space="preserve">Data: 27/04/2017, godzina: 8:15, </w:t>
      </w:r>
      <w:r w:rsidRPr="00902F8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02F86">
        <w:rPr>
          <w:rFonts w:ascii="Times New Roman" w:eastAsia="Times New Roman" w:hAnsi="Times New Roman" w:cs="Times New Roman"/>
          <w:sz w:val="24"/>
          <w:szCs w:val="24"/>
          <w:lang w:eastAsia="pl-PL"/>
        </w:rPr>
        <w:br/>
        <w:t xml:space="preserve">nie </w:t>
      </w:r>
      <w:r w:rsidRPr="00902F86">
        <w:rPr>
          <w:rFonts w:ascii="Times New Roman" w:eastAsia="Times New Roman" w:hAnsi="Times New Roman" w:cs="Times New Roman"/>
          <w:sz w:val="24"/>
          <w:szCs w:val="24"/>
          <w:lang w:eastAsia="pl-PL"/>
        </w:rPr>
        <w:br/>
        <w:t xml:space="preserve">Wskazać powody: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2F86">
        <w:rPr>
          <w:rFonts w:ascii="Times New Roman" w:eastAsia="Times New Roman" w:hAnsi="Times New Roman" w:cs="Times New Roman"/>
          <w:sz w:val="24"/>
          <w:szCs w:val="24"/>
          <w:lang w:eastAsia="pl-PL"/>
        </w:rPr>
        <w:br/>
        <w:t>&gt; polski (PL)</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 xml:space="preserve">IV.6.3) Termin związania ofertą: </w:t>
      </w:r>
      <w:r w:rsidRPr="00902F86">
        <w:rPr>
          <w:rFonts w:ascii="Times New Roman" w:eastAsia="Times New Roman" w:hAnsi="Times New Roman" w:cs="Times New Roman"/>
          <w:sz w:val="24"/>
          <w:szCs w:val="24"/>
          <w:lang w:eastAsia="pl-PL"/>
        </w:rPr>
        <w:t xml:space="preserve">okres w dniach: 30 (od ostatecznego terminu składania ofert)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02F86">
        <w:rPr>
          <w:rFonts w:ascii="Times New Roman" w:eastAsia="Times New Roman" w:hAnsi="Times New Roman" w:cs="Times New Roman"/>
          <w:sz w:val="24"/>
          <w:szCs w:val="24"/>
          <w:lang w:eastAsia="pl-PL"/>
        </w:rPr>
        <w:t xml:space="preserve"> tak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02F86">
        <w:rPr>
          <w:rFonts w:ascii="Times New Roman" w:eastAsia="Times New Roman" w:hAnsi="Times New Roman" w:cs="Times New Roman"/>
          <w:sz w:val="24"/>
          <w:szCs w:val="24"/>
          <w:lang w:eastAsia="pl-PL"/>
        </w:rPr>
        <w:t xml:space="preserve"> nie </w:t>
      </w:r>
      <w:r w:rsidRPr="00902F86">
        <w:rPr>
          <w:rFonts w:ascii="Times New Roman" w:eastAsia="Times New Roman" w:hAnsi="Times New Roman" w:cs="Times New Roman"/>
          <w:sz w:val="24"/>
          <w:szCs w:val="24"/>
          <w:lang w:eastAsia="pl-PL"/>
        </w:rPr>
        <w:br/>
      </w:r>
      <w:r w:rsidRPr="00902F86">
        <w:rPr>
          <w:rFonts w:ascii="Times New Roman" w:eastAsia="Times New Roman" w:hAnsi="Times New Roman" w:cs="Times New Roman"/>
          <w:b/>
          <w:bCs/>
          <w:sz w:val="24"/>
          <w:szCs w:val="24"/>
          <w:lang w:eastAsia="pl-PL"/>
        </w:rPr>
        <w:t>IV.6.6) Informacje dodatkowe:</w:t>
      </w:r>
    </w:p>
    <w:p w:rsidR="00902F86" w:rsidRPr="00902F86" w:rsidRDefault="00902F86" w:rsidP="00902F86">
      <w:pPr>
        <w:spacing w:after="240" w:line="240" w:lineRule="auto"/>
        <w:rPr>
          <w:rFonts w:ascii="Times New Roman" w:eastAsia="Times New Roman" w:hAnsi="Times New Roman" w:cs="Times New Roman"/>
          <w:sz w:val="24"/>
          <w:szCs w:val="24"/>
          <w:lang w:eastAsia="pl-PL"/>
        </w:rPr>
      </w:pPr>
    </w:p>
    <w:p w:rsidR="00AF63AA" w:rsidRDefault="00AF63AA"/>
    <w:sectPr w:rsidR="00AF63AA" w:rsidSect="00C17346">
      <w:pgSz w:w="11906" w:h="16838"/>
      <w:pgMar w:top="567"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86"/>
    <w:rsid w:val="00902F86"/>
    <w:rsid w:val="00AF63AA"/>
    <w:rsid w:val="00C17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02F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02F86"/>
    <w:rPr>
      <w:color w:val="0000FF"/>
      <w:u w:val="single"/>
    </w:rPr>
  </w:style>
  <w:style w:type="paragraph" w:styleId="Tekstdymka">
    <w:name w:val="Balloon Text"/>
    <w:basedOn w:val="Normalny"/>
    <w:link w:val="TekstdymkaZnak"/>
    <w:uiPriority w:val="99"/>
    <w:semiHidden/>
    <w:unhideWhenUsed/>
    <w:rsid w:val="00C173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02F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02F86"/>
    <w:rPr>
      <w:color w:val="0000FF"/>
      <w:u w:val="single"/>
    </w:rPr>
  </w:style>
  <w:style w:type="paragraph" w:styleId="Tekstdymka">
    <w:name w:val="Balloon Text"/>
    <w:basedOn w:val="Normalny"/>
    <w:link w:val="TekstdymkaZnak"/>
    <w:uiPriority w:val="99"/>
    <w:semiHidden/>
    <w:unhideWhenUsed/>
    <w:rsid w:val="00C173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9458">
      <w:bodyDiv w:val="1"/>
      <w:marLeft w:val="0"/>
      <w:marRight w:val="0"/>
      <w:marTop w:val="0"/>
      <w:marBottom w:val="0"/>
      <w:divBdr>
        <w:top w:val="none" w:sz="0" w:space="0" w:color="auto"/>
        <w:left w:val="none" w:sz="0" w:space="0" w:color="auto"/>
        <w:bottom w:val="none" w:sz="0" w:space="0" w:color="auto"/>
        <w:right w:val="none" w:sz="0" w:space="0" w:color="auto"/>
      </w:divBdr>
      <w:divsChild>
        <w:div w:id="38090790">
          <w:marLeft w:val="0"/>
          <w:marRight w:val="0"/>
          <w:marTop w:val="0"/>
          <w:marBottom w:val="0"/>
          <w:divBdr>
            <w:top w:val="none" w:sz="0" w:space="0" w:color="auto"/>
            <w:left w:val="none" w:sz="0" w:space="0" w:color="auto"/>
            <w:bottom w:val="none" w:sz="0" w:space="0" w:color="auto"/>
            <w:right w:val="none" w:sz="0" w:space="0" w:color="auto"/>
          </w:divBdr>
          <w:divsChild>
            <w:div w:id="1192954997">
              <w:marLeft w:val="0"/>
              <w:marRight w:val="0"/>
              <w:marTop w:val="0"/>
              <w:marBottom w:val="0"/>
              <w:divBdr>
                <w:top w:val="none" w:sz="0" w:space="0" w:color="auto"/>
                <w:left w:val="none" w:sz="0" w:space="0" w:color="auto"/>
                <w:bottom w:val="none" w:sz="0" w:space="0" w:color="auto"/>
                <w:right w:val="none" w:sz="0" w:space="0" w:color="auto"/>
              </w:divBdr>
              <w:divsChild>
                <w:div w:id="135730129">
                  <w:marLeft w:val="0"/>
                  <w:marRight w:val="0"/>
                  <w:marTop w:val="0"/>
                  <w:marBottom w:val="0"/>
                  <w:divBdr>
                    <w:top w:val="none" w:sz="0" w:space="0" w:color="auto"/>
                    <w:left w:val="none" w:sz="0" w:space="0" w:color="auto"/>
                    <w:bottom w:val="none" w:sz="0" w:space="0" w:color="auto"/>
                    <w:right w:val="none" w:sz="0" w:space="0" w:color="auto"/>
                  </w:divBdr>
                  <w:divsChild>
                    <w:div w:id="1578513747">
                      <w:marLeft w:val="0"/>
                      <w:marRight w:val="0"/>
                      <w:marTop w:val="0"/>
                      <w:marBottom w:val="0"/>
                      <w:divBdr>
                        <w:top w:val="none" w:sz="0" w:space="0" w:color="auto"/>
                        <w:left w:val="none" w:sz="0" w:space="0" w:color="auto"/>
                        <w:bottom w:val="none" w:sz="0" w:space="0" w:color="auto"/>
                        <w:right w:val="none" w:sz="0" w:space="0" w:color="auto"/>
                      </w:divBdr>
                    </w:div>
                    <w:div w:id="970401990">
                      <w:marLeft w:val="0"/>
                      <w:marRight w:val="0"/>
                      <w:marTop w:val="0"/>
                      <w:marBottom w:val="0"/>
                      <w:divBdr>
                        <w:top w:val="none" w:sz="0" w:space="0" w:color="auto"/>
                        <w:left w:val="none" w:sz="0" w:space="0" w:color="auto"/>
                        <w:bottom w:val="none" w:sz="0" w:space="0" w:color="auto"/>
                        <w:right w:val="none" w:sz="0" w:space="0" w:color="auto"/>
                      </w:divBdr>
                    </w:div>
                    <w:div w:id="1356808178">
                      <w:marLeft w:val="0"/>
                      <w:marRight w:val="0"/>
                      <w:marTop w:val="0"/>
                      <w:marBottom w:val="0"/>
                      <w:divBdr>
                        <w:top w:val="none" w:sz="0" w:space="0" w:color="auto"/>
                        <w:left w:val="none" w:sz="0" w:space="0" w:color="auto"/>
                        <w:bottom w:val="none" w:sz="0" w:space="0" w:color="auto"/>
                        <w:right w:val="none" w:sz="0" w:space="0" w:color="auto"/>
                      </w:divBdr>
                    </w:div>
                    <w:div w:id="379475562">
                      <w:marLeft w:val="0"/>
                      <w:marRight w:val="0"/>
                      <w:marTop w:val="0"/>
                      <w:marBottom w:val="0"/>
                      <w:divBdr>
                        <w:top w:val="none" w:sz="0" w:space="0" w:color="auto"/>
                        <w:left w:val="none" w:sz="0" w:space="0" w:color="auto"/>
                        <w:bottom w:val="none" w:sz="0" w:space="0" w:color="auto"/>
                        <w:right w:val="none" w:sz="0" w:space="0" w:color="auto"/>
                      </w:divBdr>
                      <w:divsChild>
                        <w:div w:id="1168978871">
                          <w:marLeft w:val="0"/>
                          <w:marRight w:val="0"/>
                          <w:marTop w:val="0"/>
                          <w:marBottom w:val="0"/>
                          <w:divBdr>
                            <w:top w:val="none" w:sz="0" w:space="0" w:color="auto"/>
                            <w:left w:val="none" w:sz="0" w:space="0" w:color="auto"/>
                            <w:bottom w:val="none" w:sz="0" w:space="0" w:color="auto"/>
                            <w:right w:val="none" w:sz="0" w:space="0" w:color="auto"/>
                          </w:divBdr>
                        </w:div>
                      </w:divsChild>
                    </w:div>
                    <w:div w:id="1108085371">
                      <w:marLeft w:val="0"/>
                      <w:marRight w:val="0"/>
                      <w:marTop w:val="0"/>
                      <w:marBottom w:val="0"/>
                      <w:divBdr>
                        <w:top w:val="none" w:sz="0" w:space="0" w:color="auto"/>
                        <w:left w:val="none" w:sz="0" w:space="0" w:color="auto"/>
                        <w:bottom w:val="none" w:sz="0" w:space="0" w:color="auto"/>
                        <w:right w:val="none" w:sz="0" w:space="0" w:color="auto"/>
                      </w:divBdr>
                      <w:divsChild>
                        <w:div w:id="1214343617">
                          <w:marLeft w:val="0"/>
                          <w:marRight w:val="0"/>
                          <w:marTop w:val="0"/>
                          <w:marBottom w:val="0"/>
                          <w:divBdr>
                            <w:top w:val="none" w:sz="0" w:space="0" w:color="auto"/>
                            <w:left w:val="none" w:sz="0" w:space="0" w:color="auto"/>
                            <w:bottom w:val="none" w:sz="0" w:space="0" w:color="auto"/>
                            <w:right w:val="none" w:sz="0" w:space="0" w:color="auto"/>
                          </w:divBdr>
                        </w:div>
                      </w:divsChild>
                    </w:div>
                    <w:div w:id="1454982211">
                      <w:marLeft w:val="0"/>
                      <w:marRight w:val="0"/>
                      <w:marTop w:val="0"/>
                      <w:marBottom w:val="0"/>
                      <w:divBdr>
                        <w:top w:val="none" w:sz="0" w:space="0" w:color="auto"/>
                        <w:left w:val="none" w:sz="0" w:space="0" w:color="auto"/>
                        <w:bottom w:val="none" w:sz="0" w:space="0" w:color="auto"/>
                        <w:right w:val="none" w:sz="0" w:space="0" w:color="auto"/>
                      </w:divBdr>
                      <w:divsChild>
                        <w:div w:id="405109614">
                          <w:marLeft w:val="0"/>
                          <w:marRight w:val="0"/>
                          <w:marTop w:val="0"/>
                          <w:marBottom w:val="0"/>
                          <w:divBdr>
                            <w:top w:val="none" w:sz="0" w:space="0" w:color="auto"/>
                            <w:left w:val="none" w:sz="0" w:space="0" w:color="auto"/>
                            <w:bottom w:val="none" w:sz="0" w:space="0" w:color="auto"/>
                            <w:right w:val="none" w:sz="0" w:space="0" w:color="auto"/>
                          </w:divBdr>
                        </w:div>
                        <w:div w:id="1610507228">
                          <w:marLeft w:val="0"/>
                          <w:marRight w:val="0"/>
                          <w:marTop w:val="0"/>
                          <w:marBottom w:val="0"/>
                          <w:divBdr>
                            <w:top w:val="none" w:sz="0" w:space="0" w:color="auto"/>
                            <w:left w:val="none" w:sz="0" w:space="0" w:color="auto"/>
                            <w:bottom w:val="none" w:sz="0" w:space="0" w:color="auto"/>
                            <w:right w:val="none" w:sz="0" w:space="0" w:color="auto"/>
                          </w:divBdr>
                        </w:div>
                        <w:div w:id="77025305">
                          <w:marLeft w:val="0"/>
                          <w:marRight w:val="0"/>
                          <w:marTop w:val="0"/>
                          <w:marBottom w:val="0"/>
                          <w:divBdr>
                            <w:top w:val="none" w:sz="0" w:space="0" w:color="auto"/>
                            <w:left w:val="none" w:sz="0" w:space="0" w:color="auto"/>
                            <w:bottom w:val="none" w:sz="0" w:space="0" w:color="auto"/>
                            <w:right w:val="none" w:sz="0" w:space="0" w:color="auto"/>
                          </w:divBdr>
                        </w:div>
                        <w:div w:id="1755512914">
                          <w:marLeft w:val="0"/>
                          <w:marRight w:val="0"/>
                          <w:marTop w:val="0"/>
                          <w:marBottom w:val="0"/>
                          <w:divBdr>
                            <w:top w:val="none" w:sz="0" w:space="0" w:color="auto"/>
                            <w:left w:val="none" w:sz="0" w:space="0" w:color="auto"/>
                            <w:bottom w:val="none" w:sz="0" w:space="0" w:color="auto"/>
                            <w:right w:val="none" w:sz="0" w:space="0" w:color="auto"/>
                          </w:divBdr>
                        </w:div>
                      </w:divsChild>
                    </w:div>
                    <w:div w:id="262959604">
                      <w:marLeft w:val="0"/>
                      <w:marRight w:val="0"/>
                      <w:marTop w:val="0"/>
                      <w:marBottom w:val="0"/>
                      <w:divBdr>
                        <w:top w:val="none" w:sz="0" w:space="0" w:color="auto"/>
                        <w:left w:val="none" w:sz="0" w:space="0" w:color="auto"/>
                        <w:bottom w:val="none" w:sz="0" w:space="0" w:color="auto"/>
                        <w:right w:val="none" w:sz="0" w:space="0" w:color="auto"/>
                      </w:divBdr>
                      <w:divsChild>
                        <w:div w:id="1490172536">
                          <w:marLeft w:val="0"/>
                          <w:marRight w:val="0"/>
                          <w:marTop w:val="0"/>
                          <w:marBottom w:val="0"/>
                          <w:divBdr>
                            <w:top w:val="none" w:sz="0" w:space="0" w:color="auto"/>
                            <w:left w:val="none" w:sz="0" w:space="0" w:color="auto"/>
                            <w:bottom w:val="none" w:sz="0" w:space="0" w:color="auto"/>
                            <w:right w:val="none" w:sz="0" w:space="0" w:color="auto"/>
                          </w:divBdr>
                        </w:div>
                        <w:div w:id="754477270">
                          <w:marLeft w:val="0"/>
                          <w:marRight w:val="0"/>
                          <w:marTop w:val="0"/>
                          <w:marBottom w:val="0"/>
                          <w:divBdr>
                            <w:top w:val="none" w:sz="0" w:space="0" w:color="auto"/>
                            <w:left w:val="none" w:sz="0" w:space="0" w:color="auto"/>
                            <w:bottom w:val="none" w:sz="0" w:space="0" w:color="auto"/>
                            <w:right w:val="none" w:sz="0" w:space="0" w:color="auto"/>
                          </w:divBdr>
                        </w:div>
                        <w:div w:id="150023864">
                          <w:marLeft w:val="0"/>
                          <w:marRight w:val="0"/>
                          <w:marTop w:val="0"/>
                          <w:marBottom w:val="0"/>
                          <w:divBdr>
                            <w:top w:val="none" w:sz="0" w:space="0" w:color="auto"/>
                            <w:left w:val="none" w:sz="0" w:space="0" w:color="auto"/>
                            <w:bottom w:val="none" w:sz="0" w:space="0" w:color="auto"/>
                            <w:right w:val="none" w:sz="0" w:space="0" w:color="auto"/>
                          </w:divBdr>
                        </w:div>
                        <w:div w:id="1301959401">
                          <w:marLeft w:val="0"/>
                          <w:marRight w:val="0"/>
                          <w:marTop w:val="0"/>
                          <w:marBottom w:val="0"/>
                          <w:divBdr>
                            <w:top w:val="none" w:sz="0" w:space="0" w:color="auto"/>
                            <w:left w:val="none" w:sz="0" w:space="0" w:color="auto"/>
                            <w:bottom w:val="none" w:sz="0" w:space="0" w:color="auto"/>
                            <w:right w:val="none" w:sz="0" w:space="0" w:color="auto"/>
                          </w:divBdr>
                        </w:div>
                        <w:div w:id="1216313186">
                          <w:marLeft w:val="0"/>
                          <w:marRight w:val="0"/>
                          <w:marTop w:val="0"/>
                          <w:marBottom w:val="0"/>
                          <w:divBdr>
                            <w:top w:val="none" w:sz="0" w:space="0" w:color="auto"/>
                            <w:left w:val="none" w:sz="0" w:space="0" w:color="auto"/>
                            <w:bottom w:val="none" w:sz="0" w:space="0" w:color="auto"/>
                            <w:right w:val="none" w:sz="0" w:space="0" w:color="auto"/>
                          </w:divBdr>
                        </w:div>
                        <w:div w:id="261382752">
                          <w:marLeft w:val="0"/>
                          <w:marRight w:val="0"/>
                          <w:marTop w:val="0"/>
                          <w:marBottom w:val="0"/>
                          <w:divBdr>
                            <w:top w:val="none" w:sz="0" w:space="0" w:color="auto"/>
                            <w:left w:val="none" w:sz="0" w:space="0" w:color="auto"/>
                            <w:bottom w:val="none" w:sz="0" w:space="0" w:color="auto"/>
                            <w:right w:val="none" w:sz="0" w:space="0" w:color="auto"/>
                          </w:divBdr>
                        </w:div>
                        <w:div w:id="722486370">
                          <w:marLeft w:val="0"/>
                          <w:marRight w:val="0"/>
                          <w:marTop w:val="0"/>
                          <w:marBottom w:val="0"/>
                          <w:divBdr>
                            <w:top w:val="none" w:sz="0" w:space="0" w:color="auto"/>
                            <w:left w:val="none" w:sz="0" w:space="0" w:color="auto"/>
                            <w:bottom w:val="none" w:sz="0" w:space="0" w:color="auto"/>
                            <w:right w:val="none" w:sz="0" w:space="0" w:color="auto"/>
                          </w:divBdr>
                        </w:div>
                      </w:divsChild>
                    </w:div>
                    <w:div w:id="625625559">
                      <w:marLeft w:val="0"/>
                      <w:marRight w:val="0"/>
                      <w:marTop w:val="0"/>
                      <w:marBottom w:val="0"/>
                      <w:divBdr>
                        <w:top w:val="none" w:sz="0" w:space="0" w:color="auto"/>
                        <w:left w:val="none" w:sz="0" w:space="0" w:color="auto"/>
                        <w:bottom w:val="none" w:sz="0" w:space="0" w:color="auto"/>
                        <w:right w:val="none" w:sz="0" w:space="0" w:color="auto"/>
                      </w:divBdr>
                      <w:divsChild>
                        <w:div w:id="952830575">
                          <w:marLeft w:val="0"/>
                          <w:marRight w:val="0"/>
                          <w:marTop w:val="0"/>
                          <w:marBottom w:val="0"/>
                          <w:divBdr>
                            <w:top w:val="none" w:sz="0" w:space="0" w:color="auto"/>
                            <w:left w:val="none" w:sz="0" w:space="0" w:color="auto"/>
                            <w:bottom w:val="none" w:sz="0" w:space="0" w:color="auto"/>
                            <w:right w:val="none" w:sz="0" w:space="0" w:color="auto"/>
                          </w:divBdr>
                        </w:div>
                        <w:div w:id="1213540463">
                          <w:marLeft w:val="0"/>
                          <w:marRight w:val="0"/>
                          <w:marTop w:val="0"/>
                          <w:marBottom w:val="0"/>
                          <w:divBdr>
                            <w:top w:val="none" w:sz="0" w:space="0" w:color="auto"/>
                            <w:left w:val="none" w:sz="0" w:space="0" w:color="auto"/>
                            <w:bottom w:val="none" w:sz="0" w:space="0" w:color="auto"/>
                            <w:right w:val="none" w:sz="0" w:space="0" w:color="auto"/>
                          </w:divBdr>
                        </w:div>
                        <w:div w:id="882015682">
                          <w:marLeft w:val="0"/>
                          <w:marRight w:val="0"/>
                          <w:marTop w:val="0"/>
                          <w:marBottom w:val="0"/>
                          <w:divBdr>
                            <w:top w:val="none" w:sz="0" w:space="0" w:color="auto"/>
                            <w:left w:val="none" w:sz="0" w:space="0" w:color="auto"/>
                            <w:bottom w:val="none" w:sz="0" w:space="0" w:color="auto"/>
                            <w:right w:val="none" w:sz="0" w:space="0" w:color="auto"/>
                          </w:divBdr>
                        </w:div>
                      </w:divsChild>
                    </w:div>
                    <w:div w:id="1491366050">
                      <w:marLeft w:val="0"/>
                      <w:marRight w:val="0"/>
                      <w:marTop w:val="0"/>
                      <w:marBottom w:val="0"/>
                      <w:divBdr>
                        <w:top w:val="none" w:sz="0" w:space="0" w:color="auto"/>
                        <w:left w:val="none" w:sz="0" w:space="0" w:color="auto"/>
                        <w:bottom w:val="none" w:sz="0" w:space="0" w:color="auto"/>
                        <w:right w:val="none" w:sz="0" w:space="0" w:color="auto"/>
                      </w:divBdr>
                      <w:divsChild>
                        <w:div w:id="1447892029">
                          <w:marLeft w:val="0"/>
                          <w:marRight w:val="0"/>
                          <w:marTop w:val="0"/>
                          <w:marBottom w:val="0"/>
                          <w:divBdr>
                            <w:top w:val="none" w:sz="0" w:space="0" w:color="auto"/>
                            <w:left w:val="none" w:sz="0" w:space="0" w:color="auto"/>
                            <w:bottom w:val="none" w:sz="0" w:space="0" w:color="auto"/>
                            <w:right w:val="none" w:sz="0" w:space="0" w:color="auto"/>
                          </w:divBdr>
                        </w:div>
                        <w:div w:id="1796826261">
                          <w:marLeft w:val="0"/>
                          <w:marRight w:val="0"/>
                          <w:marTop w:val="0"/>
                          <w:marBottom w:val="0"/>
                          <w:divBdr>
                            <w:top w:val="none" w:sz="0" w:space="0" w:color="auto"/>
                            <w:left w:val="none" w:sz="0" w:space="0" w:color="auto"/>
                            <w:bottom w:val="none" w:sz="0" w:space="0" w:color="auto"/>
                            <w:right w:val="none" w:sz="0" w:space="0" w:color="auto"/>
                          </w:divBdr>
                        </w:div>
                        <w:div w:id="1192766582">
                          <w:marLeft w:val="0"/>
                          <w:marRight w:val="0"/>
                          <w:marTop w:val="0"/>
                          <w:marBottom w:val="0"/>
                          <w:divBdr>
                            <w:top w:val="none" w:sz="0" w:space="0" w:color="auto"/>
                            <w:left w:val="none" w:sz="0" w:space="0" w:color="auto"/>
                            <w:bottom w:val="none" w:sz="0" w:space="0" w:color="auto"/>
                            <w:right w:val="none" w:sz="0" w:space="0" w:color="auto"/>
                          </w:divBdr>
                        </w:div>
                        <w:div w:id="921983672">
                          <w:marLeft w:val="0"/>
                          <w:marRight w:val="0"/>
                          <w:marTop w:val="0"/>
                          <w:marBottom w:val="0"/>
                          <w:divBdr>
                            <w:top w:val="none" w:sz="0" w:space="0" w:color="auto"/>
                            <w:left w:val="none" w:sz="0" w:space="0" w:color="auto"/>
                            <w:bottom w:val="none" w:sz="0" w:space="0" w:color="auto"/>
                            <w:right w:val="none" w:sz="0" w:space="0" w:color="auto"/>
                          </w:divBdr>
                        </w:div>
                        <w:div w:id="1856456229">
                          <w:marLeft w:val="0"/>
                          <w:marRight w:val="0"/>
                          <w:marTop w:val="0"/>
                          <w:marBottom w:val="0"/>
                          <w:divBdr>
                            <w:top w:val="none" w:sz="0" w:space="0" w:color="auto"/>
                            <w:left w:val="none" w:sz="0" w:space="0" w:color="auto"/>
                            <w:bottom w:val="none" w:sz="0" w:space="0" w:color="auto"/>
                            <w:right w:val="none" w:sz="0" w:space="0" w:color="auto"/>
                          </w:divBdr>
                        </w:div>
                        <w:div w:id="159658667">
                          <w:marLeft w:val="0"/>
                          <w:marRight w:val="0"/>
                          <w:marTop w:val="0"/>
                          <w:marBottom w:val="0"/>
                          <w:divBdr>
                            <w:top w:val="none" w:sz="0" w:space="0" w:color="auto"/>
                            <w:left w:val="none" w:sz="0" w:space="0" w:color="auto"/>
                            <w:bottom w:val="none" w:sz="0" w:space="0" w:color="auto"/>
                            <w:right w:val="none" w:sz="0" w:space="0" w:color="auto"/>
                          </w:divBdr>
                        </w:div>
                      </w:divsChild>
                    </w:div>
                    <w:div w:id="845829149">
                      <w:marLeft w:val="0"/>
                      <w:marRight w:val="0"/>
                      <w:marTop w:val="0"/>
                      <w:marBottom w:val="0"/>
                      <w:divBdr>
                        <w:top w:val="none" w:sz="0" w:space="0" w:color="auto"/>
                        <w:left w:val="none" w:sz="0" w:space="0" w:color="auto"/>
                        <w:bottom w:val="none" w:sz="0" w:space="0" w:color="auto"/>
                        <w:right w:val="none" w:sz="0" w:space="0" w:color="auto"/>
                      </w:divBdr>
                      <w:divsChild>
                        <w:div w:id="370302103">
                          <w:marLeft w:val="0"/>
                          <w:marRight w:val="0"/>
                          <w:marTop w:val="0"/>
                          <w:marBottom w:val="0"/>
                          <w:divBdr>
                            <w:top w:val="none" w:sz="0" w:space="0" w:color="auto"/>
                            <w:left w:val="none" w:sz="0" w:space="0" w:color="auto"/>
                            <w:bottom w:val="none" w:sz="0" w:space="0" w:color="auto"/>
                            <w:right w:val="none" w:sz="0" w:space="0" w:color="auto"/>
                          </w:divBdr>
                        </w:div>
                        <w:div w:id="805439091">
                          <w:marLeft w:val="0"/>
                          <w:marRight w:val="0"/>
                          <w:marTop w:val="0"/>
                          <w:marBottom w:val="0"/>
                          <w:divBdr>
                            <w:top w:val="none" w:sz="0" w:space="0" w:color="auto"/>
                            <w:left w:val="none" w:sz="0" w:space="0" w:color="auto"/>
                            <w:bottom w:val="none" w:sz="0" w:space="0" w:color="auto"/>
                            <w:right w:val="none" w:sz="0" w:space="0" w:color="auto"/>
                          </w:divBdr>
                        </w:div>
                        <w:div w:id="31929536">
                          <w:marLeft w:val="0"/>
                          <w:marRight w:val="0"/>
                          <w:marTop w:val="0"/>
                          <w:marBottom w:val="0"/>
                          <w:divBdr>
                            <w:top w:val="none" w:sz="0" w:space="0" w:color="auto"/>
                            <w:left w:val="none" w:sz="0" w:space="0" w:color="auto"/>
                            <w:bottom w:val="none" w:sz="0" w:space="0" w:color="auto"/>
                            <w:right w:val="none" w:sz="0" w:space="0" w:color="auto"/>
                          </w:divBdr>
                        </w:div>
                        <w:div w:id="1072850911">
                          <w:marLeft w:val="0"/>
                          <w:marRight w:val="0"/>
                          <w:marTop w:val="0"/>
                          <w:marBottom w:val="0"/>
                          <w:divBdr>
                            <w:top w:val="none" w:sz="0" w:space="0" w:color="auto"/>
                            <w:left w:val="none" w:sz="0" w:space="0" w:color="auto"/>
                            <w:bottom w:val="none" w:sz="0" w:space="0" w:color="auto"/>
                            <w:right w:val="none" w:sz="0" w:space="0" w:color="auto"/>
                          </w:divBdr>
                        </w:div>
                        <w:div w:id="1918981637">
                          <w:marLeft w:val="0"/>
                          <w:marRight w:val="0"/>
                          <w:marTop w:val="0"/>
                          <w:marBottom w:val="0"/>
                          <w:divBdr>
                            <w:top w:val="none" w:sz="0" w:space="0" w:color="auto"/>
                            <w:left w:val="none" w:sz="0" w:space="0" w:color="auto"/>
                            <w:bottom w:val="none" w:sz="0" w:space="0" w:color="auto"/>
                            <w:right w:val="none" w:sz="0" w:space="0" w:color="auto"/>
                          </w:divBdr>
                        </w:div>
                        <w:div w:id="562106203">
                          <w:marLeft w:val="0"/>
                          <w:marRight w:val="0"/>
                          <w:marTop w:val="0"/>
                          <w:marBottom w:val="0"/>
                          <w:divBdr>
                            <w:top w:val="none" w:sz="0" w:space="0" w:color="auto"/>
                            <w:left w:val="none" w:sz="0" w:space="0" w:color="auto"/>
                            <w:bottom w:val="none" w:sz="0" w:space="0" w:color="auto"/>
                            <w:right w:val="none" w:sz="0" w:space="0" w:color="auto"/>
                          </w:divBdr>
                        </w:div>
                        <w:div w:id="17586355">
                          <w:marLeft w:val="0"/>
                          <w:marRight w:val="0"/>
                          <w:marTop w:val="0"/>
                          <w:marBottom w:val="0"/>
                          <w:divBdr>
                            <w:top w:val="none" w:sz="0" w:space="0" w:color="auto"/>
                            <w:left w:val="none" w:sz="0" w:space="0" w:color="auto"/>
                            <w:bottom w:val="none" w:sz="0" w:space="0" w:color="auto"/>
                            <w:right w:val="none" w:sz="0" w:space="0" w:color="auto"/>
                          </w:divBdr>
                        </w:div>
                        <w:div w:id="196898436">
                          <w:marLeft w:val="0"/>
                          <w:marRight w:val="0"/>
                          <w:marTop w:val="0"/>
                          <w:marBottom w:val="0"/>
                          <w:divBdr>
                            <w:top w:val="none" w:sz="0" w:space="0" w:color="auto"/>
                            <w:left w:val="none" w:sz="0" w:space="0" w:color="auto"/>
                            <w:bottom w:val="none" w:sz="0" w:space="0" w:color="auto"/>
                            <w:right w:val="none" w:sz="0" w:space="0" w:color="auto"/>
                          </w:divBdr>
                        </w:div>
                        <w:div w:id="2016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p.tarr.or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5120</Words>
  <Characters>30720</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2</cp:revision>
  <cp:lastPrinted>2017-04-13T13:40:00Z</cp:lastPrinted>
  <dcterms:created xsi:type="dcterms:W3CDTF">2017-04-13T13:39:00Z</dcterms:created>
  <dcterms:modified xsi:type="dcterms:W3CDTF">2017-04-13T13:40:00Z</dcterms:modified>
</cp:coreProperties>
</file>