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74" w:rsidRPr="00D02925" w:rsidRDefault="00D02925" w:rsidP="00F04674">
      <w:pPr>
        <w:spacing w:after="200"/>
        <w:jc w:val="center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>Regulamin K</w:t>
      </w:r>
      <w:r w:rsidR="007C027F" w:rsidRPr="00D02925">
        <w:rPr>
          <w:rFonts w:ascii="Verdana" w:hAnsi="Verdana" w:cs="Tahoma"/>
          <w:b/>
          <w:bCs/>
          <w:sz w:val="24"/>
          <w:szCs w:val="24"/>
        </w:rPr>
        <w:t xml:space="preserve">onkursu </w:t>
      </w:r>
    </w:p>
    <w:p w:rsidR="00C970C2" w:rsidRPr="00D02925" w:rsidRDefault="007C027F" w:rsidP="00F04674">
      <w:pPr>
        <w:spacing w:after="200"/>
        <w:jc w:val="center"/>
        <w:rPr>
          <w:rFonts w:ascii="Verdana" w:hAnsi="Verdana" w:cs="Tahoma"/>
          <w:b/>
        </w:rPr>
      </w:pPr>
      <w:r w:rsidRPr="00D02925">
        <w:rPr>
          <w:rFonts w:ascii="Verdana" w:hAnsi="Verdana" w:cs="Tahoma"/>
          <w:b/>
          <w:bCs/>
        </w:rPr>
        <w:t>na wybór Partner</w:t>
      </w:r>
      <w:r w:rsidR="001906BB" w:rsidRPr="00D02925">
        <w:rPr>
          <w:rFonts w:ascii="Verdana" w:hAnsi="Verdana" w:cs="Tahoma"/>
          <w:b/>
          <w:bCs/>
        </w:rPr>
        <w:t>a</w:t>
      </w:r>
      <w:r w:rsidR="00663897" w:rsidRPr="00D02925">
        <w:rPr>
          <w:rFonts w:ascii="Verdana" w:hAnsi="Verdana" w:cs="Tahoma"/>
          <w:b/>
          <w:bCs/>
        </w:rPr>
        <w:t xml:space="preserve"> </w:t>
      </w:r>
      <w:r w:rsidRPr="00D02925">
        <w:rPr>
          <w:rFonts w:ascii="Verdana" w:hAnsi="Verdana" w:cs="Tahoma"/>
          <w:b/>
          <w:bCs/>
        </w:rPr>
        <w:t xml:space="preserve">w celu </w:t>
      </w:r>
      <w:r w:rsidR="003375CD" w:rsidRPr="00D02925">
        <w:rPr>
          <w:rFonts w:ascii="Verdana" w:hAnsi="Verdana" w:cs="Tahoma"/>
          <w:b/>
          <w:bCs/>
        </w:rPr>
        <w:t xml:space="preserve">przygotowania i </w:t>
      </w:r>
      <w:r w:rsidRPr="00D02925">
        <w:rPr>
          <w:rFonts w:ascii="Verdana" w:hAnsi="Verdana" w:cs="Tahoma"/>
          <w:b/>
          <w:bCs/>
        </w:rPr>
        <w:t xml:space="preserve">wspólnej realizacji projektu </w:t>
      </w:r>
      <w:r w:rsidR="00D92D19" w:rsidRPr="00D02925">
        <w:rPr>
          <w:rFonts w:ascii="Verdana" w:hAnsi="Verdana" w:cs="Tahoma"/>
          <w:b/>
          <w:bCs/>
        </w:rPr>
        <w:t xml:space="preserve">realizowanego w ramach </w:t>
      </w:r>
      <w:r w:rsidR="00DE43A3" w:rsidRPr="00D02925">
        <w:rPr>
          <w:rFonts w:ascii="Verdana" w:hAnsi="Verdana" w:cs="Tahoma"/>
          <w:b/>
        </w:rPr>
        <w:t>Priorytetu VIII</w:t>
      </w:r>
      <w:r w:rsidR="00E8688B" w:rsidRPr="00D02925">
        <w:rPr>
          <w:rFonts w:ascii="Verdana" w:hAnsi="Verdana" w:cs="Tahoma"/>
          <w:b/>
        </w:rPr>
        <w:t xml:space="preserve"> Regionalne kadry gospodarki,</w:t>
      </w:r>
      <w:r w:rsidR="00DE43A3" w:rsidRPr="00D02925">
        <w:rPr>
          <w:rFonts w:ascii="Verdana" w:hAnsi="Verdana" w:cs="Tahoma"/>
          <w:b/>
        </w:rPr>
        <w:t xml:space="preserve"> Działania</w:t>
      </w:r>
      <w:r w:rsidR="00C15A00" w:rsidRPr="00D02925">
        <w:rPr>
          <w:rFonts w:ascii="Verdana" w:hAnsi="Verdana" w:cs="Tahoma"/>
          <w:b/>
        </w:rPr>
        <w:t xml:space="preserve"> </w:t>
      </w:r>
      <w:r w:rsidR="00DE43A3" w:rsidRPr="00D02925">
        <w:rPr>
          <w:rFonts w:ascii="Verdana" w:hAnsi="Verdana" w:cs="Tahoma"/>
          <w:b/>
        </w:rPr>
        <w:t>8.1</w:t>
      </w:r>
      <w:r w:rsidR="00E8688B" w:rsidRPr="00D02925">
        <w:rPr>
          <w:rFonts w:ascii="Verdana" w:hAnsi="Verdana" w:cs="Tahoma"/>
          <w:b/>
        </w:rPr>
        <w:t xml:space="preserve"> Rozwój pracowników i przedsiębiorstw w regionie,</w:t>
      </w:r>
      <w:r w:rsidR="00DE43A3" w:rsidRPr="00D02925">
        <w:rPr>
          <w:rFonts w:ascii="Verdana" w:hAnsi="Verdana" w:cs="Tahoma"/>
          <w:b/>
        </w:rPr>
        <w:t xml:space="preserve"> Poddziałania</w:t>
      </w:r>
      <w:r w:rsidR="00C15A00" w:rsidRPr="00D02925">
        <w:rPr>
          <w:rFonts w:ascii="Verdana" w:hAnsi="Verdana" w:cs="Tahoma"/>
          <w:b/>
        </w:rPr>
        <w:t xml:space="preserve"> </w:t>
      </w:r>
      <w:r w:rsidR="00DE43A3" w:rsidRPr="00D02925">
        <w:rPr>
          <w:rFonts w:ascii="Verdana" w:hAnsi="Verdana" w:cs="Tahoma"/>
          <w:b/>
        </w:rPr>
        <w:t>8.1.2</w:t>
      </w:r>
      <w:r w:rsidR="00E8688B" w:rsidRPr="00D02925">
        <w:rPr>
          <w:rFonts w:ascii="Verdana" w:hAnsi="Verdana" w:cs="Tahoma"/>
          <w:b/>
        </w:rPr>
        <w:t xml:space="preserve"> Wsparcie procesów adaptacyjnych i modernizacyjnych w regionie kujawsko - pomorskim</w:t>
      </w:r>
      <w:r w:rsidR="00DE43A3" w:rsidRPr="00D02925">
        <w:rPr>
          <w:rFonts w:ascii="Verdana" w:hAnsi="Verdana" w:cs="Tahoma"/>
          <w:b/>
        </w:rPr>
        <w:t xml:space="preserve"> Programu Operacyjnego Kapitał Ludzki</w:t>
      </w:r>
    </w:p>
    <w:p w:rsidR="00DE43A3" w:rsidRPr="00D02925" w:rsidRDefault="00DE43A3" w:rsidP="00DE43A3">
      <w:pPr>
        <w:jc w:val="center"/>
        <w:rPr>
          <w:rFonts w:ascii="Verdana" w:hAnsi="Verdana" w:cs="Tahoma"/>
          <w:b/>
          <w:bCs/>
        </w:rPr>
      </w:pPr>
    </w:p>
    <w:p w:rsidR="007070D0" w:rsidRPr="00D02925" w:rsidRDefault="007070D0" w:rsidP="00DE43A3">
      <w:pPr>
        <w:jc w:val="center"/>
        <w:rPr>
          <w:rFonts w:ascii="Verdana" w:hAnsi="Verdana" w:cs="Tahoma"/>
          <w:b/>
          <w:bCs/>
        </w:rPr>
      </w:pPr>
    </w:p>
    <w:p w:rsidR="007C027F" w:rsidRPr="00D02925" w:rsidRDefault="007C027F" w:rsidP="0035085D">
      <w:pPr>
        <w:spacing w:after="120"/>
        <w:jc w:val="center"/>
        <w:outlineLvl w:val="0"/>
        <w:rPr>
          <w:rFonts w:ascii="Verdana" w:hAnsi="Verdana" w:cs="Tahoma"/>
          <w:bCs/>
        </w:rPr>
      </w:pPr>
      <w:r w:rsidRPr="00D02925">
        <w:rPr>
          <w:rFonts w:ascii="Verdana" w:hAnsi="Verdana" w:cs="Tahoma"/>
          <w:b/>
          <w:bCs/>
        </w:rPr>
        <w:t>§1</w:t>
      </w:r>
      <w:r w:rsidRPr="00D02925">
        <w:rPr>
          <w:rFonts w:ascii="Verdana" w:hAnsi="Verdana" w:cs="Tahoma"/>
          <w:b/>
          <w:bCs/>
        </w:rPr>
        <w:br/>
        <w:t>Zakres Regulaminu</w:t>
      </w:r>
    </w:p>
    <w:p w:rsidR="007C027F" w:rsidRPr="00D02925" w:rsidRDefault="007C027F" w:rsidP="00012764">
      <w:pPr>
        <w:spacing w:after="200"/>
        <w:jc w:val="both"/>
        <w:rPr>
          <w:rFonts w:ascii="Verdana" w:hAnsi="Verdana" w:cs="Tahoma"/>
        </w:rPr>
      </w:pPr>
      <w:r w:rsidRPr="00D02925">
        <w:rPr>
          <w:rFonts w:ascii="Verdana" w:hAnsi="Verdana" w:cs="Tahoma"/>
        </w:rPr>
        <w:t>Regulamin określa cele konkursu, warunki uczestnictwa w kon</w:t>
      </w:r>
      <w:r w:rsidR="00D92D19" w:rsidRPr="00D02925">
        <w:rPr>
          <w:rFonts w:ascii="Verdana" w:hAnsi="Verdana" w:cs="Tahoma"/>
        </w:rPr>
        <w:t>k</w:t>
      </w:r>
      <w:r w:rsidR="001906BB" w:rsidRPr="00D02925">
        <w:rPr>
          <w:rFonts w:ascii="Verdana" w:hAnsi="Verdana" w:cs="Tahoma"/>
        </w:rPr>
        <w:t>ursie, kryteria wyboru Partnera</w:t>
      </w:r>
      <w:r w:rsidRPr="00D02925">
        <w:rPr>
          <w:rFonts w:ascii="Verdana" w:hAnsi="Verdana" w:cs="Tahoma"/>
        </w:rPr>
        <w:t xml:space="preserve">, sposób informowania </w:t>
      </w:r>
      <w:r w:rsidR="00A16D1C" w:rsidRPr="00D02925">
        <w:rPr>
          <w:rFonts w:ascii="Verdana" w:hAnsi="Verdana" w:cs="Tahoma"/>
        </w:rPr>
        <w:t>o przebiegu i wynikach konkursu</w:t>
      </w:r>
      <w:r w:rsidRPr="00D02925">
        <w:rPr>
          <w:rFonts w:ascii="Verdana" w:hAnsi="Verdana" w:cs="Tahoma"/>
        </w:rPr>
        <w:t xml:space="preserve"> oraz zakres obowiązków, uprawnień i sposób działania Komisji Konkursowej.</w:t>
      </w:r>
    </w:p>
    <w:p w:rsidR="00F04674" w:rsidRPr="00D02925" w:rsidRDefault="00F04674" w:rsidP="00012764">
      <w:pPr>
        <w:spacing w:after="200"/>
        <w:jc w:val="both"/>
        <w:rPr>
          <w:rFonts w:ascii="Verdana" w:hAnsi="Verdana" w:cs="Tahoma"/>
        </w:rPr>
      </w:pPr>
    </w:p>
    <w:p w:rsidR="007C027F" w:rsidRPr="00D02925" w:rsidRDefault="007C027F" w:rsidP="00012764">
      <w:pPr>
        <w:spacing w:after="200"/>
        <w:jc w:val="center"/>
        <w:rPr>
          <w:rFonts w:ascii="Verdana" w:hAnsi="Verdana" w:cs="Tahoma"/>
          <w:b/>
          <w:bCs/>
        </w:rPr>
      </w:pPr>
      <w:r w:rsidRPr="00D02925">
        <w:rPr>
          <w:rFonts w:ascii="Verdana" w:hAnsi="Verdana" w:cs="Tahoma"/>
          <w:b/>
          <w:bCs/>
        </w:rPr>
        <w:t>§2</w:t>
      </w:r>
      <w:r w:rsidRPr="00D02925">
        <w:rPr>
          <w:rFonts w:ascii="Verdana" w:hAnsi="Verdana" w:cs="Tahoma"/>
          <w:bCs/>
        </w:rPr>
        <w:br/>
      </w:r>
      <w:r w:rsidRPr="00D02925">
        <w:rPr>
          <w:rFonts w:ascii="Verdana" w:hAnsi="Verdana" w:cs="Tahoma"/>
          <w:b/>
          <w:bCs/>
        </w:rPr>
        <w:t>Podstawa prawna i warunki udziału w konkursie</w:t>
      </w:r>
    </w:p>
    <w:p w:rsidR="007C027F" w:rsidRPr="00D02925" w:rsidRDefault="007C027F" w:rsidP="0035085D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 xml:space="preserve">Konkurs jest ogłaszany przez </w:t>
      </w:r>
      <w:r w:rsidR="00C15A00" w:rsidRPr="00D02925">
        <w:rPr>
          <w:rFonts w:ascii="Verdana" w:hAnsi="Verdana" w:cs="Tahoma"/>
          <w:sz w:val="20"/>
          <w:szCs w:val="20"/>
        </w:rPr>
        <w:t xml:space="preserve">Toruńską </w:t>
      </w:r>
      <w:r w:rsidRPr="00D02925">
        <w:rPr>
          <w:rFonts w:ascii="Verdana" w:hAnsi="Verdana" w:cs="Tahoma"/>
          <w:sz w:val="20"/>
          <w:szCs w:val="20"/>
        </w:rPr>
        <w:t xml:space="preserve"> Agencję Rozwoju Regionalnego S.A. z siedzibą w </w:t>
      </w:r>
      <w:r w:rsidR="00C15A00" w:rsidRPr="00D02925">
        <w:rPr>
          <w:rFonts w:ascii="Verdana" w:hAnsi="Verdana" w:cs="Tahoma"/>
          <w:sz w:val="20"/>
          <w:szCs w:val="20"/>
        </w:rPr>
        <w:t>Toruniu</w:t>
      </w:r>
      <w:r w:rsidRPr="00D02925">
        <w:rPr>
          <w:rFonts w:ascii="Verdana" w:hAnsi="Verdana" w:cs="Tahoma"/>
          <w:sz w:val="20"/>
          <w:szCs w:val="20"/>
        </w:rPr>
        <w:t xml:space="preserve"> przy ul. </w:t>
      </w:r>
      <w:r w:rsidR="00C15A00" w:rsidRPr="00D02925">
        <w:rPr>
          <w:rFonts w:ascii="Verdana" w:hAnsi="Verdana" w:cs="Tahoma"/>
          <w:sz w:val="20"/>
          <w:szCs w:val="20"/>
        </w:rPr>
        <w:t>Kopernika 4 – dalej zwaną T</w:t>
      </w:r>
      <w:r w:rsidRPr="00D02925">
        <w:rPr>
          <w:rFonts w:ascii="Verdana" w:hAnsi="Verdana" w:cs="Tahoma"/>
          <w:sz w:val="20"/>
          <w:szCs w:val="20"/>
        </w:rPr>
        <w:t>ARR S</w:t>
      </w:r>
      <w:r w:rsidR="00F70F2E" w:rsidRPr="00D02925">
        <w:rPr>
          <w:rFonts w:ascii="Verdana" w:hAnsi="Verdana" w:cs="Tahoma"/>
          <w:sz w:val="20"/>
          <w:szCs w:val="20"/>
        </w:rPr>
        <w:t>.</w:t>
      </w:r>
      <w:r w:rsidRPr="00D02925">
        <w:rPr>
          <w:rFonts w:ascii="Verdana" w:hAnsi="Verdana" w:cs="Tahoma"/>
          <w:sz w:val="20"/>
          <w:szCs w:val="20"/>
        </w:rPr>
        <w:t>A.</w:t>
      </w:r>
    </w:p>
    <w:p w:rsidR="007C027F" w:rsidRPr="00D02925" w:rsidRDefault="007C027F" w:rsidP="007C027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Postępowanie konkursowe prowadzone jest na podstawie art. 28a ustawy z dnia 6 grudnia 2006 r. o zasadach prowadzenia polityki rozwoju (Tekst jednolity Dz.U. z 2009 r. Nr 84, poz. 712 z późn. zm.) oraz zgodnie z zasadami określonymi w dokumencie pn.: Zakres realizacji pr</w:t>
      </w:r>
      <w:r w:rsidR="000A0EE5" w:rsidRPr="00D02925">
        <w:rPr>
          <w:rFonts w:ascii="Verdana" w:hAnsi="Verdana" w:cs="Tahoma"/>
          <w:sz w:val="20"/>
          <w:szCs w:val="20"/>
        </w:rPr>
        <w:t>ojektów partnerskich określony</w:t>
      </w:r>
      <w:r w:rsidRPr="00D02925">
        <w:rPr>
          <w:rFonts w:ascii="Verdana" w:hAnsi="Verdana" w:cs="Tahoma"/>
          <w:sz w:val="20"/>
          <w:szCs w:val="20"/>
        </w:rPr>
        <w:t xml:space="preserve"> przez Instytucję Zarządzającą Programu Operacyjnego Kapitał Ludzki</w:t>
      </w:r>
      <w:r w:rsidR="000A0EE5" w:rsidRPr="00D02925">
        <w:rPr>
          <w:rFonts w:ascii="Verdana" w:hAnsi="Verdana" w:cs="Tahoma"/>
          <w:sz w:val="20"/>
          <w:szCs w:val="20"/>
        </w:rPr>
        <w:t xml:space="preserve"> z dnia 01</w:t>
      </w:r>
      <w:r w:rsidRPr="00D02925">
        <w:rPr>
          <w:rFonts w:ascii="Verdana" w:hAnsi="Verdana" w:cs="Tahoma"/>
          <w:sz w:val="20"/>
          <w:szCs w:val="20"/>
        </w:rPr>
        <w:t> </w:t>
      </w:r>
      <w:r w:rsidR="000A0EE5" w:rsidRPr="00D02925">
        <w:rPr>
          <w:rFonts w:ascii="Verdana" w:hAnsi="Verdana" w:cs="Tahoma"/>
          <w:sz w:val="20"/>
          <w:szCs w:val="20"/>
        </w:rPr>
        <w:t>stycznia</w:t>
      </w:r>
      <w:r w:rsidRPr="00D02925">
        <w:rPr>
          <w:rFonts w:ascii="Verdana" w:hAnsi="Verdana" w:cs="Tahoma"/>
          <w:sz w:val="20"/>
          <w:szCs w:val="20"/>
        </w:rPr>
        <w:t xml:space="preserve"> 20</w:t>
      </w:r>
      <w:r w:rsidR="007070D0" w:rsidRPr="00D02925">
        <w:rPr>
          <w:rFonts w:ascii="Verdana" w:hAnsi="Verdana" w:cs="Tahoma"/>
          <w:sz w:val="20"/>
          <w:szCs w:val="20"/>
        </w:rPr>
        <w:t>13</w:t>
      </w:r>
      <w:r w:rsidRPr="00D02925">
        <w:rPr>
          <w:rFonts w:ascii="Verdana" w:hAnsi="Verdana" w:cs="Tahoma"/>
          <w:sz w:val="20"/>
          <w:szCs w:val="20"/>
        </w:rPr>
        <w:t xml:space="preserve"> roku.</w:t>
      </w:r>
    </w:p>
    <w:p w:rsidR="007C027F" w:rsidRPr="00D02925" w:rsidRDefault="007C027F" w:rsidP="007C027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Każdy podmiot może złożyć tylko jedną ofertę w odpowiedzi na ogłoszenie o konkursie.</w:t>
      </w:r>
    </w:p>
    <w:p w:rsidR="00C95BF6" w:rsidRPr="00D02925" w:rsidRDefault="007C027F" w:rsidP="002152E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 xml:space="preserve">Przewiduje się dokonanie wyboru </w:t>
      </w:r>
      <w:r w:rsidR="007F13C5" w:rsidRPr="00D02925">
        <w:rPr>
          <w:rFonts w:ascii="Verdana" w:hAnsi="Verdana" w:cs="Tahoma"/>
          <w:sz w:val="20"/>
          <w:szCs w:val="20"/>
        </w:rPr>
        <w:t xml:space="preserve">jednego </w:t>
      </w:r>
      <w:r w:rsidR="007070D0" w:rsidRPr="00D02925">
        <w:rPr>
          <w:rFonts w:ascii="Verdana" w:hAnsi="Verdana" w:cs="Tahoma"/>
          <w:sz w:val="20"/>
          <w:szCs w:val="20"/>
        </w:rPr>
        <w:t>Partnera</w:t>
      </w:r>
      <w:r w:rsidRPr="00D02925">
        <w:rPr>
          <w:rFonts w:ascii="Verdana" w:hAnsi="Verdana" w:cs="Tahoma"/>
          <w:sz w:val="20"/>
          <w:szCs w:val="20"/>
        </w:rPr>
        <w:t xml:space="preserve"> w ramach konkursu.</w:t>
      </w:r>
    </w:p>
    <w:p w:rsidR="007C027F" w:rsidRPr="00D02925" w:rsidRDefault="007C027F" w:rsidP="00CA7A9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Celem konkursu jest wybranie po</w:t>
      </w:r>
      <w:r w:rsidR="007F13C5" w:rsidRPr="00D02925">
        <w:rPr>
          <w:rFonts w:ascii="Verdana" w:hAnsi="Verdana" w:cs="Tahoma"/>
          <w:sz w:val="20"/>
          <w:szCs w:val="20"/>
        </w:rPr>
        <w:t>d</w:t>
      </w:r>
      <w:r w:rsidRPr="00D02925">
        <w:rPr>
          <w:rFonts w:ascii="Verdana" w:hAnsi="Verdana" w:cs="Tahoma"/>
          <w:sz w:val="20"/>
          <w:szCs w:val="20"/>
        </w:rPr>
        <w:t>miot</w:t>
      </w:r>
      <w:r w:rsidR="007070D0" w:rsidRPr="00D02925">
        <w:rPr>
          <w:rFonts w:ascii="Verdana" w:hAnsi="Verdana" w:cs="Tahoma"/>
          <w:sz w:val="20"/>
          <w:szCs w:val="20"/>
        </w:rPr>
        <w:t>u</w:t>
      </w:r>
      <w:r w:rsidRPr="00D02925">
        <w:rPr>
          <w:rFonts w:ascii="Verdana" w:hAnsi="Verdana" w:cs="Tahoma"/>
          <w:sz w:val="20"/>
          <w:szCs w:val="20"/>
        </w:rPr>
        <w:t xml:space="preserve"> jako Partner</w:t>
      </w:r>
      <w:r w:rsidR="007070D0" w:rsidRPr="00D02925">
        <w:rPr>
          <w:rFonts w:ascii="Verdana" w:hAnsi="Verdana" w:cs="Tahoma"/>
          <w:sz w:val="20"/>
          <w:szCs w:val="20"/>
        </w:rPr>
        <w:t>a T</w:t>
      </w:r>
      <w:r w:rsidRPr="00D02925">
        <w:rPr>
          <w:rFonts w:ascii="Verdana" w:hAnsi="Verdana" w:cs="Tahoma"/>
          <w:sz w:val="20"/>
          <w:szCs w:val="20"/>
        </w:rPr>
        <w:t xml:space="preserve">ARR S.A. przy tworzeniu i realizacji projektu </w:t>
      </w:r>
      <w:r w:rsidR="00D92D19" w:rsidRPr="00D02925">
        <w:rPr>
          <w:rFonts w:ascii="Verdana" w:hAnsi="Verdana" w:cs="Tahoma"/>
          <w:sz w:val="20"/>
          <w:szCs w:val="20"/>
        </w:rPr>
        <w:t xml:space="preserve">realizowanego w ramach </w:t>
      </w:r>
      <w:r w:rsidR="007070D0" w:rsidRPr="00D02925">
        <w:rPr>
          <w:rFonts w:ascii="Verdana" w:hAnsi="Verdana" w:cs="Tahoma"/>
          <w:sz w:val="20"/>
          <w:szCs w:val="20"/>
        </w:rPr>
        <w:t>Priorytetu VIII Działania 8.1 Poddziałania 8.1.2 Programu Operacyjnego Kapitał Ludzki</w:t>
      </w:r>
      <w:r w:rsidR="00CA7A91" w:rsidRPr="00D02925">
        <w:rPr>
          <w:rFonts w:ascii="Verdana" w:hAnsi="Verdana" w:cs="Tahoma"/>
          <w:sz w:val="20"/>
          <w:szCs w:val="20"/>
        </w:rPr>
        <w:t xml:space="preserve">, </w:t>
      </w:r>
      <w:r w:rsidRPr="00D02925">
        <w:rPr>
          <w:rFonts w:ascii="Verdana" w:hAnsi="Verdana" w:cs="Tahoma"/>
          <w:sz w:val="20"/>
          <w:szCs w:val="20"/>
        </w:rPr>
        <w:t>wnoszącego do projektu zasoby ludzkie, organizacyjne, techniczne i/lub finansowe.</w:t>
      </w:r>
    </w:p>
    <w:p w:rsidR="009173E1" w:rsidRPr="00D02925" w:rsidRDefault="00E8688B" w:rsidP="009173E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="Tahoma"/>
        </w:rPr>
      </w:pPr>
      <w:r w:rsidRPr="00D02925">
        <w:rPr>
          <w:rFonts w:ascii="Verdana" w:hAnsi="Verdana" w:cs="Tahoma"/>
          <w:sz w:val="20"/>
          <w:szCs w:val="20"/>
        </w:rPr>
        <w:t xml:space="preserve">Głównym celem projektu jest podjęcie działań mających na celu poprawę sytuacji na rynku pracy osób zwolnionych lub przewidzianych do zwolnienia z przyczyn dotyczących zakładu pracy poprzez </w:t>
      </w:r>
      <w:r w:rsidR="007F62E2" w:rsidRPr="00D02925">
        <w:rPr>
          <w:rFonts w:ascii="Verdana" w:hAnsi="Verdana" w:cs="Tahoma"/>
          <w:sz w:val="20"/>
          <w:szCs w:val="20"/>
        </w:rPr>
        <w:t xml:space="preserve">udział w szkoleniach zawodowych oraz wdrożenie programów </w:t>
      </w:r>
      <w:r w:rsidR="00E90C77" w:rsidRPr="00D02925">
        <w:rPr>
          <w:rFonts w:ascii="Verdana" w:hAnsi="Verdana" w:cs="Tahoma"/>
          <w:sz w:val="20"/>
          <w:szCs w:val="20"/>
        </w:rPr>
        <w:t xml:space="preserve">aktywizacji zawodowej. Realizacja projektu wiąże się z podjęciem działań mających na celu niwelowanie negatywnych skutków spowolnienia gospodarczego w regionie, w odniesieniu do rynku pracy oraz podjęcie próby dostosowania niewystarczających kwalifikacji zawodowych pracowników oraz osób przewidzianych </w:t>
      </w:r>
      <w:r w:rsidR="001F4D23" w:rsidRPr="00D02925">
        <w:rPr>
          <w:rFonts w:ascii="Verdana" w:hAnsi="Verdana" w:cs="Tahoma"/>
          <w:sz w:val="20"/>
          <w:szCs w:val="20"/>
        </w:rPr>
        <w:t xml:space="preserve">do zwolnienia w regionie. </w:t>
      </w:r>
    </w:p>
    <w:p w:rsidR="001F4D23" w:rsidRPr="00D02925" w:rsidRDefault="001F4D23" w:rsidP="009173E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="Tahoma"/>
        </w:rPr>
      </w:pPr>
      <w:r w:rsidRPr="00D02925">
        <w:rPr>
          <w:rFonts w:ascii="Verdana" w:hAnsi="Verdana" w:cs="Tahoma"/>
          <w:sz w:val="20"/>
          <w:szCs w:val="20"/>
        </w:rPr>
        <w:t xml:space="preserve">Celem partnerstwa będzie wspólna realizacja projektu ukierunkowana na działania o charakterze szkoleniowo – doradczym służące pobudzaniu aktywności zawodowej osób zwolnionych lub przewidzianych do zwolnienia z przyczyn dotyczących zakładu pracy. </w:t>
      </w:r>
      <w:r w:rsidR="00BF5B8D" w:rsidRPr="00BF5B8D">
        <w:rPr>
          <w:rFonts w:ascii="Verdana" w:hAnsi="Verdana"/>
          <w:sz w:val="20"/>
          <w:szCs w:val="20"/>
        </w:rPr>
        <w:t>Partner podejmie działania umożliwiające znalezienie odpowiedniego zatrudnienia w zakładach pracy dla osób, które zostały uprzednio przekwalifikowane w ramach projektu.</w:t>
      </w:r>
      <w:r w:rsidR="00BF5B8D" w:rsidRPr="00BF5B8D">
        <w:t xml:space="preserve">  </w:t>
      </w:r>
      <w:r w:rsidRPr="00D02925">
        <w:rPr>
          <w:rFonts w:ascii="Verdana" w:hAnsi="Verdana" w:cs="Tahoma"/>
          <w:sz w:val="20"/>
          <w:szCs w:val="20"/>
        </w:rPr>
        <w:t xml:space="preserve">W celu lepszej i sprawniejszej realizacji zadań, Partner będzie mógł współpracować z podwykonawcami. Powinien w ofercie </w:t>
      </w:r>
      <w:r w:rsidRPr="00D02925">
        <w:rPr>
          <w:rFonts w:ascii="Verdana" w:hAnsi="Verdana" w:cs="Tahoma"/>
          <w:sz w:val="20"/>
          <w:szCs w:val="20"/>
        </w:rPr>
        <w:lastRenderedPageBreak/>
        <w:t xml:space="preserve">przedstawić informację na temat zakresu, w jakim zadanie będzie realizowane przez podwykonawców. Podwykonawcy zostaną wybrani zgodnie z prawodawstwem krajowym i unijnym oraz procedurami obowiązującymi Partnera. </w:t>
      </w:r>
    </w:p>
    <w:p w:rsidR="00891C67" w:rsidRPr="00D02925" w:rsidRDefault="00891C67" w:rsidP="009173E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="Tahoma"/>
        </w:rPr>
      </w:pPr>
      <w:r w:rsidRPr="00D02925">
        <w:rPr>
          <w:rFonts w:ascii="Verdana" w:hAnsi="Verdana" w:cs="Tahoma"/>
          <w:sz w:val="20"/>
          <w:szCs w:val="20"/>
        </w:rPr>
        <w:t xml:space="preserve">Zakres zadań w projekcie, okres realizacji oraz szczegóły dotyczące grupy docelowej zostaną wspólnie opracowane przez partnerstwo w oparciu o wymagania konkursowe, zgodnie z dokumentami programowymi oraz przy uwzględnieniu potencjału Partnera. </w:t>
      </w:r>
    </w:p>
    <w:p w:rsidR="00F04674" w:rsidRPr="00D02925" w:rsidRDefault="00F04674" w:rsidP="00F04674">
      <w:pPr>
        <w:pStyle w:val="Akapitzlist"/>
        <w:spacing w:line="240" w:lineRule="auto"/>
        <w:ind w:left="644"/>
        <w:jc w:val="both"/>
        <w:rPr>
          <w:rFonts w:ascii="Verdana" w:hAnsi="Verdana" w:cs="Tahoma"/>
        </w:rPr>
      </w:pPr>
    </w:p>
    <w:p w:rsidR="007C027F" w:rsidRPr="00D02925" w:rsidRDefault="007C027F" w:rsidP="0035085D">
      <w:pPr>
        <w:pStyle w:val="Akapitzlist"/>
        <w:spacing w:after="120" w:line="240" w:lineRule="auto"/>
        <w:ind w:left="360"/>
        <w:jc w:val="center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D02925">
        <w:rPr>
          <w:rFonts w:ascii="Verdana" w:hAnsi="Verdana" w:cs="Tahoma"/>
          <w:b/>
          <w:bCs/>
          <w:sz w:val="20"/>
          <w:szCs w:val="20"/>
        </w:rPr>
        <w:t>§</w:t>
      </w:r>
      <w:r w:rsidRPr="00D02925">
        <w:rPr>
          <w:rFonts w:ascii="Verdana" w:hAnsi="Verdana" w:cs="Tahoma"/>
          <w:b/>
          <w:sz w:val="20"/>
          <w:szCs w:val="20"/>
        </w:rPr>
        <w:t>3</w:t>
      </w:r>
      <w:r w:rsidRPr="00D02925">
        <w:rPr>
          <w:rFonts w:ascii="Verdana" w:hAnsi="Verdana" w:cs="Tahoma"/>
          <w:sz w:val="20"/>
          <w:szCs w:val="20"/>
        </w:rPr>
        <w:br/>
      </w:r>
      <w:r w:rsidRPr="00D0292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Warunki udziału w konkursie</w:t>
      </w:r>
    </w:p>
    <w:p w:rsidR="005733FF" w:rsidRPr="00D02925" w:rsidRDefault="007C027F" w:rsidP="00105C69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 xml:space="preserve">W </w:t>
      </w:r>
      <w:r w:rsidR="005C77F0" w:rsidRPr="00D02925">
        <w:rPr>
          <w:rFonts w:ascii="Verdana" w:hAnsi="Verdana" w:cs="Tahoma"/>
          <w:sz w:val="20"/>
          <w:szCs w:val="20"/>
        </w:rPr>
        <w:t>k</w:t>
      </w:r>
      <w:r w:rsidR="007070D0" w:rsidRPr="00D02925">
        <w:rPr>
          <w:rFonts w:ascii="Verdana" w:hAnsi="Verdana" w:cs="Tahoma"/>
          <w:sz w:val="20"/>
          <w:szCs w:val="20"/>
        </w:rPr>
        <w:t>onkursie na wyłonienie Partnera</w:t>
      </w:r>
      <w:r w:rsidRPr="00D02925">
        <w:rPr>
          <w:rFonts w:ascii="Verdana" w:hAnsi="Verdana" w:cs="Tahoma"/>
          <w:sz w:val="20"/>
          <w:szCs w:val="20"/>
        </w:rPr>
        <w:t xml:space="preserve"> mogą wziąć udział </w:t>
      </w:r>
      <w:r w:rsidR="005733FF" w:rsidRPr="00D02925">
        <w:rPr>
          <w:rFonts w:ascii="Verdana" w:hAnsi="Verdana" w:cs="Tahoma"/>
          <w:sz w:val="20"/>
          <w:szCs w:val="20"/>
        </w:rPr>
        <w:t>podmioty, które łącznie spełniają następujące warunki:</w:t>
      </w:r>
    </w:p>
    <w:p w:rsidR="005733FF" w:rsidRPr="00D02925" w:rsidRDefault="00022AE5" w:rsidP="00022AE5">
      <w:pPr>
        <w:pStyle w:val="Akapitzlist"/>
        <w:numPr>
          <w:ilvl w:val="1"/>
          <w:numId w:val="30"/>
        </w:numPr>
        <w:spacing w:after="120" w:line="240" w:lineRule="auto"/>
        <w:ind w:left="851" w:hanging="425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p</w:t>
      </w:r>
      <w:r w:rsidR="005733FF" w:rsidRPr="00D02925">
        <w:rPr>
          <w:rFonts w:ascii="Verdana" w:hAnsi="Verdana" w:cs="Tahoma"/>
          <w:sz w:val="20"/>
          <w:szCs w:val="20"/>
        </w:rPr>
        <w:t>osiadają statut organizacji</w:t>
      </w:r>
      <w:r w:rsidR="007070D0" w:rsidRPr="00D02925">
        <w:rPr>
          <w:rFonts w:ascii="Verdana" w:hAnsi="Verdana" w:cs="Tahoma"/>
          <w:sz w:val="20"/>
          <w:szCs w:val="20"/>
        </w:rPr>
        <w:t xml:space="preserve"> pozarządowe</w:t>
      </w:r>
      <w:r w:rsidR="005733FF" w:rsidRPr="00D02925">
        <w:rPr>
          <w:rFonts w:ascii="Verdana" w:hAnsi="Verdana" w:cs="Tahoma"/>
          <w:sz w:val="20"/>
          <w:szCs w:val="20"/>
        </w:rPr>
        <w:t>j</w:t>
      </w:r>
      <w:r w:rsidR="007070D0" w:rsidRPr="00D02925">
        <w:rPr>
          <w:rFonts w:ascii="Verdana" w:hAnsi="Verdana" w:cs="Tahoma"/>
          <w:sz w:val="20"/>
          <w:szCs w:val="20"/>
        </w:rPr>
        <w:t xml:space="preserve"> „non profit”</w:t>
      </w:r>
      <w:r w:rsidRPr="00D02925">
        <w:rPr>
          <w:rFonts w:ascii="Verdana" w:hAnsi="Verdana" w:cs="Tahoma"/>
          <w:sz w:val="20"/>
          <w:szCs w:val="20"/>
        </w:rPr>
        <w:t>,</w:t>
      </w:r>
      <w:r w:rsidR="007C027F" w:rsidRPr="00D02925">
        <w:rPr>
          <w:rFonts w:ascii="Verdana" w:hAnsi="Verdana" w:cs="Tahoma"/>
          <w:sz w:val="20"/>
          <w:szCs w:val="20"/>
        </w:rPr>
        <w:t xml:space="preserve"> </w:t>
      </w:r>
    </w:p>
    <w:p w:rsidR="005733FF" w:rsidRPr="00D02925" w:rsidRDefault="00022AE5" w:rsidP="00022AE5">
      <w:pPr>
        <w:pStyle w:val="Akapitzlist"/>
        <w:numPr>
          <w:ilvl w:val="1"/>
          <w:numId w:val="30"/>
        </w:numPr>
        <w:spacing w:after="120" w:line="240" w:lineRule="auto"/>
        <w:ind w:left="851" w:hanging="425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s</w:t>
      </w:r>
      <w:r w:rsidR="005733FF" w:rsidRPr="00D02925">
        <w:rPr>
          <w:rFonts w:ascii="Verdana" w:hAnsi="Verdana" w:cs="Tahoma"/>
          <w:sz w:val="20"/>
          <w:szCs w:val="20"/>
        </w:rPr>
        <w:t>ą zarejestro</w:t>
      </w:r>
      <w:r w:rsidRPr="00D02925">
        <w:rPr>
          <w:rFonts w:ascii="Verdana" w:hAnsi="Verdana" w:cs="Tahoma"/>
          <w:sz w:val="20"/>
          <w:szCs w:val="20"/>
        </w:rPr>
        <w:t>wane od co najmniej 12 miesięcy,</w:t>
      </w:r>
    </w:p>
    <w:p w:rsidR="005733FF" w:rsidRPr="00D02925" w:rsidRDefault="00022AE5" w:rsidP="00022AE5">
      <w:pPr>
        <w:pStyle w:val="Akapitzlist"/>
        <w:numPr>
          <w:ilvl w:val="1"/>
          <w:numId w:val="30"/>
        </w:numPr>
        <w:spacing w:after="120" w:line="240" w:lineRule="auto"/>
        <w:ind w:left="851" w:hanging="425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p</w:t>
      </w:r>
      <w:r w:rsidR="005733FF" w:rsidRPr="00D02925">
        <w:rPr>
          <w:rFonts w:ascii="Verdana" w:hAnsi="Verdana" w:cs="Tahoma"/>
          <w:sz w:val="20"/>
          <w:szCs w:val="20"/>
        </w:rPr>
        <w:t>rowadzą działalność statutową w obszarze probl</w:t>
      </w:r>
      <w:r w:rsidRPr="00D02925">
        <w:rPr>
          <w:rFonts w:ascii="Verdana" w:hAnsi="Verdana" w:cs="Tahoma"/>
          <w:sz w:val="20"/>
          <w:szCs w:val="20"/>
        </w:rPr>
        <w:t>ematyki społeczno- ekonomicznej,</w:t>
      </w:r>
    </w:p>
    <w:p w:rsidR="005733FF" w:rsidRPr="00D02925" w:rsidRDefault="00022AE5" w:rsidP="00022AE5">
      <w:pPr>
        <w:pStyle w:val="Akapitzlist"/>
        <w:numPr>
          <w:ilvl w:val="1"/>
          <w:numId w:val="30"/>
        </w:numPr>
        <w:spacing w:after="120" w:line="240" w:lineRule="auto"/>
        <w:ind w:left="851" w:hanging="425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m</w:t>
      </w:r>
      <w:r w:rsidR="005733FF" w:rsidRPr="00D02925">
        <w:rPr>
          <w:rFonts w:ascii="Verdana" w:hAnsi="Verdana" w:cs="Tahoma"/>
          <w:sz w:val="20"/>
          <w:szCs w:val="20"/>
        </w:rPr>
        <w:t>ają siedzibę na terenie Polski</w:t>
      </w:r>
      <w:r w:rsidRPr="00D02925">
        <w:rPr>
          <w:rFonts w:ascii="Verdana" w:hAnsi="Verdana" w:cs="Tahoma"/>
          <w:sz w:val="20"/>
          <w:szCs w:val="20"/>
        </w:rPr>
        <w:t>,</w:t>
      </w:r>
    </w:p>
    <w:p w:rsidR="005733FF" w:rsidRPr="00D02925" w:rsidRDefault="00022AE5" w:rsidP="00022AE5">
      <w:pPr>
        <w:pStyle w:val="Akapitzlist"/>
        <w:numPr>
          <w:ilvl w:val="1"/>
          <w:numId w:val="30"/>
        </w:numPr>
        <w:spacing w:after="120" w:line="240" w:lineRule="auto"/>
        <w:ind w:left="851" w:hanging="425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s</w:t>
      </w:r>
      <w:r w:rsidR="007C027F" w:rsidRPr="00D02925">
        <w:rPr>
          <w:rFonts w:ascii="Verdana" w:hAnsi="Verdana" w:cs="Tahoma"/>
          <w:sz w:val="20"/>
          <w:szCs w:val="20"/>
        </w:rPr>
        <w:t>pełniające warunki ud</w:t>
      </w:r>
      <w:r w:rsidR="00105C69" w:rsidRPr="00D02925">
        <w:rPr>
          <w:rFonts w:ascii="Verdana" w:hAnsi="Verdana" w:cs="Tahoma"/>
          <w:sz w:val="20"/>
          <w:szCs w:val="20"/>
        </w:rPr>
        <w:t>ziału w Konkursie</w:t>
      </w:r>
      <w:r w:rsidRPr="00D02925">
        <w:rPr>
          <w:rFonts w:ascii="Verdana" w:hAnsi="Verdana" w:cs="Tahoma"/>
          <w:sz w:val="20"/>
          <w:szCs w:val="20"/>
        </w:rPr>
        <w:t>,</w:t>
      </w:r>
    </w:p>
    <w:p w:rsidR="007C027F" w:rsidRPr="00D02925" w:rsidRDefault="00022AE5" w:rsidP="00022AE5">
      <w:pPr>
        <w:pStyle w:val="Akapitzlist"/>
        <w:numPr>
          <w:ilvl w:val="1"/>
          <w:numId w:val="30"/>
        </w:numPr>
        <w:spacing w:after="120" w:line="240" w:lineRule="auto"/>
        <w:ind w:left="851" w:hanging="425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n</w:t>
      </w:r>
      <w:r w:rsidR="005733FF" w:rsidRPr="00D02925">
        <w:rPr>
          <w:rFonts w:ascii="Verdana" w:hAnsi="Verdana" w:cs="Tahoma"/>
          <w:sz w:val="20"/>
          <w:szCs w:val="20"/>
        </w:rPr>
        <w:t>ie podlegają</w:t>
      </w:r>
      <w:r w:rsidR="007C027F" w:rsidRPr="00D02925">
        <w:rPr>
          <w:rFonts w:ascii="Verdana" w:hAnsi="Verdana" w:cs="Tahoma"/>
          <w:sz w:val="20"/>
          <w:szCs w:val="20"/>
        </w:rPr>
        <w:t xml:space="preserve"> wykluczeniu z ubiegania się o dofinansowanie na podstawie art.207 ust 4 ustawy z dnia 27 sierpnia 2009 r. o finansach publicznych (Dz. U. Nr 157, poz. 1240 z późn. zmianami)</w:t>
      </w:r>
      <w:r w:rsidR="00F961E3" w:rsidRPr="00D02925">
        <w:rPr>
          <w:rFonts w:ascii="Verdana" w:hAnsi="Verdana" w:cs="Tahoma"/>
          <w:sz w:val="20"/>
          <w:szCs w:val="20"/>
        </w:rPr>
        <w:t>, z zastrzeżeniem art. 207 ust. 7 tej Ustawy.</w:t>
      </w:r>
    </w:p>
    <w:p w:rsidR="007C027F" w:rsidRPr="00D02925" w:rsidRDefault="007C027F" w:rsidP="007C027F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Podmiot przystępujący do konkursu winien posiadać:</w:t>
      </w:r>
    </w:p>
    <w:p w:rsidR="004A1875" w:rsidRPr="00D02925" w:rsidRDefault="007C027F" w:rsidP="004A187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 xml:space="preserve">uprawnienia do wykonywania określonej działalności lub czynności jeżeli przepisy prawa nakładają obowiązek ich posiadania - zgodnie z </w:t>
      </w:r>
      <w:r w:rsidR="00DD2090" w:rsidRPr="00D02925">
        <w:rPr>
          <w:rFonts w:ascii="Verdana" w:hAnsi="Verdana" w:cs="Tahoma"/>
          <w:sz w:val="20"/>
          <w:szCs w:val="20"/>
        </w:rPr>
        <w:t>obowiązującymi przepisami prawa,</w:t>
      </w:r>
    </w:p>
    <w:p w:rsidR="004A1875" w:rsidRPr="00D02925" w:rsidRDefault="009D6901" w:rsidP="007C027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doświadczenie w realizacji projektów współfinansowanych ze środków funduszy strukturalnych.</w:t>
      </w:r>
    </w:p>
    <w:p w:rsidR="007C027F" w:rsidRPr="00D02925" w:rsidRDefault="007C027F" w:rsidP="007C027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niezbędny pote</w:t>
      </w:r>
      <w:r w:rsidR="0078396E" w:rsidRPr="00D02925">
        <w:rPr>
          <w:rFonts w:ascii="Verdana" w:hAnsi="Verdana" w:cs="Tahoma"/>
          <w:sz w:val="20"/>
          <w:szCs w:val="20"/>
        </w:rPr>
        <w:t>ncjał techniczno-organizacyjny,</w:t>
      </w:r>
      <w:r w:rsidRPr="00D02925">
        <w:rPr>
          <w:rFonts w:ascii="Verdana" w:hAnsi="Verdana" w:cs="Tahoma"/>
          <w:sz w:val="20"/>
          <w:szCs w:val="20"/>
        </w:rPr>
        <w:t xml:space="preserve"> kadrowy </w:t>
      </w:r>
      <w:r w:rsidR="0078396E" w:rsidRPr="00D02925">
        <w:rPr>
          <w:rFonts w:ascii="Verdana" w:hAnsi="Verdana" w:cs="Tahoma"/>
          <w:sz w:val="20"/>
          <w:szCs w:val="20"/>
        </w:rPr>
        <w:t xml:space="preserve">i finansowy </w:t>
      </w:r>
      <w:r w:rsidRPr="00D02925">
        <w:rPr>
          <w:rFonts w:ascii="Verdana" w:hAnsi="Verdana" w:cs="Tahoma"/>
          <w:sz w:val="20"/>
          <w:szCs w:val="20"/>
        </w:rPr>
        <w:t>do opracowania Projektu i wykonania zadań przewidzianych w projekcie.</w:t>
      </w:r>
    </w:p>
    <w:p w:rsidR="007C027F" w:rsidRPr="00D02925" w:rsidRDefault="007C027F" w:rsidP="007C027F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Warunkiem przystąpienia do konkursu na wybór Partnera jest złożenie oferty wg w</w:t>
      </w:r>
      <w:r w:rsidR="0078396E" w:rsidRPr="00D02925">
        <w:rPr>
          <w:rFonts w:ascii="Verdana" w:hAnsi="Verdana" w:cs="Tahoma"/>
          <w:sz w:val="20"/>
          <w:szCs w:val="20"/>
        </w:rPr>
        <w:t>zoru stanowiącego załącznik nr 2</w:t>
      </w:r>
      <w:r w:rsidRPr="00D02925">
        <w:rPr>
          <w:rFonts w:ascii="Verdana" w:hAnsi="Verdana" w:cs="Tahoma"/>
          <w:sz w:val="20"/>
          <w:szCs w:val="20"/>
        </w:rPr>
        <w:t xml:space="preserve"> do Regulaminu w 1 egzemplarzu, w wersji papierowej wraz z następującymi załącznikami:</w:t>
      </w:r>
    </w:p>
    <w:p w:rsidR="007C027F" w:rsidRPr="00D02925" w:rsidRDefault="00140342" w:rsidP="007F1E3F">
      <w:pPr>
        <w:pStyle w:val="Akapitzlist"/>
        <w:numPr>
          <w:ilvl w:val="1"/>
          <w:numId w:val="11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 xml:space="preserve">Potwierdzona za zgodność z oryginałem </w:t>
      </w:r>
      <w:r w:rsidR="005B5932" w:rsidRPr="00D02925">
        <w:rPr>
          <w:rFonts w:ascii="Verdana" w:hAnsi="Verdana" w:cs="Tahoma"/>
          <w:sz w:val="20"/>
          <w:szCs w:val="20"/>
        </w:rPr>
        <w:t xml:space="preserve">kopia aktualnego wypisu z KRS lub innego dokumentu rejestrowego, potwierdzającego formę organizacyjno-prawną podmiotu, zgodność obszaru działania podmiotu z celami partnerstwa oraz wskazującego osoby uprawnione do reprezentacji, wystawionego nie wcześniej niż 6 miesięcy </w:t>
      </w:r>
      <w:r w:rsidR="00105C69" w:rsidRPr="00D02925">
        <w:rPr>
          <w:rFonts w:ascii="Verdana" w:hAnsi="Verdana" w:cs="Tahoma"/>
          <w:sz w:val="20"/>
          <w:szCs w:val="20"/>
        </w:rPr>
        <w:t>przed upływem terminu składania ofert</w:t>
      </w:r>
      <w:r w:rsidR="005B5932" w:rsidRPr="00D02925">
        <w:rPr>
          <w:rFonts w:ascii="Verdana" w:hAnsi="Verdana" w:cs="Tahoma"/>
          <w:sz w:val="20"/>
          <w:szCs w:val="20"/>
        </w:rPr>
        <w:t>,</w:t>
      </w:r>
    </w:p>
    <w:p w:rsidR="007C027F" w:rsidRPr="00D02925" w:rsidRDefault="007C027F" w:rsidP="007F1E3F">
      <w:pPr>
        <w:pStyle w:val="Akapitzlist"/>
        <w:numPr>
          <w:ilvl w:val="1"/>
          <w:numId w:val="11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pisemne oświadczenie o niezaleganiu z płatnościami na rzecz podmiotów publicznych i prywatnych</w:t>
      </w:r>
      <w:r w:rsidR="00033823" w:rsidRPr="00D02925">
        <w:rPr>
          <w:rFonts w:ascii="Verdana" w:hAnsi="Verdana" w:cs="Tahoma"/>
          <w:sz w:val="20"/>
          <w:szCs w:val="20"/>
        </w:rPr>
        <w:t xml:space="preserve"> (Załącznik Nr 3)</w:t>
      </w:r>
      <w:r w:rsidRPr="00D02925">
        <w:rPr>
          <w:rFonts w:ascii="Verdana" w:hAnsi="Verdana" w:cs="Tahoma"/>
          <w:sz w:val="20"/>
          <w:szCs w:val="20"/>
        </w:rPr>
        <w:t>,</w:t>
      </w:r>
    </w:p>
    <w:p w:rsidR="00140342" w:rsidRPr="00D02925" w:rsidRDefault="007C027F" w:rsidP="00140342">
      <w:pPr>
        <w:pStyle w:val="Akapitzlist"/>
        <w:numPr>
          <w:ilvl w:val="1"/>
          <w:numId w:val="11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pełnomocnict</w:t>
      </w:r>
      <w:r w:rsidR="008B18C9" w:rsidRPr="00D02925">
        <w:rPr>
          <w:rFonts w:ascii="Verdana" w:hAnsi="Verdana" w:cs="Tahoma"/>
          <w:sz w:val="20"/>
          <w:szCs w:val="20"/>
        </w:rPr>
        <w:t>wo</w:t>
      </w:r>
      <w:r w:rsidR="00105C69" w:rsidRPr="00D02925">
        <w:rPr>
          <w:rFonts w:ascii="Verdana" w:hAnsi="Verdana" w:cs="Tahoma"/>
          <w:sz w:val="20"/>
          <w:szCs w:val="20"/>
        </w:rPr>
        <w:t xml:space="preserve">, </w:t>
      </w:r>
      <w:r w:rsidRPr="00D02925">
        <w:rPr>
          <w:rFonts w:ascii="Verdana" w:hAnsi="Verdana" w:cs="Tahoma"/>
          <w:sz w:val="20"/>
          <w:szCs w:val="20"/>
        </w:rPr>
        <w:t xml:space="preserve">gdy </w:t>
      </w:r>
      <w:r w:rsidR="008B18C9" w:rsidRPr="00D02925">
        <w:rPr>
          <w:rFonts w:ascii="Verdana" w:hAnsi="Verdana" w:cs="Tahoma"/>
          <w:sz w:val="20"/>
          <w:szCs w:val="20"/>
        </w:rPr>
        <w:t>umocowanie do reprezentacji nie wynika z załączonych dokumentów</w:t>
      </w:r>
      <w:r w:rsidRPr="00D02925">
        <w:rPr>
          <w:rFonts w:ascii="Verdana" w:hAnsi="Verdana" w:cs="Tahoma"/>
          <w:sz w:val="20"/>
          <w:szCs w:val="20"/>
        </w:rPr>
        <w:t xml:space="preserve">, </w:t>
      </w:r>
    </w:p>
    <w:p w:rsidR="00582AD7" w:rsidRPr="00D02925" w:rsidRDefault="00582AD7" w:rsidP="00140342">
      <w:pPr>
        <w:pStyle w:val="Akapitzlist"/>
        <w:numPr>
          <w:ilvl w:val="1"/>
          <w:numId w:val="11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lastRenderedPageBreak/>
        <w:t xml:space="preserve">opis zgodności działania potencjalnego partnera z celami partnerstwa </w:t>
      </w:r>
      <w:r w:rsidR="009F0132">
        <w:rPr>
          <w:rFonts w:ascii="Verdana" w:hAnsi="Verdana" w:cs="Tahoma"/>
          <w:sz w:val="20"/>
          <w:szCs w:val="20"/>
        </w:rPr>
        <w:t xml:space="preserve">i zakres współpracy z beneficjentem w trakcie przygotowania projektu </w:t>
      </w:r>
      <w:r w:rsidR="00EF4E10" w:rsidRPr="00D02925">
        <w:rPr>
          <w:rFonts w:ascii="Verdana" w:hAnsi="Verdana" w:cs="Tahoma"/>
          <w:sz w:val="20"/>
          <w:szCs w:val="20"/>
        </w:rPr>
        <w:t xml:space="preserve">– w szczególności opracowanie metodologii realizacji projektu łącznie z opisem głównych działań podejmowanych </w:t>
      </w:r>
      <w:r w:rsidR="009F0132">
        <w:rPr>
          <w:rFonts w:ascii="Verdana" w:hAnsi="Verdana" w:cs="Tahoma"/>
          <w:sz w:val="20"/>
          <w:szCs w:val="20"/>
        </w:rPr>
        <w:t>trakcie przygotowania projektu oraz na etapie realizacji projektu</w:t>
      </w:r>
      <w:r w:rsidR="00EF4E10" w:rsidRPr="00D02925">
        <w:rPr>
          <w:rFonts w:ascii="Verdana" w:hAnsi="Verdana" w:cs="Tahoma"/>
          <w:sz w:val="20"/>
          <w:szCs w:val="20"/>
        </w:rPr>
        <w:t>, opis grupy docelowej i sposób rekrutacji, opis podejmowanych działań mających na celu ni</w:t>
      </w:r>
      <w:r w:rsidR="00E4417A" w:rsidRPr="00D02925">
        <w:rPr>
          <w:rFonts w:ascii="Verdana" w:hAnsi="Verdana" w:cs="Tahoma"/>
          <w:sz w:val="20"/>
          <w:szCs w:val="20"/>
        </w:rPr>
        <w:t>welowanie zjawiska bezrobocia w</w:t>
      </w:r>
      <w:r w:rsidR="00EF4E10" w:rsidRPr="00D02925">
        <w:rPr>
          <w:rFonts w:ascii="Verdana" w:hAnsi="Verdana" w:cs="Tahoma"/>
          <w:sz w:val="20"/>
          <w:szCs w:val="20"/>
        </w:rPr>
        <w:t xml:space="preserve"> woj. kujawsko – pomorskim, poprzez dążenie do zapewnienia pracownikom warunków podnoszenia kwalifikacji zawodowych,</w:t>
      </w:r>
      <w:r w:rsidR="00E947D0" w:rsidRPr="00D02925">
        <w:rPr>
          <w:rFonts w:ascii="Verdana" w:hAnsi="Verdana" w:cs="Tahoma"/>
          <w:sz w:val="20"/>
          <w:szCs w:val="20"/>
        </w:rPr>
        <w:t xml:space="preserve"> </w:t>
      </w:r>
      <w:r w:rsidR="007F137F" w:rsidRPr="00D02925">
        <w:rPr>
          <w:rFonts w:ascii="Verdana" w:hAnsi="Verdana" w:cs="Tahoma"/>
          <w:sz w:val="20"/>
          <w:szCs w:val="20"/>
        </w:rPr>
        <w:t>propozycje szkoleń</w:t>
      </w:r>
      <w:r w:rsidR="00EF4E10" w:rsidRPr="00D02925">
        <w:rPr>
          <w:rFonts w:ascii="Verdana" w:hAnsi="Verdana" w:cs="Tahoma"/>
          <w:sz w:val="20"/>
          <w:szCs w:val="20"/>
        </w:rPr>
        <w:t xml:space="preserve"> i przekwalifikowania zawodowego</w:t>
      </w:r>
      <w:r w:rsidR="00033823" w:rsidRPr="00D02925">
        <w:rPr>
          <w:rFonts w:ascii="Verdana" w:hAnsi="Verdana" w:cs="Tahoma"/>
          <w:sz w:val="20"/>
          <w:szCs w:val="20"/>
        </w:rPr>
        <w:t>,</w:t>
      </w:r>
      <w:r w:rsidR="00E4417A" w:rsidRPr="00D02925">
        <w:rPr>
          <w:rFonts w:ascii="Verdana" w:hAnsi="Verdana" w:cs="Tahoma"/>
          <w:sz w:val="20"/>
          <w:szCs w:val="20"/>
        </w:rPr>
        <w:t xml:space="preserve"> a także czynny udział w poszukiwaniu pracy dla osób zwolnionych lu</w:t>
      </w:r>
      <w:r w:rsidR="007F137F" w:rsidRPr="00D02925">
        <w:rPr>
          <w:rFonts w:ascii="Verdana" w:hAnsi="Verdana" w:cs="Tahoma"/>
          <w:sz w:val="20"/>
          <w:szCs w:val="20"/>
        </w:rPr>
        <w:t xml:space="preserve">b przewidzianych do zwolnienia, </w:t>
      </w:r>
      <w:r w:rsidR="00E4417A" w:rsidRPr="00D02925">
        <w:rPr>
          <w:rFonts w:ascii="Verdana" w:hAnsi="Verdana" w:cs="Tahoma"/>
          <w:sz w:val="20"/>
          <w:szCs w:val="20"/>
        </w:rPr>
        <w:t>sposób bezpośredniego zaangażowania w problemy</w:t>
      </w:r>
      <w:r w:rsidR="003D6E38" w:rsidRPr="00D02925">
        <w:rPr>
          <w:rFonts w:ascii="Verdana" w:hAnsi="Verdana" w:cs="Tahoma"/>
          <w:sz w:val="20"/>
          <w:szCs w:val="20"/>
        </w:rPr>
        <w:t xml:space="preserve"> pracownicze,</w:t>
      </w:r>
      <w:r w:rsidR="00E4417A" w:rsidRPr="00D02925">
        <w:rPr>
          <w:rFonts w:ascii="Verdana" w:hAnsi="Verdana" w:cs="Tahoma"/>
          <w:sz w:val="20"/>
          <w:szCs w:val="20"/>
        </w:rPr>
        <w:t xml:space="preserve"> </w:t>
      </w:r>
    </w:p>
    <w:p w:rsidR="007F137F" w:rsidRPr="00D02925" w:rsidRDefault="00582AD7" w:rsidP="00140342">
      <w:pPr>
        <w:pStyle w:val="Akapitzlist"/>
        <w:numPr>
          <w:ilvl w:val="1"/>
          <w:numId w:val="11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 xml:space="preserve">przedstawienie oferowanego wkładu potencjalnego partnera w realizację celu partnerstwa – </w:t>
      </w:r>
      <w:r w:rsidR="00EF4E10" w:rsidRPr="00D02925">
        <w:rPr>
          <w:rFonts w:ascii="Verdana" w:hAnsi="Verdana" w:cs="Tahoma"/>
          <w:sz w:val="20"/>
          <w:szCs w:val="20"/>
        </w:rPr>
        <w:t xml:space="preserve">w szczególności </w:t>
      </w:r>
      <w:r w:rsidR="003D6E38" w:rsidRPr="00D02925">
        <w:rPr>
          <w:rFonts w:ascii="Verdana" w:hAnsi="Verdana" w:cs="Tahoma"/>
          <w:sz w:val="20"/>
          <w:szCs w:val="20"/>
        </w:rPr>
        <w:t>wykaz zasobów ludzkich, które ze strony Partnera będą przygotowywać i realizować projekt</w:t>
      </w:r>
      <w:r w:rsidR="00033823" w:rsidRPr="00D02925">
        <w:rPr>
          <w:rFonts w:ascii="Verdana" w:hAnsi="Verdana" w:cs="Tahoma"/>
          <w:sz w:val="20"/>
          <w:szCs w:val="20"/>
        </w:rPr>
        <w:t>,</w:t>
      </w:r>
      <w:r w:rsidR="003D6E38" w:rsidRPr="00D02925">
        <w:rPr>
          <w:rFonts w:ascii="Verdana" w:hAnsi="Verdana" w:cs="Tahoma"/>
          <w:sz w:val="20"/>
          <w:szCs w:val="20"/>
        </w:rPr>
        <w:t xml:space="preserve"> jak również </w:t>
      </w:r>
      <w:r w:rsidR="00F53F56" w:rsidRPr="00D02925">
        <w:rPr>
          <w:rFonts w:ascii="Verdana" w:hAnsi="Verdana" w:cs="Tahoma"/>
          <w:sz w:val="20"/>
          <w:szCs w:val="20"/>
        </w:rPr>
        <w:t>przedstawienie informacji o posiadanych zasobach technicznych, organizacyjnych i kadrowych zapewniający</w:t>
      </w:r>
      <w:r w:rsidR="007F137F" w:rsidRPr="00D02925">
        <w:rPr>
          <w:rFonts w:ascii="Verdana" w:hAnsi="Verdana" w:cs="Tahoma"/>
          <w:sz w:val="20"/>
          <w:szCs w:val="20"/>
        </w:rPr>
        <w:t xml:space="preserve">ch sprawne wykonywanie projektu, </w:t>
      </w:r>
      <w:r w:rsidR="00FF4E0A" w:rsidRPr="00D02925">
        <w:rPr>
          <w:rFonts w:ascii="Verdana" w:hAnsi="Verdana" w:cs="Tahoma"/>
          <w:sz w:val="20"/>
          <w:szCs w:val="20"/>
        </w:rPr>
        <w:t>w tym zrekrutowania uczestników</w:t>
      </w:r>
      <w:r w:rsidR="007F137F" w:rsidRPr="00D02925">
        <w:rPr>
          <w:rFonts w:ascii="Verdana" w:hAnsi="Verdana" w:cs="Tahoma"/>
          <w:sz w:val="20"/>
          <w:szCs w:val="20"/>
        </w:rPr>
        <w:t>,</w:t>
      </w:r>
      <w:r w:rsidR="00FF4E0A" w:rsidRPr="00D02925">
        <w:rPr>
          <w:rFonts w:ascii="Verdana" w:hAnsi="Verdana" w:cs="Tahoma"/>
          <w:sz w:val="20"/>
          <w:szCs w:val="20"/>
        </w:rPr>
        <w:t xml:space="preserve"> czy kontaktu z przedsiębiorcami, </w:t>
      </w:r>
    </w:p>
    <w:p w:rsidR="00582AD7" w:rsidRPr="00D02925" w:rsidRDefault="00582AD7" w:rsidP="00140342">
      <w:pPr>
        <w:pStyle w:val="Akapitzlist"/>
        <w:numPr>
          <w:ilvl w:val="1"/>
          <w:numId w:val="11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 xml:space="preserve">informacje </w:t>
      </w:r>
      <w:r w:rsidR="00EF4E10" w:rsidRPr="00D02925">
        <w:rPr>
          <w:rFonts w:ascii="Verdana" w:hAnsi="Verdana" w:cs="Tahoma"/>
          <w:sz w:val="20"/>
          <w:szCs w:val="20"/>
        </w:rPr>
        <w:t>na temat doświadczenia</w:t>
      </w:r>
      <w:r w:rsidR="006E4BEB" w:rsidRPr="00D02925">
        <w:rPr>
          <w:rFonts w:ascii="Verdana" w:hAnsi="Verdana" w:cs="Tahoma"/>
          <w:sz w:val="20"/>
          <w:szCs w:val="20"/>
        </w:rPr>
        <w:t xml:space="preserve"> we współrealizacji</w:t>
      </w:r>
      <w:r w:rsidR="00EF4E10" w:rsidRPr="00D02925">
        <w:rPr>
          <w:rFonts w:ascii="Verdana" w:hAnsi="Verdana" w:cs="Tahoma"/>
          <w:sz w:val="20"/>
          <w:szCs w:val="20"/>
        </w:rPr>
        <w:t xml:space="preserve"> minimum 1 projektu o podobnym charakterze współfinansowanego ze środków funduszy strukturalnych – </w:t>
      </w:r>
      <w:r w:rsidR="003B6EE8" w:rsidRPr="00D02925">
        <w:rPr>
          <w:rFonts w:ascii="Verdana" w:hAnsi="Verdana" w:cs="Tahoma"/>
          <w:sz w:val="20"/>
          <w:szCs w:val="20"/>
        </w:rPr>
        <w:t>wykaz wraz z kopiami referencji lub innymi dokumentami potwierdzającymi wymagane doświadczenie,</w:t>
      </w:r>
    </w:p>
    <w:p w:rsidR="00EF4E10" w:rsidRPr="00D02925" w:rsidRDefault="00EF4E10" w:rsidP="00140342">
      <w:pPr>
        <w:pStyle w:val="Akapitzlist"/>
        <w:numPr>
          <w:ilvl w:val="1"/>
          <w:numId w:val="11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deklaracja współpracy z Beneficjentem w trakcie przygotowania projektu</w:t>
      </w:r>
      <w:r w:rsidR="00FE55EE" w:rsidRPr="00D02925">
        <w:rPr>
          <w:rFonts w:ascii="Verdana" w:hAnsi="Verdana" w:cs="Tahoma"/>
          <w:sz w:val="20"/>
          <w:szCs w:val="20"/>
        </w:rPr>
        <w:t>.</w:t>
      </w:r>
    </w:p>
    <w:p w:rsidR="00582AD7" w:rsidRPr="00D02925" w:rsidRDefault="00582AD7" w:rsidP="00582AD7">
      <w:pPr>
        <w:jc w:val="both"/>
        <w:rPr>
          <w:rFonts w:ascii="Verdana" w:hAnsi="Verdana" w:cs="Tahoma"/>
        </w:rPr>
      </w:pPr>
    </w:p>
    <w:p w:rsidR="007C027F" w:rsidRDefault="0054180C" w:rsidP="007C027F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Oferent ma obowiązek wykazać spełnienie warunków udziału w konkursie na dzień skł</w:t>
      </w:r>
      <w:bookmarkStart w:id="0" w:name="_GoBack"/>
      <w:bookmarkEnd w:id="0"/>
      <w:r>
        <w:rPr>
          <w:rFonts w:ascii="Verdana" w:hAnsi="Verdana" w:cs="Tahoma"/>
          <w:sz w:val="20"/>
          <w:szCs w:val="20"/>
        </w:rPr>
        <w:t>adania ofert.</w:t>
      </w:r>
    </w:p>
    <w:p w:rsidR="0054180C" w:rsidRPr="0054180C" w:rsidRDefault="0054180C" w:rsidP="0054180C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Oferta wraz z załącznikami w oryginale muszą być podpisane przez osobę/y upoważnioną/</w:t>
      </w:r>
      <w:proofErr w:type="spellStart"/>
      <w:r w:rsidRPr="00D02925">
        <w:rPr>
          <w:rFonts w:ascii="Verdana" w:hAnsi="Verdana" w:cs="Tahoma"/>
          <w:sz w:val="20"/>
          <w:szCs w:val="20"/>
        </w:rPr>
        <w:t>ne</w:t>
      </w:r>
      <w:proofErr w:type="spellEnd"/>
      <w:r w:rsidRPr="00D02925">
        <w:rPr>
          <w:rFonts w:ascii="Verdana" w:hAnsi="Verdana" w:cs="Tahoma"/>
          <w:sz w:val="20"/>
          <w:szCs w:val="20"/>
        </w:rPr>
        <w:t xml:space="preserve"> do reprezentacji podmiotu, a dokumenty składane jako kopie oryginałów potwierdzone za zgodność z oryginałem przez w/w osobę/y.</w:t>
      </w:r>
    </w:p>
    <w:p w:rsidR="007C027F" w:rsidRPr="00D02925" w:rsidRDefault="0058770D" w:rsidP="007C027F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 xml:space="preserve">W przypadku </w:t>
      </w:r>
      <w:r w:rsidR="007C027F" w:rsidRPr="00D02925">
        <w:rPr>
          <w:rFonts w:ascii="Verdana" w:hAnsi="Verdana" w:cs="Tahoma"/>
          <w:sz w:val="20"/>
          <w:szCs w:val="20"/>
        </w:rPr>
        <w:t>nieprzedłożenia wraz z ofertą wymaganych dokumentów</w:t>
      </w:r>
      <w:r w:rsidR="008B18C9" w:rsidRPr="00D02925">
        <w:rPr>
          <w:rFonts w:ascii="Verdana" w:hAnsi="Verdana" w:cs="Tahoma"/>
          <w:sz w:val="20"/>
          <w:szCs w:val="20"/>
        </w:rPr>
        <w:t xml:space="preserve"> </w:t>
      </w:r>
      <w:r w:rsidR="00593842" w:rsidRPr="00D02925">
        <w:rPr>
          <w:rFonts w:ascii="Verdana" w:hAnsi="Verdana" w:cs="Tahoma"/>
          <w:sz w:val="20"/>
          <w:szCs w:val="20"/>
        </w:rPr>
        <w:t>lub o</w:t>
      </w:r>
      <w:r w:rsidR="007C027F" w:rsidRPr="00D02925">
        <w:rPr>
          <w:rFonts w:ascii="Verdana" w:hAnsi="Verdana" w:cs="Tahoma"/>
          <w:sz w:val="20"/>
          <w:szCs w:val="20"/>
        </w:rPr>
        <w:t>świa</w:t>
      </w:r>
      <w:r w:rsidR="008B18C9" w:rsidRPr="00D02925">
        <w:rPr>
          <w:rFonts w:ascii="Verdana" w:hAnsi="Verdana" w:cs="Tahoma"/>
          <w:sz w:val="20"/>
          <w:szCs w:val="20"/>
        </w:rPr>
        <w:t>dczeń, o których mowa w ust. 3 lub przedłożenia dokumentów lub oświadczeń zawierających błędy</w:t>
      </w:r>
      <w:r w:rsidR="007C027F" w:rsidRPr="00D02925">
        <w:rPr>
          <w:rFonts w:ascii="Verdana" w:hAnsi="Verdana" w:cs="Tahoma"/>
          <w:sz w:val="20"/>
          <w:szCs w:val="20"/>
        </w:rPr>
        <w:t xml:space="preserve"> Komisja Konkursowa jednokrotnie </w:t>
      </w:r>
      <w:r w:rsidR="008B18C9" w:rsidRPr="00D02925">
        <w:rPr>
          <w:rFonts w:ascii="Verdana" w:hAnsi="Verdana" w:cs="Tahoma"/>
          <w:sz w:val="20"/>
          <w:szCs w:val="20"/>
        </w:rPr>
        <w:t>wezwie</w:t>
      </w:r>
      <w:r w:rsidR="007C027F" w:rsidRPr="00D02925">
        <w:rPr>
          <w:rFonts w:ascii="Verdana" w:hAnsi="Verdana" w:cs="Tahoma"/>
          <w:sz w:val="20"/>
          <w:szCs w:val="20"/>
        </w:rPr>
        <w:t xml:space="preserve"> oferenta do uzupełnienia złożonej oferty w terminie 2 dni roboczych od dnia, w którym oferent </w:t>
      </w:r>
      <w:r w:rsidR="008B18C9" w:rsidRPr="00D02925">
        <w:rPr>
          <w:rFonts w:ascii="Verdana" w:hAnsi="Verdana" w:cs="Tahoma"/>
          <w:sz w:val="20"/>
          <w:szCs w:val="20"/>
        </w:rPr>
        <w:t>otrzymał wezwanie do uzupełnienia</w:t>
      </w:r>
      <w:r w:rsidR="007C027F" w:rsidRPr="00D02925">
        <w:rPr>
          <w:rFonts w:ascii="Verdana" w:hAnsi="Verdana" w:cs="Tahoma"/>
          <w:sz w:val="20"/>
          <w:szCs w:val="20"/>
        </w:rPr>
        <w:t>. W przypadku</w:t>
      </w:r>
      <w:r w:rsidR="00033823" w:rsidRPr="00D02925">
        <w:rPr>
          <w:rFonts w:ascii="Verdana" w:hAnsi="Verdana" w:cs="Tahoma"/>
          <w:sz w:val="20"/>
          <w:szCs w:val="20"/>
        </w:rPr>
        <w:t xml:space="preserve"> nie</w:t>
      </w:r>
      <w:r w:rsidR="008B18C9" w:rsidRPr="00D02925">
        <w:rPr>
          <w:rFonts w:ascii="Verdana" w:hAnsi="Verdana" w:cs="Tahoma"/>
          <w:sz w:val="20"/>
          <w:szCs w:val="20"/>
        </w:rPr>
        <w:t>uzupełnienia oferty</w:t>
      </w:r>
      <w:r w:rsidR="007C027F" w:rsidRPr="00D02925">
        <w:rPr>
          <w:rFonts w:ascii="Verdana" w:hAnsi="Verdana" w:cs="Tahoma"/>
          <w:sz w:val="20"/>
          <w:szCs w:val="20"/>
        </w:rPr>
        <w:t xml:space="preserve"> przez dany podmiot w wyznaczonym terminie, oferta podlega odrzuceniu.</w:t>
      </w:r>
    </w:p>
    <w:p w:rsidR="00F04674" w:rsidRPr="00D02925" w:rsidRDefault="00F04674" w:rsidP="00F04674">
      <w:pPr>
        <w:pStyle w:val="Akapitzlist"/>
        <w:spacing w:line="240" w:lineRule="auto"/>
        <w:ind w:left="644"/>
        <w:jc w:val="both"/>
        <w:rPr>
          <w:rFonts w:ascii="Verdana" w:hAnsi="Verdana" w:cs="Tahoma"/>
          <w:sz w:val="20"/>
          <w:szCs w:val="20"/>
        </w:rPr>
      </w:pPr>
    </w:p>
    <w:p w:rsidR="007C027F" w:rsidRPr="00D02925" w:rsidRDefault="0035085D" w:rsidP="0035085D">
      <w:pPr>
        <w:pStyle w:val="Akapitzlist"/>
        <w:tabs>
          <w:tab w:val="center" w:pos="4536"/>
          <w:tab w:val="left" w:pos="5160"/>
        </w:tabs>
        <w:spacing w:after="0" w:line="240" w:lineRule="auto"/>
        <w:ind w:left="0"/>
        <w:rPr>
          <w:rFonts w:ascii="Verdana" w:hAnsi="Verdana" w:cs="Tahoma"/>
          <w:b/>
          <w:bCs/>
          <w:sz w:val="20"/>
          <w:szCs w:val="20"/>
        </w:rPr>
      </w:pPr>
      <w:r w:rsidRPr="00D02925">
        <w:rPr>
          <w:rFonts w:ascii="Verdana" w:hAnsi="Verdana" w:cs="Tahoma"/>
          <w:b/>
          <w:bCs/>
          <w:sz w:val="20"/>
          <w:szCs w:val="20"/>
        </w:rPr>
        <w:tab/>
      </w:r>
      <w:r w:rsidR="007C027F" w:rsidRPr="00D02925">
        <w:rPr>
          <w:rFonts w:ascii="Verdana" w:hAnsi="Verdana" w:cs="Tahoma"/>
          <w:b/>
          <w:bCs/>
          <w:sz w:val="20"/>
          <w:szCs w:val="20"/>
        </w:rPr>
        <w:t>§4</w:t>
      </w:r>
      <w:r w:rsidRPr="00D02925">
        <w:rPr>
          <w:rFonts w:ascii="Verdana" w:hAnsi="Verdana" w:cs="Tahoma"/>
          <w:b/>
          <w:bCs/>
          <w:sz w:val="20"/>
          <w:szCs w:val="20"/>
        </w:rPr>
        <w:tab/>
      </w:r>
    </w:p>
    <w:p w:rsidR="0035085D" w:rsidRPr="00D02925" w:rsidRDefault="007C027F" w:rsidP="0035085D">
      <w:pPr>
        <w:pStyle w:val="Akapitzlist"/>
        <w:spacing w:after="120" w:line="240" w:lineRule="auto"/>
        <w:ind w:left="0"/>
        <w:jc w:val="center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D0292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Zasady </w:t>
      </w:r>
      <w:r w:rsidR="00B9391D" w:rsidRPr="00D0292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i termin złożenia</w:t>
      </w:r>
      <w:r w:rsidRPr="00D0292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 ofert</w:t>
      </w:r>
      <w:r w:rsidR="00B9391D" w:rsidRPr="00D0292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y</w:t>
      </w:r>
    </w:p>
    <w:p w:rsidR="007C027F" w:rsidRPr="00D02925" w:rsidRDefault="00B9391D" w:rsidP="0035085D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Ofertę</w:t>
      </w:r>
      <w:r w:rsidR="008B18C9" w:rsidRPr="00D02925">
        <w:rPr>
          <w:rFonts w:ascii="Verdana" w:hAnsi="Verdana" w:cs="Tahoma"/>
          <w:sz w:val="20"/>
          <w:szCs w:val="20"/>
        </w:rPr>
        <w:t xml:space="preserve"> należy </w:t>
      </w:r>
      <w:r w:rsidRPr="00D02925">
        <w:rPr>
          <w:rFonts w:ascii="Verdana" w:hAnsi="Verdana" w:cs="Tahoma"/>
          <w:sz w:val="20"/>
          <w:szCs w:val="20"/>
        </w:rPr>
        <w:t>złożyć</w:t>
      </w:r>
      <w:r w:rsidR="007C027F" w:rsidRPr="00D02925">
        <w:rPr>
          <w:rFonts w:ascii="Verdana" w:hAnsi="Verdana" w:cs="Tahoma"/>
          <w:sz w:val="20"/>
          <w:szCs w:val="20"/>
        </w:rPr>
        <w:t xml:space="preserve"> w zamkniętej kopercie z dopiskiem: </w:t>
      </w:r>
      <w:r w:rsidR="003375CD" w:rsidRPr="00D02925">
        <w:rPr>
          <w:rFonts w:ascii="Verdana" w:hAnsi="Verdana" w:cs="Arial"/>
          <w:sz w:val="20"/>
          <w:szCs w:val="20"/>
        </w:rPr>
        <w:t>„</w:t>
      </w:r>
      <w:r w:rsidR="008B18C9" w:rsidRPr="00D02925">
        <w:rPr>
          <w:rFonts w:ascii="Verdana" w:hAnsi="Verdana" w:cs="Arial"/>
          <w:sz w:val="20"/>
          <w:szCs w:val="20"/>
        </w:rPr>
        <w:t>Oferta w k</w:t>
      </w:r>
      <w:r w:rsidR="008B18C9" w:rsidRPr="00D02925">
        <w:rPr>
          <w:rFonts w:ascii="Verdana" w:hAnsi="Verdana" w:cs="Tahoma"/>
          <w:bCs/>
          <w:sz w:val="20"/>
          <w:szCs w:val="20"/>
        </w:rPr>
        <w:t xml:space="preserve">onkursie na wybór Partnerów w celu przygotowania i wspólnej realizacji projektu realizowanego w ramach </w:t>
      </w:r>
      <w:r w:rsidR="008B18C9" w:rsidRPr="00D02925">
        <w:rPr>
          <w:rFonts w:ascii="Verdana" w:hAnsi="Verdana" w:cs="Tahoma"/>
          <w:sz w:val="20"/>
          <w:szCs w:val="20"/>
        </w:rPr>
        <w:t>Priorytetu VIII Działania 8.1 Poddziałania 8.1.2 Programu Operacyjnego Kapitał Ludzki</w:t>
      </w:r>
      <w:r w:rsidR="003375CD" w:rsidRPr="00D02925">
        <w:rPr>
          <w:rFonts w:ascii="Verdana" w:hAnsi="Verdana" w:cs="Tahoma"/>
          <w:sz w:val="20"/>
          <w:szCs w:val="20"/>
        </w:rPr>
        <w:t>”</w:t>
      </w:r>
      <w:r w:rsidR="007C027F" w:rsidRPr="00D02925">
        <w:rPr>
          <w:rFonts w:ascii="Verdana" w:hAnsi="Verdana" w:cs="Tahoma"/>
          <w:sz w:val="20"/>
          <w:szCs w:val="20"/>
        </w:rPr>
        <w:t xml:space="preserve">, na adres: </w:t>
      </w:r>
      <w:r w:rsidR="008B18C9" w:rsidRPr="00D02925">
        <w:rPr>
          <w:rFonts w:ascii="Verdana" w:hAnsi="Verdana" w:cs="Tahoma"/>
          <w:sz w:val="20"/>
          <w:szCs w:val="20"/>
        </w:rPr>
        <w:t>Toruńska</w:t>
      </w:r>
      <w:r w:rsidR="007C027F" w:rsidRPr="00D02925">
        <w:rPr>
          <w:rFonts w:ascii="Verdana" w:hAnsi="Verdana" w:cs="Tahoma"/>
          <w:sz w:val="20"/>
          <w:szCs w:val="20"/>
        </w:rPr>
        <w:t xml:space="preserve"> Agencja Rozwoju Regionalnego S.A. ul. </w:t>
      </w:r>
      <w:r w:rsidR="008B18C9" w:rsidRPr="00D02925">
        <w:rPr>
          <w:rFonts w:ascii="Verdana" w:hAnsi="Verdana" w:cs="Tahoma"/>
          <w:sz w:val="20"/>
          <w:szCs w:val="20"/>
        </w:rPr>
        <w:t>Kopernika 4</w:t>
      </w:r>
      <w:r w:rsidR="007C027F" w:rsidRPr="00D02925">
        <w:rPr>
          <w:rFonts w:ascii="Verdana" w:hAnsi="Verdana" w:cs="Tahoma"/>
          <w:sz w:val="20"/>
          <w:szCs w:val="20"/>
        </w:rPr>
        <w:t xml:space="preserve">, </w:t>
      </w:r>
      <w:r w:rsidR="008B18C9" w:rsidRPr="00D02925">
        <w:rPr>
          <w:rFonts w:ascii="Verdana" w:hAnsi="Verdana" w:cs="Tahoma"/>
          <w:sz w:val="20"/>
          <w:szCs w:val="20"/>
        </w:rPr>
        <w:t>87-100 Toruń</w:t>
      </w:r>
      <w:r w:rsidR="007C027F" w:rsidRPr="00D02925">
        <w:rPr>
          <w:rFonts w:ascii="Verdana" w:hAnsi="Verdana" w:cs="Tahoma"/>
          <w:sz w:val="20"/>
          <w:szCs w:val="20"/>
        </w:rPr>
        <w:t>.</w:t>
      </w:r>
    </w:p>
    <w:p w:rsidR="00B9391D" w:rsidRPr="00D02925" w:rsidRDefault="00B9391D" w:rsidP="00B9391D">
      <w:pPr>
        <w:pStyle w:val="Tekstpodstawowywcity3"/>
        <w:numPr>
          <w:ilvl w:val="0"/>
          <w:numId w:val="10"/>
        </w:numPr>
        <w:overflowPunct/>
        <w:autoSpaceDE/>
        <w:autoSpaceDN/>
        <w:adjustRightInd/>
        <w:spacing w:after="0"/>
        <w:jc w:val="both"/>
        <w:textAlignment w:val="auto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Oferta powinna być:</w:t>
      </w:r>
    </w:p>
    <w:p w:rsidR="00B9391D" w:rsidRPr="00D02925" w:rsidRDefault="00F53602" w:rsidP="00B9391D">
      <w:pPr>
        <w:pStyle w:val="Tekstpodstawowywcity3"/>
        <w:ind w:left="708" w:right="-2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2.1. N</w:t>
      </w:r>
      <w:r w:rsidR="00B9391D" w:rsidRPr="00D02925">
        <w:rPr>
          <w:rFonts w:ascii="Verdana" w:hAnsi="Verdana" w:cs="Tahoma"/>
          <w:sz w:val="20"/>
          <w:szCs w:val="20"/>
        </w:rPr>
        <w:t xml:space="preserve">apisana w języku polskim, na maszynie do pisania, komputerze lub inną trwałą i czytelną techniką, </w:t>
      </w:r>
    </w:p>
    <w:p w:rsidR="00B9391D" w:rsidRPr="00D02925" w:rsidRDefault="00F53602" w:rsidP="00B9391D">
      <w:pPr>
        <w:pStyle w:val="Tekstpodstawowywcity3"/>
        <w:ind w:left="708" w:right="-2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2.2. o</w:t>
      </w:r>
      <w:r w:rsidR="00B9391D" w:rsidRPr="00D02925">
        <w:rPr>
          <w:rFonts w:ascii="Verdana" w:hAnsi="Verdana" w:cs="Tahoma"/>
          <w:sz w:val="20"/>
          <w:szCs w:val="20"/>
        </w:rPr>
        <w:t>ferta (formularz ofertowy) i wszystkie załączniki do oferty powinny być podpisane przez osobę upoważnioną do reprezentowania oferenta zgodnie z zapisem w dokumencie rejestrowym lub zgodnie z załączonym pełnomocnictwem.</w:t>
      </w:r>
    </w:p>
    <w:p w:rsidR="00B9391D" w:rsidRPr="00D02925" w:rsidRDefault="00F53602" w:rsidP="00B9391D">
      <w:pPr>
        <w:pStyle w:val="Tekstpodstawowywcity3"/>
        <w:ind w:left="708" w:right="-2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lastRenderedPageBreak/>
        <w:t>2.3. W</w:t>
      </w:r>
      <w:r w:rsidR="00B9391D" w:rsidRPr="00D02925">
        <w:rPr>
          <w:rFonts w:ascii="Verdana" w:hAnsi="Verdana" w:cs="Tahoma"/>
          <w:sz w:val="20"/>
          <w:szCs w:val="20"/>
        </w:rPr>
        <w:t>szelkie poprawki lub zmiany w tekście oferty muszą być parafowane własnoręcznie przez osobę podpisującą ofertę.</w:t>
      </w:r>
    </w:p>
    <w:p w:rsidR="00B9391D" w:rsidRPr="00D02925" w:rsidRDefault="00B9391D" w:rsidP="00B9391D">
      <w:pPr>
        <w:pStyle w:val="Tekstpodstawowywcity3"/>
        <w:ind w:left="708" w:right="-2"/>
        <w:jc w:val="both"/>
        <w:rPr>
          <w:rFonts w:ascii="Verdana" w:hAnsi="Verdana" w:cs="Tahoma"/>
          <w:bCs/>
          <w:sz w:val="20"/>
          <w:szCs w:val="20"/>
        </w:rPr>
      </w:pPr>
      <w:r w:rsidRPr="00D02925">
        <w:rPr>
          <w:rFonts w:ascii="Verdana" w:hAnsi="Verdana" w:cs="Tahoma"/>
          <w:bCs/>
          <w:sz w:val="20"/>
          <w:szCs w:val="20"/>
        </w:rPr>
        <w:t xml:space="preserve">2.4. Zaleca się by </w:t>
      </w:r>
      <w:r w:rsidR="00F53602" w:rsidRPr="00D02925">
        <w:rPr>
          <w:rFonts w:ascii="Verdana" w:hAnsi="Verdana" w:cs="Tahoma"/>
          <w:bCs/>
          <w:sz w:val="20"/>
          <w:szCs w:val="20"/>
        </w:rPr>
        <w:t>wszystkie zapisane strony o</w:t>
      </w:r>
      <w:r w:rsidRPr="00D02925">
        <w:rPr>
          <w:rFonts w:ascii="Verdana" w:hAnsi="Verdana" w:cs="Tahoma"/>
          <w:bCs/>
          <w:sz w:val="20"/>
          <w:szCs w:val="20"/>
        </w:rPr>
        <w:t>ferty oraz załączników do niej, były ponumerowane kolejnymi numerami, a strony nie zawierające podpisów – para</w:t>
      </w:r>
      <w:r w:rsidR="00F53602" w:rsidRPr="00D02925">
        <w:rPr>
          <w:rFonts w:ascii="Verdana" w:hAnsi="Verdana" w:cs="Tahoma"/>
          <w:bCs/>
          <w:sz w:val="20"/>
          <w:szCs w:val="20"/>
        </w:rPr>
        <w:t>fowane przez osobę podpisującą o</w:t>
      </w:r>
      <w:r w:rsidRPr="00D02925">
        <w:rPr>
          <w:rFonts w:ascii="Verdana" w:hAnsi="Verdana" w:cs="Tahoma"/>
          <w:bCs/>
          <w:sz w:val="20"/>
          <w:szCs w:val="20"/>
        </w:rPr>
        <w:t>fertę.</w:t>
      </w:r>
    </w:p>
    <w:p w:rsidR="00B9391D" w:rsidRPr="00D02925" w:rsidRDefault="00B9391D" w:rsidP="00B9391D">
      <w:pPr>
        <w:pStyle w:val="Tekstpodstawowywcity3"/>
        <w:ind w:left="708" w:right="-2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bCs/>
          <w:sz w:val="20"/>
          <w:szCs w:val="20"/>
        </w:rPr>
        <w:t>2.5 Zaleca się by kartki oferty i załączników były spięte w jedną całość w sposób uniemożliwiający ich przypadkową dekompletację.</w:t>
      </w:r>
    </w:p>
    <w:p w:rsidR="007C027F" w:rsidRPr="00D02925" w:rsidRDefault="00B9391D" w:rsidP="00B9391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 xml:space="preserve">Ofertę należy złożyć </w:t>
      </w:r>
      <w:r w:rsidR="007C027F" w:rsidRPr="00D02925">
        <w:rPr>
          <w:rFonts w:ascii="Verdana" w:hAnsi="Verdana" w:cs="Tahoma"/>
          <w:sz w:val="20"/>
          <w:szCs w:val="20"/>
        </w:rPr>
        <w:t xml:space="preserve">do dnia </w:t>
      </w:r>
      <w:r w:rsidR="00593842" w:rsidRPr="00D02925">
        <w:rPr>
          <w:rFonts w:ascii="Verdana" w:hAnsi="Verdana" w:cs="Tahoma"/>
          <w:sz w:val="20"/>
          <w:szCs w:val="20"/>
        </w:rPr>
        <w:t>26</w:t>
      </w:r>
      <w:r w:rsidR="007C027F" w:rsidRPr="00D02925">
        <w:rPr>
          <w:rFonts w:ascii="Verdana" w:hAnsi="Verdana" w:cs="Tahoma"/>
          <w:sz w:val="20"/>
          <w:szCs w:val="20"/>
        </w:rPr>
        <w:t xml:space="preserve"> </w:t>
      </w:r>
      <w:r w:rsidR="008B18C9" w:rsidRPr="00D02925">
        <w:rPr>
          <w:rFonts w:ascii="Verdana" w:hAnsi="Verdana" w:cs="Tahoma"/>
          <w:sz w:val="20"/>
          <w:szCs w:val="20"/>
        </w:rPr>
        <w:t>lutego</w:t>
      </w:r>
      <w:r w:rsidR="007C027F" w:rsidRPr="00D02925">
        <w:rPr>
          <w:rFonts w:ascii="Verdana" w:hAnsi="Verdana" w:cs="Tahoma"/>
          <w:sz w:val="20"/>
          <w:szCs w:val="20"/>
        </w:rPr>
        <w:t xml:space="preserve"> 201</w:t>
      </w:r>
      <w:r w:rsidR="008B18C9" w:rsidRPr="00D02925">
        <w:rPr>
          <w:rFonts w:ascii="Verdana" w:hAnsi="Verdana" w:cs="Tahoma"/>
          <w:sz w:val="20"/>
          <w:szCs w:val="20"/>
        </w:rPr>
        <w:t>3 r. do godziny 10</w:t>
      </w:r>
      <w:r w:rsidR="007C027F" w:rsidRPr="00D02925">
        <w:rPr>
          <w:rFonts w:ascii="Verdana" w:hAnsi="Verdana" w:cs="Tahoma"/>
          <w:sz w:val="20"/>
          <w:szCs w:val="20"/>
        </w:rPr>
        <w:t xml:space="preserve">.00. </w:t>
      </w:r>
      <w:r w:rsidR="008B18C9" w:rsidRPr="00D02925">
        <w:rPr>
          <w:rFonts w:ascii="Verdana" w:hAnsi="Verdana" w:cs="Tahoma"/>
          <w:sz w:val="20"/>
          <w:szCs w:val="20"/>
        </w:rPr>
        <w:t>Otwarcie ofert prze</w:t>
      </w:r>
      <w:r w:rsidRPr="00D02925">
        <w:rPr>
          <w:rFonts w:ascii="Verdana" w:hAnsi="Verdana" w:cs="Tahoma"/>
          <w:sz w:val="20"/>
          <w:szCs w:val="20"/>
        </w:rPr>
        <w:t>z</w:t>
      </w:r>
      <w:r w:rsidR="008B18C9" w:rsidRPr="00D02925">
        <w:rPr>
          <w:rFonts w:ascii="Verdana" w:hAnsi="Verdana" w:cs="Tahoma"/>
          <w:sz w:val="20"/>
          <w:szCs w:val="20"/>
        </w:rPr>
        <w:t xml:space="preserve"> Komisję Konkursową nastąpi w dniu 26 lutego 2013 r. o godz. 10.15.</w:t>
      </w:r>
    </w:p>
    <w:p w:rsidR="007C027F" w:rsidRPr="00D02925" w:rsidRDefault="007C027F" w:rsidP="007C027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 xml:space="preserve">Oferty nadesłane po </w:t>
      </w:r>
      <w:r w:rsidR="000E6881" w:rsidRPr="00D02925">
        <w:rPr>
          <w:rFonts w:ascii="Verdana" w:hAnsi="Verdana" w:cs="Tahoma"/>
          <w:sz w:val="20"/>
          <w:szCs w:val="20"/>
        </w:rPr>
        <w:t xml:space="preserve">terminie wskazanym w pkt. </w:t>
      </w:r>
      <w:r w:rsidR="00B9391D" w:rsidRPr="00D02925">
        <w:rPr>
          <w:rFonts w:ascii="Verdana" w:hAnsi="Verdana" w:cs="Tahoma"/>
          <w:sz w:val="20"/>
          <w:szCs w:val="20"/>
        </w:rPr>
        <w:t>3</w:t>
      </w:r>
      <w:r w:rsidR="000E6881" w:rsidRPr="00D02925">
        <w:rPr>
          <w:rFonts w:ascii="Verdana" w:hAnsi="Verdana" w:cs="Tahoma"/>
          <w:sz w:val="20"/>
          <w:szCs w:val="20"/>
        </w:rPr>
        <w:t xml:space="preserve"> zostaną zwrócone nadawcy bez ich otwierania.</w:t>
      </w:r>
    </w:p>
    <w:p w:rsidR="007C027F" w:rsidRPr="00D02925" w:rsidRDefault="000E6881" w:rsidP="007C027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Wszelkie koszty związane z przygotowaniem i złożeniem oferty ponosi oferent</w:t>
      </w:r>
      <w:r w:rsidR="007C027F" w:rsidRPr="00D02925">
        <w:rPr>
          <w:rFonts w:ascii="Verdana" w:hAnsi="Verdana" w:cs="Tahoma"/>
          <w:sz w:val="20"/>
          <w:szCs w:val="20"/>
        </w:rPr>
        <w:t xml:space="preserve">. </w:t>
      </w:r>
    </w:p>
    <w:p w:rsidR="00F04674" w:rsidRPr="00D02925" w:rsidRDefault="00F04674" w:rsidP="00F04674">
      <w:pPr>
        <w:pStyle w:val="Akapitzlist"/>
        <w:spacing w:line="240" w:lineRule="auto"/>
        <w:jc w:val="both"/>
        <w:rPr>
          <w:rFonts w:ascii="Verdana" w:hAnsi="Verdana" w:cs="Tahoma"/>
          <w:sz w:val="20"/>
          <w:szCs w:val="20"/>
        </w:rPr>
      </w:pPr>
    </w:p>
    <w:p w:rsidR="007C027F" w:rsidRPr="00D02925" w:rsidRDefault="007C027F" w:rsidP="0035085D">
      <w:pPr>
        <w:pStyle w:val="Akapitzlist"/>
        <w:spacing w:after="120" w:line="240" w:lineRule="auto"/>
        <w:ind w:left="0"/>
        <w:jc w:val="center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D02925">
        <w:rPr>
          <w:rFonts w:ascii="Verdana" w:hAnsi="Verdana" w:cs="Tahoma"/>
          <w:b/>
          <w:bCs/>
          <w:sz w:val="20"/>
          <w:szCs w:val="20"/>
        </w:rPr>
        <w:t>§5</w:t>
      </w:r>
      <w:r w:rsidRPr="00D02925">
        <w:rPr>
          <w:rFonts w:ascii="Verdana" w:hAnsi="Verdana" w:cs="Tahoma"/>
          <w:bCs/>
          <w:sz w:val="20"/>
          <w:szCs w:val="20"/>
        </w:rPr>
        <w:br/>
      </w:r>
      <w:r w:rsidRPr="00D0292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Sposób i kryteria oceny ofert</w:t>
      </w:r>
    </w:p>
    <w:p w:rsidR="007C027F" w:rsidRPr="00D02925" w:rsidRDefault="007C027F" w:rsidP="0035085D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 xml:space="preserve">Nadesłane oferty będą podlegać ocenie Komisji Konkursowej, powołanej </w:t>
      </w:r>
      <w:r w:rsidR="007C13EB" w:rsidRPr="00D02925">
        <w:rPr>
          <w:rFonts w:ascii="Verdana" w:hAnsi="Verdana" w:cs="Tahoma"/>
          <w:sz w:val="20"/>
          <w:szCs w:val="20"/>
        </w:rPr>
        <w:t>uchwałą zarządu T</w:t>
      </w:r>
      <w:r w:rsidRPr="00D02925">
        <w:rPr>
          <w:rFonts w:ascii="Verdana" w:hAnsi="Verdana" w:cs="Tahoma"/>
          <w:sz w:val="20"/>
          <w:szCs w:val="20"/>
        </w:rPr>
        <w:t>ARR S</w:t>
      </w:r>
      <w:r w:rsidR="003E6F4E" w:rsidRPr="00D02925">
        <w:rPr>
          <w:rFonts w:ascii="Verdana" w:hAnsi="Verdana" w:cs="Tahoma"/>
          <w:sz w:val="20"/>
          <w:szCs w:val="20"/>
        </w:rPr>
        <w:t>.</w:t>
      </w:r>
      <w:r w:rsidRPr="00D02925">
        <w:rPr>
          <w:rFonts w:ascii="Verdana" w:hAnsi="Verdana" w:cs="Tahoma"/>
          <w:sz w:val="20"/>
          <w:szCs w:val="20"/>
        </w:rPr>
        <w:t>A.</w:t>
      </w:r>
    </w:p>
    <w:p w:rsidR="007C027F" w:rsidRPr="00D02925" w:rsidRDefault="007C027F" w:rsidP="007C027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Pierwsze posiedzenie Komisji K</w:t>
      </w:r>
      <w:r w:rsidR="00593842" w:rsidRPr="00D02925">
        <w:rPr>
          <w:rFonts w:ascii="Verdana" w:hAnsi="Verdana" w:cs="Tahoma"/>
          <w:sz w:val="20"/>
          <w:szCs w:val="20"/>
        </w:rPr>
        <w:t>onkursowej odbędzie się w dniu</w:t>
      </w:r>
      <w:r w:rsidR="007C13EB" w:rsidRPr="00D02925">
        <w:rPr>
          <w:rFonts w:ascii="Verdana" w:hAnsi="Verdana" w:cs="Tahoma"/>
          <w:sz w:val="20"/>
          <w:szCs w:val="20"/>
        </w:rPr>
        <w:t xml:space="preserve"> otwarcia ofert</w:t>
      </w:r>
      <w:r w:rsidRPr="00D02925">
        <w:rPr>
          <w:rFonts w:ascii="Verdana" w:hAnsi="Verdana" w:cs="Tahoma"/>
          <w:sz w:val="20"/>
          <w:szCs w:val="20"/>
        </w:rPr>
        <w:t xml:space="preserve">. </w:t>
      </w:r>
    </w:p>
    <w:p w:rsidR="007C027F" w:rsidRPr="00D02925" w:rsidRDefault="007C027F" w:rsidP="007C027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W pierwszym etapie oceny, Komisja Konkursowa kolegialnie ocenia oferty złożone w konkursie pod względem formalnym i w razie konieczności formułuje zalecenia uzupełnienia braków formalnych oferty, zgodnie z §3 ust. 5 Regulaminu.</w:t>
      </w:r>
      <w:r w:rsidR="00F53602" w:rsidRPr="00D02925">
        <w:rPr>
          <w:rFonts w:ascii="Verdana" w:hAnsi="Verdana" w:cs="Tahoma"/>
          <w:sz w:val="20"/>
          <w:szCs w:val="20"/>
        </w:rPr>
        <w:t xml:space="preserve"> Oferty, które nie spełnią warunków formalnych podlegają odrzuceniu.</w:t>
      </w:r>
    </w:p>
    <w:p w:rsidR="007C027F" w:rsidRPr="00D02925" w:rsidRDefault="007C027F" w:rsidP="007C027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W drugim etapie oceny ofert, każdy z członków Komisji Konkursowej indywidualnie ocenia pod względem merytorycznym każdą z ofert, która przejdzie ocenę formalną i przyznaje punkty w skali od 0 do 10</w:t>
      </w:r>
      <w:r w:rsidR="00DD2090" w:rsidRPr="00D02925">
        <w:rPr>
          <w:rFonts w:ascii="Verdana" w:hAnsi="Verdana" w:cs="Tahoma"/>
          <w:sz w:val="20"/>
          <w:szCs w:val="20"/>
        </w:rPr>
        <w:t>0</w:t>
      </w:r>
      <w:r w:rsidRPr="00D02925">
        <w:rPr>
          <w:rFonts w:ascii="Verdana" w:hAnsi="Verdana" w:cs="Tahoma"/>
          <w:sz w:val="20"/>
          <w:szCs w:val="20"/>
        </w:rPr>
        <w:t>, w oparciu o następujące kryteria oceny:</w:t>
      </w:r>
    </w:p>
    <w:p w:rsidR="007C027F" w:rsidRPr="00D02925" w:rsidRDefault="00022AE5" w:rsidP="007C027F">
      <w:pPr>
        <w:numPr>
          <w:ilvl w:val="0"/>
          <w:numId w:val="12"/>
        </w:numPr>
        <w:jc w:val="both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>z</w:t>
      </w:r>
      <w:r w:rsidR="006E4BEB" w:rsidRPr="00D02925">
        <w:rPr>
          <w:rFonts w:ascii="Verdana" w:eastAsia="Calibri" w:hAnsi="Verdana" w:cs="Tahoma"/>
          <w:lang w:eastAsia="en-US"/>
        </w:rPr>
        <w:t>godność działań potencjalnego Partnera z celami partnerstwa – 0-50 pkt.</w:t>
      </w:r>
      <w:r w:rsidRPr="00D02925">
        <w:rPr>
          <w:rFonts w:ascii="Verdana" w:eastAsia="Calibri" w:hAnsi="Verdana" w:cs="Tahoma"/>
          <w:lang w:eastAsia="en-US"/>
        </w:rPr>
        <w:t>,</w:t>
      </w:r>
      <w:r w:rsidR="006E4BEB" w:rsidRPr="00D02925">
        <w:rPr>
          <w:rFonts w:ascii="Verdana" w:eastAsia="Calibri" w:hAnsi="Verdana" w:cs="Tahoma"/>
          <w:lang w:eastAsia="en-US"/>
        </w:rPr>
        <w:t xml:space="preserve"> </w:t>
      </w:r>
    </w:p>
    <w:p w:rsidR="006E4BEB" w:rsidRPr="00D02925" w:rsidRDefault="00022AE5" w:rsidP="007C027F">
      <w:pPr>
        <w:numPr>
          <w:ilvl w:val="0"/>
          <w:numId w:val="12"/>
        </w:numPr>
        <w:jc w:val="both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>o</w:t>
      </w:r>
      <w:r w:rsidR="006E4BEB" w:rsidRPr="00D02925">
        <w:rPr>
          <w:rFonts w:ascii="Verdana" w:eastAsia="Calibri" w:hAnsi="Verdana" w:cs="Tahoma"/>
          <w:lang w:eastAsia="en-US"/>
        </w:rPr>
        <w:t>ferowany wkład potencjalnego Partnera w realizację celu partnerstwa – 0-10 pkt.</w:t>
      </w:r>
      <w:r w:rsidRPr="00D02925">
        <w:rPr>
          <w:rFonts w:ascii="Verdana" w:eastAsia="Calibri" w:hAnsi="Verdana" w:cs="Tahoma"/>
          <w:lang w:eastAsia="en-US"/>
        </w:rPr>
        <w:t>,</w:t>
      </w:r>
    </w:p>
    <w:p w:rsidR="006E4BEB" w:rsidRPr="00D02925" w:rsidRDefault="00022AE5" w:rsidP="007C027F">
      <w:pPr>
        <w:numPr>
          <w:ilvl w:val="0"/>
          <w:numId w:val="12"/>
        </w:numPr>
        <w:jc w:val="both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>d</w:t>
      </w:r>
      <w:r w:rsidR="006E4BEB" w:rsidRPr="00D02925">
        <w:rPr>
          <w:rFonts w:ascii="Verdana" w:eastAsia="Calibri" w:hAnsi="Verdana" w:cs="Tahoma"/>
          <w:lang w:eastAsia="en-US"/>
        </w:rPr>
        <w:t>oświadczenie we współrealizacji minimum 1 projektu o podobnym charakterze współfinansowanego ze środków fu</w:t>
      </w:r>
      <w:r w:rsidRPr="00D02925">
        <w:rPr>
          <w:rFonts w:ascii="Verdana" w:eastAsia="Calibri" w:hAnsi="Verdana" w:cs="Tahoma"/>
          <w:lang w:eastAsia="en-US"/>
        </w:rPr>
        <w:t>nduszy strukturalnych – 0-5 pkt. (jeden punkt za każdy projekt, max. 5 pkt),</w:t>
      </w:r>
      <w:r w:rsidR="006E4BEB" w:rsidRPr="00D02925">
        <w:rPr>
          <w:rFonts w:ascii="Verdana" w:eastAsia="Calibri" w:hAnsi="Verdana" w:cs="Tahoma"/>
          <w:lang w:eastAsia="en-US"/>
        </w:rPr>
        <w:t xml:space="preserve"> </w:t>
      </w:r>
    </w:p>
    <w:p w:rsidR="006E4BEB" w:rsidRPr="00D02925" w:rsidRDefault="00022AE5" w:rsidP="007C027F">
      <w:pPr>
        <w:numPr>
          <w:ilvl w:val="0"/>
          <w:numId w:val="12"/>
        </w:numPr>
        <w:jc w:val="both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>z</w:t>
      </w:r>
      <w:r w:rsidR="00585B9C" w:rsidRPr="00D02925">
        <w:rPr>
          <w:rFonts w:ascii="Verdana" w:eastAsia="Calibri" w:hAnsi="Verdana" w:cs="Tahoma"/>
          <w:lang w:eastAsia="en-US"/>
        </w:rPr>
        <w:t xml:space="preserve">aangażowanie i współpraca Partnera z Beneficjentem w trakcie przygotowywania projektu podparta złożoną deklaracja współpracy – 0-35 pkt. </w:t>
      </w:r>
    </w:p>
    <w:p w:rsidR="00585B9C" w:rsidRPr="00D02925" w:rsidRDefault="00585B9C" w:rsidP="00585B9C">
      <w:pPr>
        <w:ind w:left="928"/>
        <w:jc w:val="both"/>
        <w:rPr>
          <w:rFonts w:ascii="Verdana" w:eastAsia="Calibri" w:hAnsi="Verdana" w:cs="Tahoma"/>
          <w:lang w:eastAsia="en-US"/>
        </w:rPr>
      </w:pPr>
    </w:p>
    <w:p w:rsidR="00047C70" w:rsidRPr="00D02925" w:rsidRDefault="007C027F" w:rsidP="00047C7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Komisja Konkursowa na etapie oceny merytorycznej może zwrócić się do danego podmiotu o przedstawienie dodatkowych informacji, niezbędnych do dokonania oceny spełniania kryteriów wyboru.</w:t>
      </w:r>
    </w:p>
    <w:p w:rsidR="007C027F" w:rsidRPr="00D02925" w:rsidRDefault="007C027F" w:rsidP="007C027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Z przebiegu prac Komisji Konkursowej sporządza się protokół</w:t>
      </w:r>
      <w:r w:rsidRPr="00D02925">
        <w:rPr>
          <w:rFonts w:ascii="Verdana" w:hAnsi="Verdana" w:cs="Tahoma"/>
          <w:bCs/>
          <w:sz w:val="20"/>
          <w:szCs w:val="20"/>
        </w:rPr>
        <w:t>, w którym zawiera informację o wyborze Partnera.</w:t>
      </w:r>
    </w:p>
    <w:p w:rsidR="007C027F" w:rsidRPr="00D02925" w:rsidRDefault="007C027F" w:rsidP="007C027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Informacja o podmiocie, który zostanie wybrany w wyniku rozstrzygnięcia konkursu zostanie opubli</w:t>
      </w:r>
      <w:r w:rsidR="007C13EB" w:rsidRPr="00D02925">
        <w:rPr>
          <w:rFonts w:ascii="Verdana" w:hAnsi="Verdana" w:cs="Tahoma"/>
          <w:sz w:val="20"/>
          <w:szCs w:val="20"/>
        </w:rPr>
        <w:t>kowana na stronie internetowej T</w:t>
      </w:r>
      <w:r w:rsidRPr="00D02925">
        <w:rPr>
          <w:rFonts w:ascii="Verdana" w:hAnsi="Verdana" w:cs="Tahoma"/>
          <w:sz w:val="20"/>
          <w:szCs w:val="20"/>
        </w:rPr>
        <w:t xml:space="preserve">ARR S.A. </w:t>
      </w:r>
      <w:hyperlink r:id="rId8" w:history="1">
        <w:r w:rsidR="007C13EB" w:rsidRPr="00D02925">
          <w:rPr>
            <w:rStyle w:val="Hipercze"/>
            <w:rFonts w:ascii="Verdana" w:hAnsi="Verdana" w:cs="Tahoma"/>
            <w:color w:val="auto"/>
            <w:sz w:val="20"/>
            <w:szCs w:val="20"/>
          </w:rPr>
          <w:t>www.bip.tarr.pl</w:t>
        </w:r>
      </w:hyperlink>
      <w:r w:rsidR="007C13EB" w:rsidRPr="00D02925">
        <w:rPr>
          <w:rFonts w:ascii="Verdana" w:hAnsi="Verdana" w:cs="Tahoma"/>
          <w:sz w:val="20"/>
          <w:szCs w:val="20"/>
        </w:rPr>
        <w:t>.</w:t>
      </w:r>
    </w:p>
    <w:p w:rsidR="00F04674" w:rsidRPr="00D02925" w:rsidRDefault="00F04674" w:rsidP="00F04674">
      <w:pPr>
        <w:pStyle w:val="Akapitzlist"/>
        <w:spacing w:line="240" w:lineRule="auto"/>
        <w:jc w:val="both"/>
        <w:rPr>
          <w:rFonts w:ascii="Verdana" w:hAnsi="Verdana" w:cs="Tahoma"/>
          <w:sz w:val="20"/>
          <w:szCs w:val="20"/>
        </w:rPr>
      </w:pPr>
    </w:p>
    <w:p w:rsidR="007C027F" w:rsidRPr="00D02925" w:rsidRDefault="007C027F" w:rsidP="0035085D">
      <w:pPr>
        <w:pStyle w:val="Akapitzlist"/>
        <w:spacing w:after="120" w:line="240" w:lineRule="auto"/>
        <w:ind w:left="349"/>
        <w:jc w:val="center"/>
        <w:rPr>
          <w:rFonts w:ascii="Verdana" w:hAnsi="Verdana" w:cs="Tahoma"/>
          <w:bCs/>
          <w:sz w:val="20"/>
          <w:szCs w:val="20"/>
        </w:rPr>
      </w:pPr>
      <w:r w:rsidRPr="00D02925">
        <w:rPr>
          <w:rFonts w:ascii="Verdana" w:hAnsi="Verdana" w:cs="Tahoma"/>
          <w:b/>
          <w:bCs/>
          <w:sz w:val="20"/>
          <w:szCs w:val="20"/>
        </w:rPr>
        <w:lastRenderedPageBreak/>
        <w:t>§6</w:t>
      </w:r>
      <w:r w:rsidRPr="00D02925">
        <w:rPr>
          <w:rFonts w:ascii="Verdana" w:hAnsi="Verdana" w:cs="Tahoma"/>
          <w:b/>
          <w:bCs/>
          <w:sz w:val="20"/>
          <w:szCs w:val="20"/>
        </w:rPr>
        <w:br/>
      </w:r>
      <w:r w:rsidRPr="00D0292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Procedura odwoławcza</w:t>
      </w:r>
    </w:p>
    <w:p w:rsidR="007C027F" w:rsidRPr="00D02925" w:rsidRDefault="007C13EB" w:rsidP="003E5FA0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after="200"/>
        <w:ind w:hanging="357"/>
        <w:jc w:val="both"/>
        <w:textAlignment w:val="auto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 xml:space="preserve">Podmiotom, które złożyły oferty, a nie zostały wybrane </w:t>
      </w:r>
      <w:r w:rsidR="007C027F" w:rsidRPr="00D02925">
        <w:rPr>
          <w:rFonts w:ascii="Verdana" w:eastAsia="Calibri" w:hAnsi="Verdana" w:cs="Tahoma"/>
          <w:lang w:eastAsia="en-US"/>
        </w:rPr>
        <w:t>przysługuje prawo odwołania si</w:t>
      </w:r>
      <w:r w:rsidRPr="00D02925">
        <w:rPr>
          <w:rFonts w:ascii="Verdana" w:eastAsia="Calibri" w:hAnsi="Verdana" w:cs="Tahoma"/>
          <w:lang w:eastAsia="en-US"/>
        </w:rPr>
        <w:t>ę w formie pisemnej do Zarządu T</w:t>
      </w:r>
      <w:r w:rsidR="007C027F" w:rsidRPr="00D02925">
        <w:rPr>
          <w:rFonts w:ascii="Verdana" w:eastAsia="Calibri" w:hAnsi="Verdana" w:cs="Tahoma"/>
          <w:lang w:eastAsia="en-US"/>
        </w:rPr>
        <w:t>ARR S</w:t>
      </w:r>
      <w:r w:rsidR="00FC6FEA" w:rsidRPr="00D02925">
        <w:rPr>
          <w:rFonts w:ascii="Verdana" w:eastAsia="Calibri" w:hAnsi="Verdana" w:cs="Tahoma"/>
          <w:lang w:eastAsia="en-US"/>
        </w:rPr>
        <w:t>.</w:t>
      </w:r>
      <w:r w:rsidR="007C027F" w:rsidRPr="00D02925">
        <w:rPr>
          <w:rFonts w:ascii="Verdana" w:eastAsia="Calibri" w:hAnsi="Verdana" w:cs="Tahoma"/>
          <w:lang w:eastAsia="en-US"/>
        </w:rPr>
        <w:t>A</w:t>
      </w:r>
      <w:r w:rsidR="00FC6FEA" w:rsidRPr="00D02925">
        <w:rPr>
          <w:rFonts w:ascii="Verdana" w:eastAsia="Calibri" w:hAnsi="Verdana" w:cs="Tahoma"/>
          <w:lang w:eastAsia="en-US"/>
        </w:rPr>
        <w:t>.</w:t>
      </w:r>
      <w:r w:rsidR="007C027F" w:rsidRPr="00D02925">
        <w:rPr>
          <w:rFonts w:ascii="Verdana" w:eastAsia="Calibri" w:hAnsi="Verdana" w:cs="Tahoma"/>
          <w:lang w:eastAsia="en-US"/>
        </w:rPr>
        <w:t xml:space="preserve"> od decyzji Komisji Konkursowej wskazującej wybranego partnera, w terminie 2 dni roboczych od daty </w:t>
      </w:r>
      <w:r w:rsidR="0093292F" w:rsidRPr="00D02925">
        <w:rPr>
          <w:rFonts w:ascii="Verdana" w:eastAsia="Calibri" w:hAnsi="Verdana" w:cs="Tahoma"/>
          <w:lang w:eastAsia="en-US"/>
        </w:rPr>
        <w:t>opublikowania</w:t>
      </w:r>
      <w:r w:rsidRPr="00D02925">
        <w:rPr>
          <w:rFonts w:ascii="Verdana" w:eastAsia="Calibri" w:hAnsi="Verdana" w:cs="Tahoma"/>
          <w:lang w:eastAsia="en-US"/>
        </w:rPr>
        <w:t xml:space="preserve"> informacji o wynikach</w:t>
      </w:r>
      <w:r w:rsidR="007C027F" w:rsidRPr="00D02925">
        <w:rPr>
          <w:rFonts w:ascii="Verdana" w:eastAsia="Calibri" w:hAnsi="Verdana" w:cs="Tahoma"/>
          <w:lang w:eastAsia="en-US"/>
        </w:rPr>
        <w:t xml:space="preserve"> postępowania</w:t>
      </w:r>
      <w:r w:rsidRPr="00D02925">
        <w:rPr>
          <w:rFonts w:ascii="Verdana" w:eastAsia="Calibri" w:hAnsi="Verdana" w:cs="Tahoma"/>
          <w:lang w:eastAsia="en-US"/>
        </w:rPr>
        <w:t>.</w:t>
      </w:r>
    </w:p>
    <w:p w:rsidR="007C027F" w:rsidRPr="00D02925" w:rsidRDefault="007C027F" w:rsidP="003E5FA0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hanging="357"/>
        <w:jc w:val="both"/>
        <w:textAlignment w:val="auto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>Odwołanie należy złożyć w zamkniętej kopercie, na adres wskazany w § 4 ust. 1 z dopiskiem:</w:t>
      </w:r>
      <w:r w:rsidR="009366AE" w:rsidRPr="00D02925">
        <w:rPr>
          <w:rFonts w:ascii="Verdana" w:eastAsia="Calibri" w:hAnsi="Verdana" w:cs="Tahoma"/>
          <w:lang w:eastAsia="en-US"/>
        </w:rPr>
        <w:t xml:space="preserve"> </w:t>
      </w:r>
      <w:r w:rsidRPr="00D02925">
        <w:rPr>
          <w:rFonts w:ascii="Verdana" w:eastAsia="Calibri" w:hAnsi="Verdana" w:cs="Tahoma"/>
          <w:lang w:eastAsia="en-US"/>
        </w:rPr>
        <w:t xml:space="preserve">„Odwołanie od decyzji dotyczącej wyboru </w:t>
      </w:r>
      <w:r w:rsidR="00882D34" w:rsidRPr="00D02925">
        <w:rPr>
          <w:rFonts w:ascii="Verdana" w:eastAsia="Calibri" w:hAnsi="Verdana" w:cs="Tahoma"/>
          <w:lang w:eastAsia="en-US"/>
        </w:rPr>
        <w:t>partnerów</w:t>
      </w:r>
      <w:r w:rsidRPr="00D02925">
        <w:rPr>
          <w:rFonts w:ascii="Verdana" w:eastAsia="Calibri" w:hAnsi="Verdana" w:cs="Tahoma"/>
          <w:lang w:eastAsia="en-US"/>
        </w:rPr>
        <w:t xml:space="preserve"> </w:t>
      </w:r>
      <w:r w:rsidR="00C56259" w:rsidRPr="00D02925">
        <w:rPr>
          <w:rFonts w:ascii="Verdana" w:eastAsia="Calibri" w:hAnsi="Verdana" w:cs="Tahoma"/>
          <w:lang w:eastAsia="en-US"/>
        </w:rPr>
        <w:t>w k</w:t>
      </w:r>
      <w:r w:rsidR="000E2ACA" w:rsidRPr="00D02925">
        <w:rPr>
          <w:rFonts w:ascii="Verdana" w:eastAsia="Calibri" w:hAnsi="Verdana" w:cs="Tahoma"/>
          <w:lang w:eastAsia="en-US"/>
        </w:rPr>
        <w:t>onkursie</w:t>
      </w:r>
      <w:r w:rsidR="00C56259" w:rsidRPr="00D02925">
        <w:rPr>
          <w:rFonts w:ascii="Verdana" w:eastAsia="Calibri" w:hAnsi="Verdana" w:cs="Tahoma"/>
          <w:lang w:eastAsia="en-US"/>
        </w:rPr>
        <w:t xml:space="preserve"> </w:t>
      </w:r>
      <w:r w:rsidR="00C56259" w:rsidRPr="00D02925">
        <w:rPr>
          <w:rFonts w:ascii="Verdana" w:hAnsi="Verdana" w:cs="Tahoma"/>
          <w:bCs/>
        </w:rPr>
        <w:t xml:space="preserve">na wybór Partnerów w celu przygotowania i wspólnej realizacji projektu realizowanego w ramach </w:t>
      </w:r>
      <w:r w:rsidR="00C56259" w:rsidRPr="00D02925">
        <w:rPr>
          <w:rFonts w:ascii="Verdana" w:hAnsi="Verdana" w:cs="Tahoma"/>
        </w:rPr>
        <w:t>Priorytetu VIII Działania 8.1 Poddziałania 8.1.2 Programu Operacyjnego Kapitał Ludzki</w:t>
      </w:r>
      <w:r w:rsidRPr="00D02925">
        <w:rPr>
          <w:rFonts w:ascii="Verdana" w:eastAsia="Calibri" w:hAnsi="Verdana" w:cs="Tahoma"/>
          <w:lang w:eastAsia="en-US"/>
        </w:rPr>
        <w:t>”.</w:t>
      </w:r>
    </w:p>
    <w:p w:rsidR="007C027F" w:rsidRPr="00D02925" w:rsidRDefault="007C027F" w:rsidP="003E5FA0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hanging="357"/>
        <w:jc w:val="both"/>
        <w:textAlignment w:val="auto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 xml:space="preserve">Odwołanie zostanie rozpatrzone w terminie </w:t>
      </w:r>
      <w:r w:rsidR="00C56259" w:rsidRPr="00D02925">
        <w:rPr>
          <w:rFonts w:ascii="Verdana" w:eastAsia="Calibri" w:hAnsi="Verdana" w:cs="Tahoma"/>
          <w:lang w:eastAsia="en-US"/>
        </w:rPr>
        <w:t>2</w:t>
      </w:r>
      <w:r w:rsidRPr="00D02925">
        <w:rPr>
          <w:rFonts w:ascii="Verdana" w:eastAsia="Calibri" w:hAnsi="Verdana" w:cs="Tahoma"/>
          <w:lang w:eastAsia="en-US"/>
        </w:rPr>
        <w:t xml:space="preserve"> dni robocz</w:t>
      </w:r>
      <w:r w:rsidR="00C56259" w:rsidRPr="00D02925">
        <w:rPr>
          <w:rFonts w:ascii="Verdana" w:eastAsia="Calibri" w:hAnsi="Verdana" w:cs="Tahoma"/>
          <w:lang w:eastAsia="en-US"/>
        </w:rPr>
        <w:t>ych</w:t>
      </w:r>
      <w:r w:rsidRPr="00D02925">
        <w:rPr>
          <w:rFonts w:ascii="Verdana" w:eastAsia="Calibri" w:hAnsi="Verdana" w:cs="Tahoma"/>
          <w:lang w:eastAsia="en-US"/>
        </w:rPr>
        <w:t xml:space="preserve"> od daty jego otrzymania, pod warunkiem: </w:t>
      </w:r>
    </w:p>
    <w:p w:rsidR="007C027F" w:rsidRPr="00D02925" w:rsidRDefault="007C027F" w:rsidP="00E10885">
      <w:pPr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before="100" w:beforeAutospacing="1"/>
        <w:ind w:left="930" w:hanging="357"/>
        <w:jc w:val="both"/>
        <w:textAlignment w:val="auto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>wniesienia odwołania w terminie wskazanym w ust. 1,</w:t>
      </w:r>
    </w:p>
    <w:p w:rsidR="007C027F" w:rsidRPr="00D02925" w:rsidRDefault="007C027F" w:rsidP="00E10885">
      <w:pPr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before="100" w:beforeAutospacing="1"/>
        <w:ind w:left="930" w:hanging="357"/>
        <w:jc w:val="both"/>
        <w:textAlignment w:val="auto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>wniesienia odwołania przez podmiot będący stroną w przeprowadzonym postępowaniu konkursowym (z zachowaniem sposobu reprezentacji podmiotu),</w:t>
      </w:r>
    </w:p>
    <w:p w:rsidR="007C027F" w:rsidRPr="00D02925" w:rsidRDefault="007C027F" w:rsidP="003E5FA0">
      <w:pPr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hanging="357"/>
        <w:jc w:val="both"/>
        <w:textAlignment w:val="auto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>zachowania formy pisemnej odwołania i określenia w odwołaniu przedmiotu sporu w sposób precyzyjny i merytoryczny oraz przedstawienia rzetelnej argumentacji.</w:t>
      </w:r>
    </w:p>
    <w:p w:rsidR="007C027F" w:rsidRPr="00D02925" w:rsidRDefault="007C027F" w:rsidP="003E5FA0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hanging="357"/>
        <w:jc w:val="both"/>
        <w:textAlignment w:val="auto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>W przypadku poz</w:t>
      </w:r>
      <w:r w:rsidR="0093292F" w:rsidRPr="00D02925">
        <w:rPr>
          <w:rFonts w:ascii="Verdana" w:eastAsia="Calibri" w:hAnsi="Verdana" w:cs="Tahoma"/>
          <w:lang w:eastAsia="en-US"/>
        </w:rPr>
        <w:t>ytywnego rozpatrzenia odwołania</w:t>
      </w:r>
      <w:r w:rsidR="00A34539" w:rsidRPr="00D02925">
        <w:rPr>
          <w:rFonts w:ascii="Verdana" w:eastAsia="Calibri" w:hAnsi="Verdana" w:cs="Tahoma"/>
          <w:lang w:eastAsia="en-US"/>
        </w:rPr>
        <w:t>,</w:t>
      </w:r>
      <w:r w:rsidRPr="00D02925">
        <w:rPr>
          <w:rFonts w:ascii="Verdana" w:eastAsia="Calibri" w:hAnsi="Verdana" w:cs="Tahoma"/>
          <w:lang w:eastAsia="en-US"/>
        </w:rPr>
        <w:t xml:space="preserve"> oferta podlega ponownej ocenie przez Komisję Odwoławczą</w:t>
      </w:r>
      <w:r w:rsidR="00A34539" w:rsidRPr="00D02925">
        <w:rPr>
          <w:rFonts w:ascii="Verdana" w:eastAsia="Calibri" w:hAnsi="Verdana" w:cs="Tahoma"/>
          <w:lang w:eastAsia="en-US"/>
        </w:rPr>
        <w:t>, z prac której wyłączone są osoby zaangażowane w ocenę zgłoszeń w ramach Komisji Konkursowej</w:t>
      </w:r>
      <w:r w:rsidRPr="00D02925">
        <w:rPr>
          <w:rFonts w:ascii="Verdana" w:eastAsia="Calibri" w:hAnsi="Verdana" w:cs="Tahoma"/>
          <w:lang w:eastAsia="en-US"/>
        </w:rPr>
        <w:t>.</w:t>
      </w:r>
    </w:p>
    <w:p w:rsidR="007C027F" w:rsidRPr="00D02925" w:rsidRDefault="007C027F" w:rsidP="003E5FA0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hanging="357"/>
        <w:jc w:val="both"/>
        <w:textAlignment w:val="auto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>Po zakończeniu procedury odwoławczej</w:t>
      </w:r>
      <w:r w:rsidR="0093292F" w:rsidRPr="00D02925">
        <w:rPr>
          <w:rFonts w:ascii="Verdana" w:eastAsia="Calibri" w:hAnsi="Verdana" w:cs="Tahoma"/>
          <w:lang w:eastAsia="en-US"/>
        </w:rPr>
        <w:t xml:space="preserve"> </w:t>
      </w:r>
      <w:r w:rsidR="002F5F56" w:rsidRPr="00D02925">
        <w:rPr>
          <w:rFonts w:ascii="Verdana" w:eastAsia="Calibri" w:hAnsi="Verdana" w:cs="Tahoma"/>
          <w:lang w:eastAsia="en-US"/>
        </w:rPr>
        <w:t>na stronie</w:t>
      </w:r>
      <w:r w:rsidR="00A34539" w:rsidRPr="00D02925">
        <w:rPr>
          <w:rFonts w:ascii="Verdana" w:eastAsia="Calibri" w:hAnsi="Verdana" w:cs="Tahoma"/>
          <w:lang w:eastAsia="en-US"/>
        </w:rPr>
        <w:t xml:space="preserve"> </w:t>
      </w:r>
      <w:hyperlink r:id="rId9" w:history="1">
        <w:r w:rsidR="0093292F" w:rsidRPr="00D02925">
          <w:rPr>
            <w:rStyle w:val="Hipercze"/>
            <w:rFonts w:ascii="Verdana" w:hAnsi="Verdana" w:cs="Tahoma"/>
            <w:color w:val="auto"/>
          </w:rPr>
          <w:t>www.bip.tarr.pl</w:t>
        </w:r>
      </w:hyperlink>
      <w:r w:rsidR="002F5F56" w:rsidRPr="00D02925">
        <w:rPr>
          <w:rFonts w:ascii="Verdana" w:hAnsi="Verdana" w:cs="Tahoma"/>
        </w:rPr>
        <w:t xml:space="preserve"> </w:t>
      </w:r>
      <w:r w:rsidRPr="00D02925">
        <w:rPr>
          <w:rFonts w:ascii="Verdana" w:eastAsia="Calibri" w:hAnsi="Verdana" w:cs="Tahoma"/>
          <w:lang w:eastAsia="en-US"/>
        </w:rPr>
        <w:t>zostanie opublikowana ostateczna decyzja o wynikach konkursu, wskazująca wybran</w:t>
      </w:r>
      <w:r w:rsidR="0093292F" w:rsidRPr="00D02925">
        <w:rPr>
          <w:rFonts w:ascii="Verdana" w:eastAsia="Calibri" w:hAnsi="Verdana" w:cs="Tahoma"/>
          <w:lang w:eastAsia="en-US"/>
        </w:rPr>
        <w:t>ego Partnera</w:t>
      </w:r>
      <w:r w:rsidRPr="00D02925">
        <w:rPr>
          <w:rFonts w:ascii="Verdana" w:eastAsia="Calibri" w:hAnsi="Verdana" w:cs="Tahoma"/>
          <w:lang w:eastAsia="en-US"/>
        </w:rPr>
        <w:t>, od której nie przysługuje możliwość wniesienia kolejnego środka odwoławczego.</w:t>
      </w:r>
    </w:p>
    <w:p w:rsidR="00F04674" w:rsidRPr="00D02925" w:rsidRDefault="00F04674" w:rsidP="00F04674">
      <w:pPr>
        <w:shd w:val="clear" w:color="auto" w:fill="FFFFFF"/>
        <w:overflowPunct/>
        <w:autoSpaceDE/>
        <w:autoSpaceDN/>
        <w:adjustRightInd/>
        <w:spacing w:before="100" w:beforeAutospacing="1" w:after="200"/>
        <w:ind w:left="720"/>
        <w:jc w:val="both"/>
        <w:textAlignment w:val="auto"/>
        <w:rPr>
          <w:rFonts w:ascii="Verdana" w:eastAsia="Calibri" w:hAnsi="Verdana" w:cs="Tahoma"/>
          <w:lang w:eastAsia="en-US"/>
        </w:rPr>
      </w:pPr>
    </w:p>
    <w:p w:rsidR="007C027F" w:rsidRPr="00D02925" w:rsidRDefault="007C027F" w:rsidP="0035085D">
      <w:pPr>
        <w:pStyle w:val="Bezodstpw"/>
        <w:spacing w:after="120"/>
        <w:jc w:val="center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D02925">
        <w:rPr>
          <w:rFonts w:ascii="Verdana" w:hAnsi="Verdana" w:cs="Tahoma"/>
          <w:b/>
          <w:bCs/>
          <w:sz w:val="20"/>
          <w:szCs w:val="20"/>
        </w:rPr>
        <w:t>§7</w:t>
      </w:r>
      <w:r w:rsidRPr="00D02925">
        <w:rPr>
          <w:rFonts w:ascii="Verdana" w:hAnsi="Verdana" w:cs="Tahoma"/>
          <w:bCs/>
          <w:sz w:val="20"/>
          <w:szCs w:val="20"/>
        </w:rPr>
        <w:br/>
      </w:r>
      <w:r w:rsidRPr="00D0292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Postanowienia końcowe</w:t>
      </w:r>
    </w:p>
    <w:p w:rsidR="00047C70" w:rsidRPr="00D02925" w:rsidRDefault="00047C70" w:rsidP="00E10885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after="200"/>
        <w:ind w:left="714" w:hanging="357"/>
        <w:jc w:val="both"/>
        <w:textAlignment w:val="auto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>Z wybranym</w:t>
      </w:r>
      <w:r w:rsidR="0093292F" w:rsidRPr="00D02925">
        <w:rPr>
          <w:rFonts w:ascii="Verdana" w:eastAsia="Calibri" w:hAnsi="Verdana" w:cs="Tahoma"/>
          <w:lang w:eastAsia="en-US"/>
        </w:rPr>
        <w:t xml:space="preserve"> Partnerem T</w:t>
      </w:r>
      <w:r w:rsidRPr="00D02925">
        <w:rPr>
          <w:rFonts w:ascii="Verdana" w:eastAsia="Calibri" w:hAnsi="Verdana" w:cs="Tahoma"/>
          <w:lang w:eastAsia="en-US"/>
        </w:rPr>
        <w:t>ARR S</w:t>
      </w:r>
      <w:r w:rsidR="00FC6FEA" w:rsidRPr="00D02925">
        <w:rPr>
          <w:rFonts w:ascii="Verdana" w:eastAsia="Calibri" w:hAnsi="Verdana" w:cs="Tahoma"/>
          <w:lang w:eastAsia="en-US"/>
        </w:rPr>
        <w:t>.</w:t>
      </w:r>
      <w:r w:rsidRPr="00D02925">
        <w:rPr>
          <w:rFonts w:ascii="Verdana" w:eastAsia="Calibri" w:hAnsi="Verdana" w:cs="Tahoma"/>
          <w:lang w:eastAsia="en-US"/>
        </w:rPr>
        <w:t>A</w:t>
      </w:r>
      <w:r w:rsidR="00FC6FEA" w:rsidRPr="00D02925">
        <w:rPr>
          <w:rFonts w:ascii="Verdana" w:eastAsia="Calibri" w:hAnsi="Verdana" w:cs="Tahoma"/>
          <w:lang w:eastAsia="en-US"/>
        </w:rPr>
        <w:t>.</w:t>
      </w:r>
      <w:r w:rsidRPr="00D02925">
        <w:rPr>
          <w:rFonts w:ascii="Verdana" w:eastAsia="Calibri" w:hAnsi="Verdana" w:cs="Tahoma"/>
          <w:lang w:eastAsia="en-US"/>
        </w:rPr>
        <w:t xml:space="preserve"> </w:t>
      </w:r>
      <w:r w:rsidR="0093292F" w:rsidRPr="00D02925">
        <w:rPr>
          <w:rFonts w:ascii="Verdana" w:eastAsia="Calibri" w:hAnsi="Verdana" w:cs="Tahoma"/>
          <w:lang w:eastAsia="en-US"/>
        </w:rPr>
        <w:t>prze</w:t>
      </w:r>
      <w:r w:rsidRPr="00D02925">
        <w:rPr>
          <w:rFonts w:ascii="Verdana" w:eastAsia="Calibri" w:hAnsi="Verdana" w:cs="Tahoma"/>
          <w:lang w:eastAsia="en-US"/>
        </w:rPr>
        <w:t>prowadzi negocjacje, dotyczące doprecyzowania celu partnerstwa, dookreślenia zadań i ich podziału pomiędzy Liderem a Partner</w:t>
      </w:r>
      <w:r w:rsidR="0093292F" w:rsidRPr="00D02925">
        <w:rPr>
          <w:rFonts w:ascii="Verdana" w:eastAsia="Calibri" w:hAnsi="Verdana" w:cs="Tahoma"/>
          <w:lang w:eastAsia="en-US"/>
        </w:rPr>
        <w:t>em</w:t>
      </w:r>
      <w:r w:rsidRPr="00D02925">
        <w:rPr>
          <w:rFonts w:ascii="Verdana" w:eastAsia="Calibri" w:hAnsi="Verdana" w:cs="Tahoma"/>
          <w:lang w:eastAsia="en-US"/>
        </w:rPr>
        <w:t>, sposobu zarządzania partnerstwem oraz innych kwestii niezbędnych do zawarcia umowy o partnerstwie.</w:t>
      </w:r>
    </w:p>
    <w:p w:rsidR="007C027F" w:rsidRPr="00D02925" w:rsidRDefault="007C027F" w:rsidP="00E10885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left="714" w:hanging="357"/>
        <w:jc w:val="both"/>
        <w:textAlignment w:val="auto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>Podpisanie umowy o partnerstwie, w brzmieniu zasadniczo zgodnym ze wzorem Umowy partnerskiej na rzecz realizacji Projek</w:t>
      </w:r>
      <w:r w:rsidR="00E10885" w:rsidRPr="00D02925">
        <w:rPr>
          <w:rFonts w:ascii="Verdana" w:eastAsia="Calibri" w:hAnsi="Verdana" w:cs="Tahoma"/>
          <w:lang w:eastAsia="en-US"/>
        </w:rPr>
        <w:t>tu, który stanowi załącznik nr 1</w:t>
      </w:r>
      <w:r w:rsidRPr="00D02925">
        <w:rPr>
          <w:rFonts w:ascii="Verdana" w:eastAsia="Calibri" w:hAnsi="Verdana" w:cs="Tahoma"/>
          <w:lang w:eastAsia="en-US"/>
        </w:rPr>
        <w:t xml:space="preserve"> do Regulaminu, następuje z podmiotem, którego oferta została najwyżej oceniona i który zgodził się na wspólnie ustalone warunki partnerstwa określone podczas przygotowania projektu do realizacji.</w:t>
      </w:r>
    </w:p>
    <w:p w:rsidR="007C027F" w:rsidRPr="00D02925" w:rsidRDefault="007C027F" w:rsidP="00E10885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left="714" w:hanging="357"/>
        <w:jc w:val="both"/>
        <w:textAlignment w:val="auto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 xml:space="preserve">W przypadku, gdy podpisanie umowy o partnerstwie z wybranym podmiotem nie dojdzie do skutku z przyczyn niezależnych od </w:t>
      </w:r>
      <w:r w:rsidR="0093292F" w:rsidRPr="00D02925">
        <w:rPr>
          <w:rFonts w:ascii="Verdana" w:eastAsia="Calibri" w:hAnsi="Verdana" w:cs="Tahoma"/>
          <w:lang w:eastAsia="en-US"/>
        </w:rPr>
        <w:t>TARR S.A.</w:t>
      </w:r>
      <w:r w:rsidRPr="00D02925">
        <w:rPr>
          <w:rFonts w:ascii="Verdana" w:eastAsia="Calibri" w:hAnsi="Verdana" w:cs="Tahoma"/>
          <w:lang w:eastAsia="en-US"/>
        </w:rPr>
        <w:t xml:space="preserve"> możliwe jest podpisanie umowy z kolejnym podmiotem, którego oferta została najwyżej oceniona, i który zgodził się na wspólnie ustalone warunki partnerstwa.</w:t>
      </w:r>
    </w:p>
    <w:p w:rsidR="00E10885" w:rsidRPr="00D02925" w:rsidRDefault="00047C70" w:rsidP="00E10885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left="714" w:hanging="357"/>
        <w:jc w:val="both"/>
        <w:textAlignment w:val="auto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 xml:space="preserve">Informacja o stronach umowy partnerskiej oraz o zakresach zadań partnera podlega publikacji na stronie internetowej </w:t>
      </w:r>
      <w:hyperlink r:id="rId10" w:history="1">
        <w:r w:rsidR="00CE11A8" w:rsidRPr="00D02925">
          <w:rPr>
            <w:rStyle w:val="Hipercze"/>
            <w:rFonts w:ascii="Verdana" w:hAnsi="Verdana" w:cs="Tahoma"/>
            <w:color w:val="auto"/>
          </w:rPr>
          <w:t>www.bip.tarr.pl</w:t>
        </w:r>
      </w:hyperlink>
      <w:r w:rsidR="00E10885" w:rsidRPr="00D02925">
        <w:rPr>
          <w:rFonts w:ascii="Verdana" w:eastAsia="Calibri" w:hAnsi="Verdana" w:cs="Tahoma"/>
          <w:lang w:eastAsia="en-US"/>
        </w:rPr>
        <w:t>.</w:t>
      </w:r>
      <w:r w:rsidRPr="00D02925">
        <w:rPr>
          <w:rFonts w:ascii="Verdana" w:eastAsia="Calibri" w:hAnsi="Verdana" w:cs="Tahoma"/>
          <w:lang w:eastAsia="en-US"/>
        </w:rPr>
        <w:t xml:space="preserve"> </w:t>
      </w:r>
    </w:p>
    <w:p w:rsidR="007C027F" w:rsidRPr="00D02925" w:rsidRDefault="007C027F" w:rsidP="00E10885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left="714" w:hanging="357"/>
        <w:jc w:val="both"/>
        <w:textAlignment w:val="auto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lastRenderedPageBreak/>
        <w:t>Partnerstwo ulega natychmiastowemu rozwiązaniu w przypadku nie otrzymania dofinansowania ze środków Europejskiego Funduszu Społecznego. Szczegółowe zapisy w tym zakresie w zawartej umowie partnerskiej</w:t>
      </w:r>
      <w:r w:rsidR="00DD2090" w:rsidRPr="00D02925">
        <w:rPr>
          <w:rFonts w:ascii="Verdana" w:eastAsia="Calibri" w:hAnsi="Verdana" w:cs="Tahoma"/>
          <w:lang w:eastAsia="en-US"/>
        </w:rPr>
        <w:t>.</w:t>
      </w:r>
      <w:r w:rsidRPr="00D02925">
        <w:rPr>
          <w:rFonts w:ascii="Verdana" w:eastAsia="Calibri" w:hAnsi="Verdana" w:cs="Tahoma"/>
          <w:lang w:eastAsia="en-US"/>
        </w:rPr>
        <w:t xml:space="preserve"> </w:t>
      </w:r>
    </w:p>
    <w:p w:rsidR="007C027F" w:rsidRPr="00D02925" w:rsidRDefault="0093292F" w:rsidP="00E10885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left="714" w:hanging="357"/>
        <w:jc w:val="both"/>
        <w:textAlignment w:val="auto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>T</w:t>
      </w:r>
      <w:r w:rsidR="007C027F" w:rsidRPr="00D02925">
        <w:rPr>
          <w:rFonts w:ascii="Verdana" w:eastAsia="Calibri" w:hAnsi="Verdana" w:cs="Tahoma"/>
          <w:lang w:eastAsia="en-US"/>
        </w:rPr>
        <w:t>ARR S</w:t>
      </w:r>
      <w:r w:rsidR="00FC6FEA" w:rsidRPr="00D02925">
        <w:rPr>
          <w:rFonts w:ascii="Verdana" w:eastAsia="Calibri" w:hAnsi="Verdana" w:cs="Tahoma"/>
          <w:lang w:eastAsia="en-US"/>
        </w:rPr>
        <w:t>.</w:t>
      </w:r>
      <w:r w:rsidR="007C027F" w:rsidRPr="00D02925">
        <w:rPr>
          <w:rFonts w:ascii="Verdana" w:eastAsia="Calibri" w:hAnsi="Verdana" w:cs="Tahoma"/>
          <w:lang w:eastAsia="en-US"/>
        </w:rPr>
        <w:t>A</w:t>
      </w:r>
      <w:r w:rsidR="00FC6FEA" w:rsidRPr="00D02925">
        <w:rPr>
          <w:rFonts w:ascii="Verdana" w:eastAsia="Calibri" w:hAnsi="Verdana" w:cs="Tahoma"/>
          <w:lang w:eastAsia="en-US"/>
        </w:rPr>
        <w:t>.</w:t>
      </w:r>
      <w:r w:rsidR="007C027F" w:rsidRPr="00D02925">
        <w:rPr>
          <w:rFonts w:ascii="Verdana" w:eastAsia="Calibri" w:hAnsi="Verdana" w:cs="Tahoma"/>
          <w:lang w:eastAsia="en-US"/>
        </w:rPr>
        <w:t xml:space="preserve"> oświadcza, iż nie ponosi odpowiedzialności za koszty </w:t>
      </w:r>
      <w:r w:rsidRPr="00D02925">
        <w:rPr>
          <w:rFonts w:ascii="Verdana" w:eastAsia="Calibri" w:hAnsi="Verdana" w:cs="Tahoma"/>
          <w:lang w:eastAsia="en-US"/>
        </w:rPr>
        <w:t xml:space="preserve">i </w:t>
      </w:r>
      <w:r w:rsidR="007C027F" w:rsidRPr="00D02925">
        <w:rPr>
          <w:rFonts w:ascii="Verdana" w:eastAsia="Calibri" w:hAnsi="Verdana" w:cs="Tahoma"/>
          <w:lang w:eastAsia="en-US"/>
        </w:rPr>
        <w:t>inne zobowiązania zaciągnięte przez wyłonion</w:t>
      </w:r>
      <w:r w:rsidR="00BD3529" w:rsidRPr="00D02925">
        <w:rPr>
          <w:rFonts w:ascii="Verdana" w:eastAsia="Calibri" w:hAnsi="Verdana" w:cs="Tahoma"/>
          <w:lang w:eastAsia="en-US"/>
        </w:rPr>
        <w:t>ych Partnerów</w:t>
      </w:r>
      <w:r w:rsidR="007C027F" w:rsidRPr="00D02925">
        <w:rPr>
          <w:rFonts w:ascii="Verdana" w:eastAsia="Calibri" w:hAnsi="Verdana" w:cs="Tahoma"/>
          <w:lang w:eastAsia="en-US"/>
        </w:rPr>
        <w:t xml:space="preserve"> na etapie opracowania projektu.</w:t>
      </w:r>
    </w:p>
    <w:p w:rsidR="00106988" w:rsidRPr="00D02925" w:rsidRDefault="0093292F" w:rsidP="00E10885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left="714" w:hanging="357"/>
        <w:jc w:val="both"/>
        <w:textAlignment w:val="auto"/>
        <w:rPr>
          <w:rFonts w:ascii="Verdana" w:eastAsia="Calibri" w:hAnsi="Verdana" w:cs="Tahoma"/>
          <w:lang w:eastAsia="en-US"/>
        </w:rPr>
      </w:pPr>
      <w:r w:rsidRPr="00D02925">
        <w:rPr>
          <w:rFonts w:ascii="Verdana" w:eastAsia="Calibri" w:hAnsi="Verdana" w:cs="Tahoma"/>
          <w:lang w:eastAsia="en-US"/>
        </w:rPr>
        <w:t>T</w:t>
      </w:r>
      <w:r w:rsidR="007C027F" w:rsidRPr="00D02925">
        <w:rPr>
          <w:rFonts w:ascii="Verdana" w:eastAsia="Calibri" w:hAnsi="Verdana" w:cs="Tahoma"/>
          <w:lang w:eastAsia="en-US"/>
        </w:rPr>
        <w:t>ARR S</w:t>
      </w:r>
      <w:r w:rsidR="00FC6FEA" w:rsidRPr="00D02925">
        <w:rPr>
          <w:rFonts w:ascii="Verdana" w:eastAsia="Calibri" w:hAnsi="Verdana" w:cs="Tahoma"/>
          <w:lang w:eastAsia="en-US"/>
        </w:rPr>
        <w:t>.</w:t>
      </w:r>
      <w:r w:rsidR="007C027F" w:rsidRPr="00D02925">
        <w:rPr>
          <w:rFonts w:ascii="Verdana" w:eastAsia="Calibri" w:hAnsi="Verdana" w:cs="Tahoma"/>
          <w:lang w:eastAsia="en-US"/>
        </w:rPr>
        <w:t>A</w:t>
      </w:r>
      <w:r w:rsidR="00FC6FEA" w:rsidRPr="00D02925">
        <w:rPr>
          <w:rFonts w:ascii="Verdana" w:eastAsia="Calibri" w:hAnsi="Verdana" w:cs="Tahoma"/>
          <w:lang w:eastAsia="en-US"/>
        </w:rPr>
        <w:t>.</w:t>
      </w:r>
      <w:r w:rsidR="007C027F" w:rsidRPr="00D02925">
        <w:rPr>
          <w:rFonts w:ascii="Verdana" w:eastAsia="Calibri" w:hAnsi="Verdana" w:cs="Tahoma"/>
          <w:lang w:eastAsia="en-US"/>
        </w:rPr>
        <w:t xml:space="preserve"> zastrzega sobie prawo do unieważnienia konkursu bez podania przyczyny. Informacja o unieważnieniu, zostanie podana do publicznej wiadomości.</w:t>
      </w:r>
    </w:p>
    <w:p w:rsidR="00F04674" w:rsidRPr="00D02925" w:rsidRDefault="00F04674" w:rsidP="00F04674">
      <w:pPr>
        <w:shd w:val="clear" w:color="auto" w:fill="FFFFFF"/>
        <w:overflowPunct/>
        <w:autoSpaceDE/>
        <w:autoSpaceDN/>
        <w:adjustRightInd/>
        <w:spacing w:before="100" w:beforeAutospacing="1" w:after="200"/>
        <w:ind w:left="714"/>
        <w:jc w:val="both"/>
        <w:textAlignment w:val="auto"/>
        <w:rPr>
          <w:rFonts w:ascii="Verdana" w:eastAsia="Calibri" w:hAnsi="Verdana" w:cs="Tahoma"/>
          <w:lang w:eastAsia="en-US"/>
        </w:rPr>
      </w:pPr>
    </w:p>
    <w:p w:rsidR="00022DA4" w:rsidRPr="00D02925" w:rsidRDefault="00022DA4" w:rsidP="0035085D">
      <w:pPr>
        <w:pStyle w:val="Bezodstpw"/>
        <w:spacing w:after="120"/>
        <w:jc w:val="center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D02925">
        <w:rPr>
          <w:rFonts w:ascii="Verdana" w:hAnsi="Verdana" w:cs="Tahoma"/>
          <w:b/>
          <w:bCs/>
          <w:sz w:val="20"/>
          <w:szCs w:val="20"/>
        </w:rPr>
        <w:t>§8</w:t>
      </w:r>
      <w:r w:rsidRPr="00D02925">
        <w:rPr>
          <w:rFonts w:ascii="Verdana" w:hAnsi="Verdana" w:cs="Tahoma"/>
          <w:bCs/>
          <w:sz w:val="20"/>
          <w:szCs w:val="20"/>
        </w:rPr>
        <w:br/>
      </w:r>
      <w:r w:rsidRPr="00D0292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Załączniki</w:t>
      </w:r>
    </w:p>
    <w:p w:rsidR="00022DA4" w:rsidRPr="00D02925" w:rsidRDefault="00022DA4" w:rsidP="00AA068F">
      <w:pPr>
        <w:pStyle w:val="Akapitzlist"/>
        <w:spacing w:after="120" w:line="240" w:lineRule="auto"/>
        <w:ind w:left="142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 xml:space="preserve">Załącznik nr 1 – </w:t>
      </w:r>
      <w:r w:rsidR="00316E7D" w:rsidRPr="00D02925">
        <w:rPr>
          <w:rFonts w:ascii="Verdana" w:hAnsi="Verdana" w:cs="Tahoma"/>
          <w:sz w:val="20"/>
          <w:szCs w:val="20"/>
        </w:rPr>
        <w:t>Wzór minimalnego zakresu umowy partnerskiej.</w:t>
      </w:r>
    </w:p>
    <w:p w:rsidR="00022DA4" w:rsidRPr="00D02925" w:rsidRDefault="00022DA4" w:rsidP="00AA068F">
      <w:pPr>
        <w:pStyle w:val="Akapitzlist"/>
        <w:spacing w:line="240" w:lineRule="auto"/>
        <w:ind w:left="142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 xml:space="preserve">Załącznik nr 2 - </w:t>
      </w:r>
      <w:r w:rsidR="00316E7D" w:rsidRPr="00D02925">
        <w:rPr>
          <w:rFonts w:ascii="Verdana" w:hAnsi="Verdana" w:cs="Tahoma"/>
          <w:sz w:val="20"/>
          <w:szCs w:val="20"/>
        </w:rPr>
        <w:t>Formularz oferty</w:t>
      </w:r>
    </w:p>
    <w:p w:rsidR="00BD3529" w:rsidRPr="00D02925" w:rsidRDefault="00BD3529" w:rsidP="00AA068F">
      <w:pPr>
        <w:pStyle w:val="Akapitzlist"/>
        <w:spacing w:line="240" w:lineRule="auto"/>
        <w:ind w:left="142"/>
        <w:jc w:val="both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Załącznik nr 3 – Wzór oświadczenia o niezaleganiu z płatnościami na rzecz podmiotów publicznych i prywatnych</w:t>
      </w:r>
      <w:r w:rsidR="008B6F09" w:rsidRPr="00D02925">
        <w:rPr>
          <w:rFonts w:ascii="Verdana" w:hAnsi="Verdana" w:cs="Tahoma"/>
          <w:sz w:val="20"/>
          <w:szCs w:val="20"/>
        </w:rPr>
        <w:t>.</w:t>
      </w:r>
    </w:p>
    <w:p w:rsidR="00711B0F" w:rsidRPr="00D02925" w:rsidRDefault="00711B0F" w:rsidP="00711B0F">
      <w:pPr>
        <w:pStyle w:val="Akapitzlist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:rsidR="00711B0F" w:rsidRPr="00D02925" w:rsidRDefault="00711B0F" w:rsidP="00711B0F">
      <w:pPr>
        <w:pStyle w:val="Akapitzlist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:rsidR="001A1649" w:rsidRPr="00D02925" w:rsidRDefault="001A1649" w:rsidP="00711B0F">
      <w:pPr>
        <w:pStyle w:val="Akapitzlist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:rsidR="00711B0F" w:rsidRPr="00D02925" w:rsidRDefault="00711B0F" w:rsidP="00711B0F">
      <w:pPr>
        <w:pStyle w:val="Akapitzlist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:rsidR="0001122A" w:rsidRPr="00D02925" w:rsidRDefault="0001122A" w:rsidP="00711B0F">
      <w:pPr>
        <w:pStyle w:val="Akapitzlist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 w:rsidRPr="00D02925">
        <w:rPr>
          <w:rFonts w:ascii="Verdana" w:hAnsi="Verdana" w:cs="Tahoma"/>
          <w:sz w:val="20"/>
          <w:szCs w:val="20"/>
        </w:rPr>
        <w:t>Zatwierdzam: ……………………………………………………..</w:t>
      </w:r>
    </w:p>
    <w:p w:rsidR="0001122A" w:rsidRPr="00D02925" w:rsidRDefault="0093292F" w:rsidP="00711B0F">
      <w:pPr>
        <w:pStyle w:val="Akapitzlist"/>
        <w:spacing w:after="0" w:line="240" w:lineRule="auto"/>
        <w:jc w:val="right"/>
        <w:rPr>
          <w:rFonts w:ascii="Verdana" w:hAnsi="Verdana" w:cs="Tahoma"/>
          <w:i/>
          <w:sz w:val="20"/>
          <w:szCs w:val="20"/>
        </w:rPr>
      </w:pPr>
      <w:r w:rsidRPr="00D02925">
        <w:rPr>
          <w:rFonts w:ascii="Verdana" w:hAnsi="Verdana" w:cs="Tahoma"/>
          <w:i/>
          <w:sz w:val="20"/>
          <w:szCs w:val="20"/>
        </w:rPr>
        <w:t xml:space="preserve">Data, popis i pieczęć </w:t>
      </w:r>
      <w:r w:rsidR="0001122A" w:rsidRPr="00D02925">
        <w:rPr>
          <w:rFonts w:ascii="Verdana" w:hAnsi="Verdana" w:cs="Tahoma"/>
          <w:i/>
          <w:sz w:val="20"/>
          <w:szCs w:val="20"/>
        </w:rPr>
        <w:t xml:space="preserve"> </w:t>
      </w:r>
    </w:p>
    <w:sectPr w:rsidR="0001122A" w:rsidRPr="00D02925" w:rsidSect="00F04674">
      <w:headerReference w:type="default" r:id="rId11"/>
      <w:footerReference w:type="default" r:id="rId12"/>
      <w:footerReference w:type="first" r:id="rId13"/>
      <w:pgSz w:w="11907" w:h="16840" w:code="9"/>
      <w:pgMar w:top="1320" w:right="1418" w:bottom="1843" w:left="1418" w:header="142" w:footer="115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32" w:rsidRDefault="00C85932">
      <w:r>
        <w:separator/>
      </w:r>
    </w:p>
  </w:endnote>
  <w:endnote w:type="continuationSeparator" w:id="0">
    <w:p w:rsidR="00C85932" w:rsidRDefault="00C8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155437"/>
      <w:docPartObj>
        <w:docPartGallery w:val="Page Numbers (Bottom of Page)"/>
        <w:docPartUnique/>
      </w:docPartObj>
    </w:sdtPr>
    <w:sdtEndPr/>
    <w:sdtContent>
      <w:p w:rsidR="00A67795" w:rsidRDefault="00A677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80C">
          <w:rPr>
            <w:noProof/>
          </w:rPr>
          <w:t>3</w:t>
        </w:r>
        <w:r>
          <w:fldChar w:fldCharType="end"/>
        </w:r>
      </w:p>
    </w:sdtContent>
  </w:sdt>
  <w:p w:rsidR="001D1D3D" w:rsidRDefault="001D1D3D" w:rsidP="00C56259">
    <w:pPr>
      <w:pStyle w:val="Stopka"/>
      <w:tabs>
        <w:tab w:val="clear" w:pos="4536"/>
        <w:tab w:val="clear" w:pos="9072"/>
        <w:tab w:val="left" w:pos="237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59" w:rsidRDefault="00C56259">
    <w:pPr>
      <w:pStyle w:val="Stopka"/>
    </w:pPr>
  </w:p>
  <w:p w:rsidR="00C56259" w:rsidRDefault="00C562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32" w:rsidRDefault="00C85932">
      <w:r>
        <w:separator/>
      </w:r>
    </w:p>
  </w:footnote>
  <w:footnote w:type="continuationSeparator" w:id="0">
    <w:p w:rsidR="00C85932" w:rsidRDefault="00C85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3D" w:rsidRDefault="001D1D3D" w:rsidP="00FE37B3">
    <w:pPr>
      <w:pStyle w:val="Nagwek2"/>
      <w:jc w:val="lef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A37"/>
    <w:multiLevelType w:val="multilevel"/>
    <w:tmpl w:val="F1863B3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">
    <w:nsid w:val="0C107E19"/>
    <w:multiLevelType w:val="multilevel"/>
    <w:tmpl w:val="13F8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6433F"/>
    <w:multiLevelType w:val="hybridMultilevel"/>
    <w:tmpl w:val="06786FC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37624A"/>
    <w:multiLevelType w:val="singleLevel"/>
    <w:tmpl w:val="F4BC5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4">
    <w:nsid w:val="235B0BB4"/>
    <w:multiLevelType w:val="hybridMultilevel"/>
    <w:tmpl w:val="44CEEB2E"/>
    <w:lvl w:ilvl="0" w:tplc="573E3EA2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6927972"/>
    <w:multiLevelType w:val="hybridMultilevel"/>
    <w:tmpl w:val="9CF2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137CE"/>
    <w:multiLevelType w:val="multilevel"/>
    <w:tmpl w:val="47609B84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>
    <w:nsid w:val="2DF84A54"/>
    <w:multiLevelType w:val="multilevel"/>
    <w:tmpl w:val="B62082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8">
    <w:nsid w:val="35B46E54"/>
    <w:multiLevelType w:val="multilevel"/>
    <w:tmpl w:val="9CF29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74C22"/>
    <w:multiLevelType w:val="hybridMultilevel"/>
    <w:tmpl w:val="F1863B3E"/>
    <w:lvl w:ilvl="0" w:tplc="A934CD2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0">
    <w:nsid w:val="3ED24CEC"/>
    <w:multiLevelType w:val="hybridMultilevel"/>
    <w:tmpl w:val="A2E833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0E55CA7"/>
    <w:multiLevelType w:val="multilevel"/>
    <w:tmpl w:val="B62082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2">
    <w:nsid w:val="44D90AC3"/>
    <w:multiLevelType w:val="multilevel"/>
    <w:tmpl w:val="5A70CD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3">
    <w:nsid w:val="451B69C4"/>
    <w:multiLevelType w:val="multilevel"/>
    <w:tmpl w:val="4C3AD5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EC4470"/>
    <w:multiLevelType w:val="multilevel"/>
    <w:tmpl w:val="A2E833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2EC6CE0"/>
    <w:multiLevelType w:val="multilevel"/>
    <w:tmpl w:val="226012F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8947BF"/>
    <w:multiLevelType w:val="multilevel"/>
    <w:tmpl w:val="A2E833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E11A6"/>
    <w:multiLevelType w:val="multilevel"/>
    <w:tmpl w:val="9A0680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8">
    <w:nsid w:val="5F336823"/>
    <w:multiLevelType w:val="multilevel"/>
    <w:tmpl w:val="B6208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>
    <w:nsid w:val="661500A9"/>
    <w:multiLevelType w:val="hybridMultilevel"/>
    <w:tmpl w:val="226012F6"/>
    <w:lvl w:ilvl="0" w:tplc="7D7806F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934CD2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66D66AB0"/>
    <w:multiLevelType w:val="multilevel"/>
    <w:tmpl w:val="C1D0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EB009C"/>
    <w:multiLevelType w:val="hybridMultilevel"/>
    <w:tmpl w:val="1194A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D1CB1"/>
    <w:multiLevelType w:val="hybridMultilevel"/>
    <w:tmpl w:val="4C3AD544"/>
    <w:lvl w:ilvl="0" w:tplc="CA7E025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7050712D"/>
    <w:multiLevelType w:val="hybridMultilevel"/>
    <w:tmpl w:val="E1DA1672"/>
    <w:lvl w:ilvl="0" w:tplc="CA7E0256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1B3281"/>
    <w:multiLevelType w:val="hybridMultilevel"/>
    <w:tmpl w:val="47D4E04A"/>
    <w:lvl w:ilvl="0" w:tplc="CA7E02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5C4343"/>
    <w:multiLevelType w:val="hybridMultilevel"/>
    <w:tmpl w:val="B8BEE4BE"/>
    <w:lvl w:ilvl="0" w:tplc="7D7806F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77F138E9"/>
    <w:multiLevelType w:val="hybridMultilevel"/>
    <w:tmpl w:val="C5E0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94CD0"/>
    <w:multiLevelType w:val="multilevel"/>
    <w:tmpl w:val="2A3C9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1978B6"/>
    <w:multiLevelType w:val="multilevel"/>
    <w:tmpl w:val="B6208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>
    <w:nsid w:val="7CBB602C"/>
    <w:multiLevelType w:val="multilevel"/>
    <w:tmpl w:val="B62082C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5"/>
  </w:num>
  <w:num w:numId="5">
    <w:abstractNumId w:val="29"/>
  </w:num>
  <w:num w:numId="6">
    <w:abstractNumId w:val="21"/>
  </w:num>
  <w:num w:numId="7">
    <w:abstractNumId w:val="12"/>
  </w:num>
  <w:num w:numId="8">
    <w:abstractNumId w:val="25"/>
  </w:num>
  <w:num w:numId="9">
    <w:abstractNumId w:val="24"/>
  </w:num>
  <w:num w:numId="10">
    <w:abstractNumId w:val="28"/>
  </w:num>
  <w:num w:numId="11">
    <w:abstractNumId w:val="19"/>
  </w:num>
  <w:num w:numId="12">
    <w:abstractNumId w:val="9"/>
  </w:num>
  <w:num w:numId="13">
    <w:abstractNumId w:val="20"/>
  </w:num>
  <w:num w:numId="14">
    <w:abstractNumId w:val="22"/>
  </w:num>
  <w:num w:numId="15">
    <w:abstractNumId w:val="6"/>
  </w:num>
  <w:num w:numId="16">
    <w:abstractNumId w:val="26"/>
  </w:num>
  <w:num w:numId="17">
    <w:abstractNumId w:val="23"/>
  </w:num>
  <w:num w:numId="18">
    <w:abstractNumId w:val="15"/>
  </w:num>
  <w:num w:numId="19">
    <w:abstractNumId w:val="16"/>
  </w:num>
  <w:num w:numId="20">
    <w:abstractNumId w:val="18"/>
  </w:num>
  <w:num w:numId="21">
    <w:abstractNumId w:val="0"/>
  </w:num>
  <w:num w:numId="22">
    <w:abstractNumId w:val="13"/>
  </w:num>
  <w:num w:numId="23">
    <w:abstractNumId w:val="27"/>
  </w:num>
  <w:num w:numId="24">
    <w:abstractNumId w:val="1"/>
  </w:num>
  <w:num w:numId="25">
    <w:abstractNumId w:val="11"/>
  </w:num>
  <w:num w:numId="26">
    <w:abstractNumId w:val="7"/>
  </w:num>
  <w:num w:numId="27">
    <w:abstractNumId w:val="14"/>
  </w:num>
  <w:num w:numId="28">
    <w:abstractNumId w:val="8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5E"/>
    <w:rsid w:val="0001122A"/>
    <w:rsid w:val="00012764"/>
    <w:rsid w:val="00022AE5"/>
    <w:rsid w:val="00022DA4"/>
    <w:rsid w:val="00033823"/>
    <w:rsid w:val="00047C70"/>
    <w:rsid w:val="00072743"/>
    <w:rsid w:val="000A0EE5"/>
    <w:rsid w:val="000B08B0"/>
    <w:rsid w:val="000C1D03"/>
    <w:rsid w:val="000C611D"/>
    <w:rsid w:val="000D67D0"/>
    <w:rsid w:val="000E2ACA"/>
    <w:rsid w:val="000E357F"/>
    <w:rsid w:val="000E6881"/>
    <w:rsid w:val="000E7E4F"/>
    <w:rsid w:val="00105C69"/>
    <w:rsid w:val="00106988"/>
    <w:rsid w:val="00115DB1"/>
    <w:rsid w:val="00140342"/>
    <w:rsid w:val="0015009C"/>
    <w:rsid w:val="00171A5E"/>
    <w:rsid w:val="00171F28"/>
    <w:rsid w:val="001906BB"/>
    <w:rsid w:val="001A1649"/>
    <w:rsid w:val="001D1D3D"/>
    <w:rsid w:val="001D6274"/>
    <w:rsid w:val="001E482F"/>
    <w:rsid w:val="001E4D22"/>
    <w:rsid w:val="001F4D23"/>
    <w:rsid w:val="00201684"/>
    <w:rsid w:val="00202094"/>
    <w:rsid w:val="002021BC"/>
    <w:rsid w:val="00212246"/>
    <w:rsid w:val="002152E9"/>
    <w:rsid w:val="00253717"/>
    <w:rsid w:val="00266AFE"/>
    <w:rsid w:val="002719DE"/>
    <w:rsid w:val="00287DFD"/>
    <w:rsid w:val="00293906"/>
    <w:rsid w:val="002C6043"/>
    <w:rsid w:val="002F1162"/>
    <w:rsid w:val="002F5F56"/>
    <w:rsid w:val="00307617"/>
    <w:rsid w:val="00316E7D"/>
    <w:rsid w:val="00321D91"/>
    <w:rsid w:val="0032702D"/>
    <w:rsid w:val="003375CD"/>
    <w:rsid w:val="0035085D"/>
    <w:rsid w:val="003637F9"/>
    <w:rsid w:val="003751A9"/>
    <w:rsid w:val="003842D8"/>
    <w:rsid w:val="003B6EE8"/>
    <w:rsid w:val="003C033A"/>
    <w:rsid w:val="003D676C"/>
    <w:rsid w:val="003D6E38"/>
    <w:rsid w:val="003E5FA0"/>
    <w:rsid w:val="003E6F4E"/>
    <w:rsid w:val="003F7D19"/>
    <w:rsid w:val="00410A6E"/>
    <w:rsid w:val="00466AA9"/>
    <w:rsid w:val="004933F2"/>
    <w:rsid w:val="00497AF9"/>
    <w:rsid w:val="004A02D1"/>
    <w:rsid w:val="004A1875"/>
    <w:rsid w:val="004A5729"/>
    <w:rsid w:val="004B1CB4"/>
    <w:rsid w:val="004E5C8E"/>
    <w:rsid w:val="004E61F4"/>
    <w:rsid w:val="004F060D"/>
    <w:rsid w:val="004F29F9"/>
    <w:rsid w:val="005179AB"/>
    <w:rsid w:val="00517C29"/>
    <w:rsid w:val="0054180C"/>
    <w:rsid w:val="00545EF3"/>
    <w:rsid w:val="005733FF"/>
    <w:rsid w:val="00582AD7"/>
    <w:rsid w:val="00585B9C"/>
    <w:rsid w:val="00587549"/>
    <w:rsid w:val="0058770D"/>
    <w:rsid w:val="00593842"/>
    <w:rsid w:val="005A5260"/>
    <w:rsid w:val="005B5932"/>
    <w:rsid w:val="005C410D"/>
    <w:rsid w:val="005C77F0"/>
    <w:rsid w:val="005D6605"/>
    <w:rsid w:val="006144C1"/>
    <w:rsid w:val="006404D4"/>
    <w:rsid w:val="00663897"/>
    <w:rsid w:val="006E12CA"/>
    <w:rsid w:val="006E4BEB"/>
    <w:rsid w:val="006F2F7B"/>
    <w:rsid w:val="007070D0"/>
    <w:rsid w:val="00711B0F"/>
    <w:rsid w:val="00736C72"/>
    <w:rsid w:val="00740DE0"/>
    <w:rsid w:val="00766BF9"/>
    <w:rsid w:val="0078396E"/>
    <w:rsid w:val="007A23B0"/>
    <w:rsid w:val="007C027F"/>
    <w:rsid w:val="007C13EB"/>
    <w:rsid w:val="007F137F"/>
    <w:rsid w:val="007F13C5"/>
    <w:rsid w:val="007F1E3F"/>
    <w:rsid w:val="007F62E2"/>
    <w:rsid w:val="00850D4F"/>
    <w:rsid w:val="00882D34"/>
    <w:rsid w:val="00887058"/>
    <w:rsid w:val="00891C67"/>
    <w:rsid w:val="00896A8C"/>
    <w:rsid w:val="008B18C9"/>
    <w:rsid w:val="008B6F09"/>
    <w:rsid w:val="008C5073"/>
    <w:rsid w:val="008C5221"/>
    <w:rsid w:val="008D0030"/>
    <w:rsid w:val="008D0BEC"/>
    <w:rsid w:val="008F029D"/>
    <w:rsid w:val="009173E1"/>
    <w:rsid w:val="009243DA"/>
    <w:rsid w:val="0093292F"/>
    <w:rsid w:val="009366AE"/>
    <w:rsid w:val="00980940"/>
    <w:rsid w:val="00985A1D"/>
    <w:rsid w:val="009C6A9B"/>
    <w:rsid w:val="009D6901"/>
    <w:rsid w:val="009D7606"/>
    <w:rsid w:val="009E1A63"/>
    <w:rsid w:val="009F0132"/>
    <w:rsid w:val="009F1BE4"/>
    <w:rsid w:val="009F5D9D"/>
    <w:rsid w:val="00A0155E"/>
    <w:rsid w:val="00A16D1C"/>
    <w:rsid w:val="00A22298"/>
    <w:rsid w:val="00A34539"/>
    <w:rsid w:val="00A617D2"/>
    <w:rsid w:val="00A67795"/>
    <w:rsid w:val="00A81764"/>
    <w:rsid w:val="00A850DD"/>
    <w:rsid w:val="00A91BEC"/>
    <w:rsid w:val="00A94A4B"/>
    <w:rsid w:val="00AA068F"/>
    <w:rsid w:val="00AA6DF3"/>
    <w:rsid w:val="00AD193F"/>
    <w:rsid w:val="00AD3427"/>
    <w:rsid w:val="00AE13C6"/>
    <w:rsid w:val="00AF35CE"/>
    <w:rsid w:val="00B14991"/>
    <w:rsid w:val="00B67AC9"/>
    <w:rsid w:val="00B9391D"/>
    <w:rsid w:val="00BA24DF"/>
    <w:rsid w:val="00BB6E91"/>
    <w:rsid w:val="00BC04E3"/>
    <w:rsid w:val="00BD3529"/>
    <w:rsid w:val="00BF5B8D"/>
    <w:rsid w:val="00C15A00"/>
    <w:rsid w:val="00C16220"/>
    <w:rsid w:val="00C27AB5"/>
    <w:rsid w:val="00C43B8C"/>
    <w:rsid w:val="00C56259"/>
    <w:rsid w:val="00C85932"/>
    <w:rsid w:val="00C95BF6"/>
    <w:rsid w:val="00C970C2"/>
    <w:rsid w:val="00CA7A91"/>
    <w:rsid w:val="00CC52AA"/>
    <w:rsid w:val="00CE11A8"/>
    <w:rsid w:val="00CE2424"/>
    <w:rsid w:val="00CE7279"/>
    <w:rsid w:val="00CF0B5F"/>
    <w:rsid w:val="00D02925"/>
    <w:rsid w:val="00D74A1C"/>
    <w:rsid w:val="00D92D19"/>
    <w:rsid w:val="00DD2090"/>
    <w:rsid w:val="00DE2A5A"/>
    <w:rsid w:val="00DE43A3"/>
    <w:rsid w:val="00E10885"/>
    <w:rsid w:val="00E17F25"/>
    <w:rsid w:val="00E253C1"/>
    <w:rsid w:val="00E4417A"/>
    <w:rsid w:val="00E5002C"/>
    <w:rsid w:val="00E578CD"/>
    <w:rsid w:val="00E702B8"/>
    <w:rsid w:val="00E8688B"/>
    <w:rsid w:val="00E90C77"/>
    <w:rsid w:val="00E947D0"/>
    <w:rsid w:val="00E97818"/>
    <w:rsid w:val="00EA136E"/>
    <w:rsid w:val="00EC4F2D"/>
    <w:rsid w:val="00EE2C43"/>
    <w:rsid w:val="00EF4E10"/>
    <w:rsid w:val="00F04674"/>
    <w:rsid w:val="00F13FF0"/>
    <w:rsid w:val="00F33B0A"/>
    <w:rsid w:val="00F53602"/>
    <w:rsid w:val="00F53F56"/>
    <w:rsid w:val="00F6143F"/>
    <w:rsid w:val="00F70F2E"/>
    <w:rsid w:val="00F961E3"/>
    <w:rsid w:val="00FB0C32"/>
    <w:rsid w:val="00FB258B"/>
    <w:rsid w:val="00FB6FC3"/>
    <w:rsid w:val="00FC6FEA"/>
    <w:rsid w:val="00FE37B3"/>
    <w:rsid w:val="00FE55EE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spacing w:before="120" w:after="120"/>
      <w:ind w:left="4248"/>
      <w:jc w:val="both"/>
      <w:outlineLvl w:val="0"/>
    </w:pPr>
    <w:rPr>
      <w:i/>
      <w:color w:val="333333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 w:cs="Tahoma"/>
      <w:i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rsid w:val="00171A5E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paragraph" w:styleId="NormalnyWeb">
    <w:name w:val="Normal (Web)"/>
    <w:basedOn w:val="Normalny"/>
    <w:rsid w:val="00171A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ZnakZnakZnakZnakZnakZnakZnakZnakZnak">
    <w:name w:val="Znak Znak Znak Znak Znak Znak Znak Znak Znak"/>
    <w:basedOn w:val="Normalny"/>
    <w:rsid w:val="00C16220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7C027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7C027F"/>
    <w:rPr>
      <w:rFonts w:ascii="Calibri" w:eastAsia="Calibri" w:hAnsi="Calibri" w:cs="Calibri"/>
      <w:sz w:val="22"/>
      <w:szCs w:val="22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9173E1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Default">
    <w:name w:val="Default"/>
    <w:rsid w:val="00497AF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E37B3"/>
  </w:style>
  <w:style w:type="paragraph" w:styleId="Tekstpodstawowywcity3">
    <w:name w:val="Body Text Indent 3"/>
    <w:basedOn w:val="Normalny"/>
    <w:link w:val="Tekstpodstawowywcity3Znak"/>
    <w:rsid w:val="00B9391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9391D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C56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spacing w:before="120" w:after="120"/>
      <w:ind w:left="4248"/>
      <w:jc w:val="both"/>
      <w:outlineLvl w:val="0"/>
    </w:pPr>
    <w:rPr>
      <w:i/>
      <w:color w:val="333333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 w:cs="Tahoma"/>
      <w:i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rsid w:val="00171A5E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paragraph" w:styleId="NormalnyWeb">
    <w:name w:val="Normal (Web)"/>
    <w:basedOn w:val="Normalny"/>
    <w:rsid w:val="00171A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ZnakZnakZnakZnakZnakZnakZnakZnakZnak">
    <w:name w:val="Znak Znak Znak Znak Znak Znak Znak Znak Znak"/>
    <w:basedOn w:val="Normalny"/>
    <w:rsid w:val="00C16220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7C027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7C027F"/>
    <w:rPr>
      <w:rFonts w:ascii="Calibri" w:eastAsia="Calibri" w:hAnsi="Calibri" w:cs="Calibri"/>
      <w:sz w:val="22"/>
      <w:szCs w:val="22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9173E1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Default">
    <w:name w:val="Default"/>
    <w:rsid w:val="00497AF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E37B3"/>
  </w:style>
  <w:style w:type="paragraph" w:styleId="Tekstpodstawowywcity3">
    <w:name w:val="Body Text Indent 3"/>
    <w:basedOn w:val="Normalny"/>
    <w:link w:val="Tekstpodstawowywcity3Znak"/>
    <w:rsid w:val="00B9391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9391D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C5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tarr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tar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tarr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1988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13890</CharactersWithSpaces>
  <SharedDoc>false</SharedDoc>
  <HLinks>
    <vt:vector size="36" baseType="variant">
      <vt:variant>
        <vt:i4>8192116</vt:i4>
      </vt:variant>
      <vt:variant>
        <vt:i4>15</vt:i4>
      </vt:variant>
      <vt:variant>
        <vt:i4>0</vt:i4>
      </vt:variant>
      <vt:variant>
        <vt:i4>5</vt:i4>
      </vt:variant>
      <vt:variant>
        <vt:lpwstr>http://www.bip.tarr.pl/</vt:lpwstr>
      </vt:variant>
      <vt:variant>
        <vt:lpwstr/>
      </vt:variant>
      <vt:variant>
        <vt:i4>8192116</vt:i4>
      </vt:variant>
      <vt:variant>
        <vt:i4>12</vt:i4>
      </vt:variant>
      <vt:variant>
        <vt:i4>0</vt:i4>
      </vt:variant>
      <vt:variant>
        <vt:i4>5</vt:i4>
      </vt:variant>
      <vt:variant>
        <vt:lpwstr>http://www.bip.tarr.pl/</vt:lpwstr>
      </vt:variant>
      <vt:variant>
        <vt:lpwstr/>
      </vt:variant>
      <vt:variant>
        <vt:i4>8192116</vt:i4>
      </vt:variant>
      <vt:variant>
        <vt:i4>9</vt:i4>
      </vt:variant>
      <vt:variant>
        <vt:i4>0</vt:i4>
      </vt:variant>
      <vt:variant>
        <vt:i4>5</vt:i4>
      </vt:variant>
      <vt:variant>
        <vt:lpwstr>http://www.bip.tarr.pl/</vt:lpwstr>
      </vt:variant>
      <vt:variant>
        <vt:lpwstr/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>http://www.pokl.dwup.pl/konkursy-2012/-ogoszone-konkursy-2012.html</vt:lpwstr>
      </vt:variant>
      <vt:variant>
        <vt:lpwstr/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>http://www.pokl.dwup.pl/konkursy-2012/-ogoszone-konkursy-2012.html</vt:lpwstr>
      </vt:variant>
      <vt:variant>
        <vt:lpwstr/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http://www.pokl.dwup.pl/konkursy-2012/-ogoszone-konkursy-2012.html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Beata Kmieć</cp:lastModifiedBy>
  <cp:revision>10</cp:revision>
  <cp:lastPrinted>2012-06-05T08:23:00Z</cp:lastPrinted>
  <dcterms:created xsi:type="dcterms:W3CDTF">2013-02-01T07:14:00Z</dcterms:created>
  <dcterms:modified xsi:type="dcterms:W3CDTF">2013-02-04T09:50:00Z</dcterms:modified>
</cp:coreProperties>
</file>