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E0" w:rsidRDefault="006A20E0" w:rsidP="00B166A5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</w:p>
    <w:p w:rsidR="00B166A5" w:rsidRPr="00AE75B9" w:rsidRDefault="00B166A5" w:rsidP="00B166A5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  <w:r w:rsidRPr="00AE75B9">
        <w:rPr>
          <w:rFonts w:ascii="Calibri" w:hAnsi="Calibri" w:cs="Calibri"/>
          <w:i w:val="0"/>
          <w:color w:val="auto"/>
          <w:sz w:val="20"/>
          <w:szCs w:val="20"/>
        </w:rPr>
        <w:t xml:space="preserve">Załącznik do SIWZ nr 8 – Opis przedmiotu zamówienia </w:t>
      </w:r>
    </w:p>
    <w:tbl>
      <w:tblPr>
        <w:tblW w:w="10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2520"/>
      </w:tblGrid>
      <w:tr w:rsidR="00B166A5" w:rsidRPr="00AE75B9" w:rsidTr="00DC3A72">
        <w:tc>
          <w:tcPr>
            <w:tcW w:w="8434" w:type="dxa"/>
          </w:tcPr>
          <w:p w:rsidR="00B166A5" w:rsidRPr="00AE75B9" w:rsidRDefault="00B166A5" w:rsidP="00DC3A72">
            <w:pPr>
              <w:rPr>
                <w:i/>
                <w:sz w:val="20"/>
                <w:szCs w:val="20"/>
              </w:rPr>
            </w:pPr>
            <w:r w:rsidRPr="00AE75B9">
              <w:rPr>
                <w:sz w:val="20"/>
                <w:szCs w:val="20"/>
              </w:rPr>
              <w:t>Nr referencyjny nadany sprawie przez Zamawiającego: TARRSA/</w:t>
            </w:r>
            <w:r w:rsidR="00DC35F9">
              <w:rPr>
                <w:sz w:val="20"/>
                <w:szCs w:val="20"/>
              </w:rPr>
              <w:t>KAMPANIA/PN/</w:t>
            </w:r>
            <w:r w:rsidR="00F2054E">
              <w:rPr>
                <w:sz w:val="20"/>
                <w:szCs w:val="20"/>
              </w:rPr>
              <w:t>2</w:t>
            </w:r>
            <w:r w:rsidR="00DC35F9">
              <w:rPr>
                <w:sz w:val="20"/>
                <w:szCs w:val="20"/>
              </w:rPr>
              <w:t xml:space="preserve">/2013                           </w:t>
            </w:r>
          </w:p>
        </w:tc>
        <w:tc>
          <w:tcPr>
            <w:tcW w:w="2520" w:type="dxa"/>
          </w:tcPr>
          <w:p w:rsidR="00B166A5" w:rsidRPr="00AE75B9" w:rsidRDefault="00DC35F9" w:rsidP="00DC3A7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6A20E0" w:rsidRDefault="006A20E0" w:rsidP="00DC3A72">
      <w:pPr>
        <w:spacing w:after="0" w:line="360" w:lineRule="auto"/>
        <w:contextualSpacing/>
        <w:jc w:val="center"/>
        <w:outlineLvl w:val="2"/>
        <w:rPr>
          <w:b/>
          <w:bCs/>
        </w:rPr>
      </w:pPr>
    </w:p>
    <w:p w:rsidR="005D7E09" w:rsidRPr="00AE75B9" w:rsidRDefault="00DC35F9" w:rsidP="00DC3A72">
      <w:pPr>
        <w:spacing w:after="0" w:line="360" w:lineRule="auto"/>
        <w:contextualSpacing/>
        <w:jc w:val="center"/>
        <w:outlineLvl w:val="2"/>
        <w:rPr>
          <w:b/>
          <w:bCs/>
        </w:rPr>
      </w:pPr>
      <w:r>
        <w:rPr>
          <w:b/>
          <w:bCs/>
        </w:rPr>
        <w:t>OPIS PRZEDMIOTU ZAMÓWIENIA</w:t>
      </w:r>
    </w:p>
    <w:p w:rsidR="00DC3A72" w:rsidRPr="00AE75B9" w:rsidRDefault="00DC35F9" w:rsidP="00DC3A72">
      <w:pPr>
        <w:spacing w:after="0" w:line="360" w:lineRule="auto"/>
        <w:contextualSpacing/>
        <w:jc w:val="center"/>
        <w:outlineLvl w:val="2"/>
        <w:rPr>
          <w:b/>
          <w:bCs/>
        </w:rPr>
      </w:pPr>
      <w:r>
        <w:rPr>
          <w:b/>
          <w:bCs/>
        </w:rPr>
        <w:t>(OPZ)</w:t>
      </w:r>
    </w:p>
    <w:p w:rsidR="00B46053" w:rsidRPr="00AE75B9" w:rsidRDefault="00DC35F9" w:rsidP="0006510C">
      <w:pPr>
        <w:spacing w:before="100" w:beforeAutospacing="1" w:after="100" w:afterAutospacing="1" w:line="360" w:lineRule="auto"/>
        <w:outlineLvl w:val="2"/>
        <w:rPr>
          <w:b/>
          <w:bCs/>
        </w:rPr>
      </w:pPr>
      <w:r>
        <w:rPr>
          <w:b/>
          <w:bCs/>
        </w:rPr>
        <w:t>SPIS TREŚCI: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/>
          <w:bCs/>
        </w:rPr>
      </w:pPr>
      <w:r>
        <w:rPr>
          <w:b/>
          <w:bCs/>
        </w:rPr>
        <w:t>1.Opis przedmiotu zamówienia.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rPr>
          <w:bCs/>
        </w:rPr>
        <w:tab/>
        <w:t>1.1.</w:t>
      </w:r>
      <w:r>
        <w:t xml:space="preserve"> Informacja na temat projektu, w ramach którego przeprowadzona będzie kampania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1.2.Cele taktyczne kampanii promocyjnej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1.3.Grupy docelowe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1.4.Zasieg kampanii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1.5.Przesłanie kampanii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1.6.Kanały dotarcia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>1.7.Działania wspomagające kampanię</w:t>
      </w:r>
    </w:p>
    <w:p w:rsidR="00314605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/>
          <w:bCs/>
        </w:rPr>
      </w:pPr>
      <w:r>
        <w:rPr>
          <w:b/>
          <w:bCs/>
        </w:rPr>
        <w:t>2. Realizacja kampanii</w:t>
      </w:r>
    </w:p>
    <w:p w:rsidR="00314605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 xml:space="preserve">2.1. Termin realizacji kampanii </w:t>
      </w:r>
    </w:p>
    <w:p w:rsidR="00314605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Cs/>
        </w:rPr>
      </w:pPr>
      <w:r>
        <w:rPr>
          <w:bCs/>
        </w:rPr>
        <w:tab/>
        <w:t xml:space="preserve">2.2. Wymagania wobec Wykonawcy </w:t>
      </w:r>
    </w:p>
    <w:p w:rsidR="00B46053" w:rsidRPr="00AE75B9" w:rsidRDefault="00DC35F9" w:rsidP="006A20E0">
      <w:pPr>
        <w:pStyle w:val="Akapitzlist"/>
        <w:spacing w:after="0" w:line="240" w:lineRule="auto"/>
        <w:ind w:left="360"/>
        <w:outlineLvl w:val="2"/>
        <w:rPr>
          <w:b/>
          <w:bCs/>
        </w:rPr>
      </w:pPr>
      <w:r>
        <w:rPr>
          <w:b/>
          <w:bCs/>
        </w:rPr>
        <w:t>3. Etapy kampanii</w:t>
      </w:r>
    </w:p>
    <w:p w:rsidR="00B46053" w:rsidRPr="00AE75B9" w:rsidRDefault="00DC35F9" w:rsidP="006A20E0">
      <w:pPr>
        <w:pStyle w:val="Akapitzlist"/>
        <w:numPr>
          <w:ilvl w:val="1"/>
          <w:numId w:val="39"/>
        </w:numPr>
        <w:spacing w:after="0" w:line="240" w:lineRule="auto"/>
        <w:outlineLvl w:val="2"/>
      </w:pPr>
      <w:r>
        <w:rPr>
          <w:bCs/>
        </w:rPr>
        <w:t xml:space="preserve">Etap I - </w:t>
      </w:r>
      <w:r>
        <w:t>Uszczegółowienie koncepcji kampanii wraz z kreacją wizualną</w:t>
      </w:r>
    </w:p>
    <w:p w:rsidR="00FE42D5" w:rsidRPr="00AE75B9" w:rsidRDefault="00DC35F9" w:rsidP="006A20E0">
      <w:pPr>
        <w:pStyle w:val="Akapitzlist"/>
        <w:numPr>
          <w:ilvl w:val="1"/>
          <w:numId w:val="39"/>
        </w:numPr>
        <w:spacing w:after="0" w:line="240" w:lineRule="auto"/>
        <w:outlineLvl w:val="2"/>
      </w:pPr>
      <w:r>
        <w:t>Etap II – Realizacja kampanii promocyjnej</w:t>
      </w:r>
    </w:p>
    <w:p w:rsidR="00BE3BA7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  <w:t>3.2.1 Kampania Radiowa</w:t>
      </w:r>
    </w:p>
    <w:p w:rsidR="00BE3BA7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  <w:t xml:space="preserve">3.2.2 Kampania w Internecie </w:t>
      </w:r>
    </w:p>
    <w:p w:rsidR="00745D36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</w:r>
      <w:r>
        <w:tab/>
        <w:t>3.2.2.1</w:t>
      </w:r>
      <w:r>
        <w:rPr>
          <w:b/>
        </w:rPr>
        <w:t xml:space="preserve"> </w:t>
      </w:r>
      <w:r>
        <w:t xml:space="preserve">Linki sponsorowane w wyszukiwarkach o największym udziale w polskim </w:t>
      </w:r>
      <w:r>
        <w:tab/>
      </w:r>
      <w:r>
        <w:tab/>
      </w:r>
      <w:r>
        <w:tab/>
        <w:t>rynku przez okres 2 miesięcy.</w:t>
      </w:r>
    </w:p>
    <w:p w:rsidR="00745D36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</w:r>
      <w:r>
        <w:tab/>
        <w:t>3.2.2.2 Prowadzenie kampanii w mediach społecznościowych</w:t>
      </w:r>
    </w:p>
    <w:p w:rsidR="00745D36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</w:r>
      <w:r>
        <w:tab/>
        <w:t>3.2.2.3 Utworzenie podstrony internetowej dla IOB</w:t>
      </w:r>
    </w:p>
    <w:p w:rsidR="00745D36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</w:r>
      <w:r>
        <w:tab/>
        <w:t>3.2.2.4 Newsletter</w:t>
      </w:r>
    </w:p>
    <w:p w:rsidR="00BE3BA7" w:rsidRPr="00AE75B9" w:rsidRDefault="00DC35F9" w:rsidP="006A20E0">
      <w:pPr>
        <w:pStyle w:val="Akapitzlist"/>
        <w:spacing w:after="0" w:line="240" w:lineRule="auto"/>
        <w:ind w:left="360"/>
        <w:jc w:val="both"/>
      </w:pPr>
      <w:r>
        <w:tab/>
        <w:t>3.2.3 Press Release</w:t>
      </w:r>
    </w:p>
    <w:p w:rsidR="00BE3BA7" w:rsidRPr="00AE75B9" w:rsidRDefault="00DC35F9" w:rsidP="006A20E0">
      <w:pPr>
        <w:pStyle w:val="Akapitzlist"/>
        <w:spacing w:after="0" w:line="240" w:lineRule="auto"/>
        <w:ind w:left="360"/>
        <w:jc w:val="both"/>
        <w:rPr>
          <w:rStyle w:val="Nagwek222"/>
          <w:rFonts w:asciiTheme="minorHAnsi" w:hAnsiTheme="minorHAnsi"/>
          <w:sz w:val="22"/>
          <w:szCs w:val="22"/>
        </w:rPr>
      </w:pPr>
      <w:r w:rsidRPr="00DC35F9">
        <w:tab/>
        <w:t xml:space="preserve">3.2.4 </w:t>
      </w:r>
      <w:r>
        <w:rPr>
          <w:rStyle w:val="Nagwek222"/>
          <w:rFonts w:asciiTheme="minorHAnsi" w:hAnsiTheme="minorHAnsi"/>
          <w:b w:val="0"/>
          <w:sz w:val="22"/>
          <w:szCs w:val="22"/>
        </w:rPr>
        <w:t>Materiały promocyjno-informacyjne</w:t>
      </w:r>
    </w:p>
    <w:p w:rsidR="00BE3BA7" w:rsidRPr="00AE75B9" w:rsidRDefault="00DC35F9" w:rsidP="006A20E0">
      <w:pPr>
        <w:pStyle w:val="Akapitzlist"/>
        <w:spacing w:after="0" w:line="240" w:lineRule="auto"/>
        <w:ind w:left="360"/>
        <w:jc w:val="both"/>
      </w:pPr>
      <w:r w:rsidRPr="00DC35F9">
        <w:tab/>
        <w:t>3.2</w:t>
      </w:r>
      <w:r w:rsidRPr="001F7B38">
        <w:t>.5</w:t>
      </w:r>
      <w:r w:rsidRPr="001F7B38">
        <w:rPr>
          <w:rStyle w:val="Nagwek222"/>
          <w:rFonts w:asciiTheme="minorHAnsi" w:hAnsiTheme="minorHAnsi" w:cstheme="minorBidi"/>
          <w:bCs w:val="0"/>
          <w:sz w:val="22"/>
          <w:szCs w:val="22"/>
          <w:shd w:val="clear" w:color="auto" w:fill="auto"/>
        </w:rPr>
        <w:t xml:space="preserve"> </w:t>
      </w:r>
      <w:r w:rsidR="00C821D2" w:rsidRPr="001F7B38">
        <w:t xml:space="preserve">Briefing prasowy podczas </w:t>
      </w:r>
      <w:r w:rsidR="00215E83" w:rsidRPr="001F7B38">
        <w:t xml:space="preserve">Europejskiego </w:t>
      </w:r>
      <w:r w:rsidR="00C821D2" w:rsidRPr="001F7B38">
        <w:t>Tygodnia MŚP 2013</w:t>
      </w:r>
      <w:r w:rsidR="00215E83" w:rsidRPr="001F7B38">
        <w:t>.</w:t>
      </w:r>
    </w:p>
    <w:p w:rsidR="00BE3BA7" w:rsidRPr="00AE75B9" w:rsidRDefault="00DC35F9" w:rsidP="006A20E0">
      <w:pPr>
        <w:pStyle w:val="Akapitzlist"/>
        <w:spacing w:after="0" w:line="240" w:lineRule="auto"/>
        <w:ind w:left="357"/>
      </w:pPr>
      <w:r w:rsidRPr="00DC35F9">
        <w:tab/>
        <w:t xml:space="preserve">3.2.6 Stoiska promocyjne w galeriach handlowych w Bydgoszczy, Toruniu i Włocławku </w:t>
      </w:r>
    </w:p>
    <w:p w:rsidR="008F6B44" w:rsidRPr="00AE75B9" w:rsidRDefault="00DC35F9" w:rsidP="006A20E0">
      <w:pPr>
        <w:pStyle w:val="Akapitzlist"/>
        <w:spacing w:after="0" w:line="240" w:lineRule="auto"/>
        <w:ind w:left="357"/>
      </w:pPr>
      <w:r w:rsidRPr="00DC35F9">
        <w:tab/>
        <w:t>3.2.7 Kampania outdoorowa w Bydgoszczy, Toruniu i Włocławku</w:t>
      </w:r>
    </w:p>
    <w:p w:rsidR="00333FD0" w:rsidRPr="00AE75B9" w:rsidRDefault="00DC35F9" w:rsidP="006A20E0">
      <w:pPr>
        <w:pStyle w:val="Akapitzlist"/>
        <w:spacing w:after="0" w:line="240" w:lineRule="auto"/>
        <w:ind w:left="360"/>
        <w:jc w:val="both"/>
        <w:rPr>
          <w:b/>
        </w:rPr>
      </w:pPr>
      <w:r w:rsidRPr="00DC35F9">
        <w:rPr>
          <w:b/>
        </w:rPr>
        <w:t>4. Monitoring kampanii</w:t>
      </w:r>
    </w:p>
    <w:p w:rsidR="00BE3BA7" w:rsidRDefault="00BE3BA7" w:rsidP="0006510C">
      <w:pPr>
        <w:pStyle w:val="Akapitzlist"/>
        <w:spacing w:line="360" w:lineRule="auto"/>
        <w:ind w:left="360"/>
        <w:jc w:val="both"/>
      </w:pPr>
    </w:p>
    <w:p w:rsidR="006A20E0" w:rsidRDefault="006A20E0" w:rsidP="0006510C">
      <w:pPr>
        <w:pStyle w:val="Akapitzlist"/>
        <w:spacing w:line="360" w:lineRule="auto"/>
        <w:ind w:left="360"/>
        <w:jc w:val="both"/>
      </w:pPr>
    </w:p>
    <w:p w:rsidR="006A20E0" w:rsidRDefault="006A20E0" w:rsidP="0006510C">
      <w:pPr>
        <w:pStyle w:val="Akapitzlist"/>
        <w:spacing w:line="360" w:lineRule="auto"/>
        <w:ind w:left="360"/>
        <w:jc w:val="both"/>
      </w:pPr>
    </w:p>
    <w:p w:rsidR="006A20E0" w:rsidRPr="00AE75B9" w:rsidRDefault="006A20E0" w:rsidP="0006510C">
      <w:pPr>
        <w:pStyle w:val="Akapitzlist"/>
        <w:spacing w:line="360" w:lineRule="auto"/>
        <w:ind w:left="360"/>
        <w:jc w:val="both"/>
      </w:pPr>
    </w:p>
    <w:p w:rsidR="00665D81" w:rsidRPr="00AE75B9" w:rsidRDefault="00DC35F9" w:rsidP="00D75C64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b/>
        </w:rPr>
      </w:pPr>
      <w:r w:rsidRPr="00DC35F9">
        <w:rPr>
          <w:b/>
        </w:rPr>
        <w:lastRenderedPageBreak/>
        <w:t>Opis przedmiotu zamówienia</w:t>
      </w:r>
    </w:p>
    <w:p w:rsidR="00665D81" w:rsidRPr="00AE75B9" w:rsidRDefault="00DC35F9" w:rsidP="007D6134">
      <w:pPr>
        <w:spacing w:before="120" w:after="120"/>
        <w:ind w:left="284"/>
        <w:contextualSpacing/>
        <w:jc w:val="both"/>
      </w:pPr>
      <w:r w:rsidRPr="00DC35F9">
        <w:t>Przedmiotem zamówienia jest przygotowanie i przeprowadzenie kampanii informacyjno-promocyjnej pokazującej korzyści z nawiązywania współpracy pomiędzy przedsiębiorstwami oraz pomiędzy przedsiębiorstwami a Instytucjami Otoczenia Biznesu, zwanymi dalej IOB, w zakresie działalności innowacyjnej.</w:t>
      </w:r>
    </w:p>
    <w:p w:rsidR="00C60B70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b/>
        </w:rPr>
      </w:pPr>
      <w:r w:rsidRPr="00DC35F9">
        <w:rPr>
          <w:b/>
        </w:rPr>
        <w:t>Informacja na temat projektu, w ramach którego przeprowadzona będzie kampania</w:t>
      </w:r>
    </w:p>
    <w:p w:rsidR="00B65A37" w:rsidRPr="00AE75B9" w:rsidRDefault="00DC35F9" w:rsidP="007D6134">
      <w:pPr>
        <w:pStyle w:val="Akapitzlist"/>
        <w:spacing w:before="120" w:after="120"/>
        <w:ind w:left="284"/>
        <w:jc w:val="both"/>
      </w:pPr>
      <w:r w:rsidRPr="00DC35F9">
        <w:t xml:space="preserve">Obecnie innowacje rzadko powstają w izolacji. Firmy nawiązują różnego rodzaju współpracę z wieloma partnerami zewnętrznymi w celu tworzenia i udoskonalania swoich produktów i usług. Niski poziom współpracy między firmami, jak i między firmami a IOB skutkuje niskim poziomem innowacyjności firm. </w:t>
      </w:r>
      <w:r w:rsidRPr="00DC35F9">
        <w:rPr>
          <w:rFonts w:eastAsiaTheme="minorHAnsi"/>
        </w:rPr>
        <w:t xml:space="preserve">W regionie kujawsko-pomorskim nie było dotychczas zorganizowanych działań IOB wspomagających firmy w rozwoju innowacyjności poprzez współpracę. </w:t>
      </w:r>
      <w:r w:rsidRPr="00DC35F9">
        <w:t xml:space="preserve">Toruńska Agencja Rozwoju Regionalnego S.A. podjęła się realizacji projektu innowacyjnego pt. „Współpraca na rzecz budowania zdolności innowacyjnych przedsiębiorstw w regionie kujawsko–pomorskim”, w skrócie INKOR, w ramach Poddziałania 8.1.1 „Wspieranie rozwoju kwalifikacji zawodowych i doradztwo dla przedsiębiorstw” Programu Operacyjnego Kapitał Ludzki. Celem projektu jest zwiększenie zaangażowania </w:t>
      </w:r>
      <w:r w:rsidRPr="00DC35F9">
        <w:rPr>
          <w:rFonts w:eastAsiaTheme="minorHAnsi"/>
        </w:rPr>
        <w:t>IOB</w:t>
      </w:r>
      <w:r w:rsidRPr="00DC35F9">
        <w:t xml:space="preserve"> w kształtowanie warunków przyjaznych rozwijaniu proinnowacyjnej współpracy przedsiębiorstw. </w:t>
      </w:r>
    </w:p>
    <w:p w:rsidR="00D10DF3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W projekcie zostało przeprowadzone badanie przedsiębiorstw oraz IOB w regionie kujawsko-pomorskim, którego celem była identyfikacja potrzeb przedsiębiorców i IOB w zakresie wzmacniania wzajemnych kontaktów przedsiębiorstw prowadzących do działalności innowacyjnej.</w:t>
      </w:r>
    </w:p>
    <w:p w:rsidR="00D10DF3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  <w:u w:val="single"/>
        </w:rPr>
      </w:pPr>
      <w:r w:rsidRPr="00DC35F9">
        <w:rPr>
          <w:rFonts w:eastAsia="Times New Roman" w:cs="Times New Roman"/>
          <w:u w:val="single"/>
        </w:rPr>
        <w:t xml:space="preserve">Najważniejsze wnioski z badania: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Brak potrzeby ze strony przedstawicieli firm do współpracy zarówno pomiędzy przedsiębiorcami, jak i przedsiębiorców z IOB,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Brak poczucia osiągnięcia szybkich wymiernych korzyści ze współpracy zarówno pomiędzy przedsiębiorcami, jak i przedsiębiorcami a IOB,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Przedsiębiorstwa nie ufają współkooperantom i nie nawiązują kontaktów ze względu na obawę przed utrata technologii, klientów oraz pozycji rynkowej,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Trudności finansowe przedsiębiorstw ograniczające zdolność do podejmowania i inwestowania w innowacyjne przedsięwzięcia,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Brak animatorów współpracy, których zadaniem byłaby pomoc w budowaniu relacji pomiędzy przedsiębiorstwami,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Współpraca w obszarze innowacji jest widziana przez przedsiębiorców głównie jako inwestycja w nowe technologie,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W nawiązywaniu współpracy przeszkadzają zbyt sformalizowane struktury wewnątrz przedsiębiorstw oraz nadmierna biurokracja IOB,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Niewystarczający poziom działań informacyjno-promocyjnych prowadzonych przez IOB w zakresie ich działalności jak też prezentacji dobrych praktyk,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Motywatorem do współpracy dla przedsiębiorstw jest możliwość ekspansji na nowe rynki oraz poprawa jakości produktów i usług, </w:t>
      </w:r>
    </w:p>
    <w:p w:rsidR="00D10DF3" w:rsidRPr="00AE75B9" w:rsidRDefault="00DC35F9" w:rsidP="00D75C64">
      <w:pPr>
        <w:pStyle w:val="Akapitzlist"/>
        <w:numPr>
          <w:ilvl w:val="0"/>
          <w:numId w:val="14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8% przedsiębiorstw korzystało z usług IOB. </w:t>
      </w:r>
    </w:p>
    <w:p w:rsidR="00C60B70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lastRenderedPageBreak/>
        <w:t>Wyniki badania zostały wykor</w:t>
      </w:r>
      <w:bookmarkStart w:id="0" w:name="_GoBack"/>
      <w:bookmarkEnd w:id="0"/>
      <w:r w:rsidRPr="00DC35F9">
        <w:rPr>
          <w:rFonts w:eastAsia="Times New Roman" w:cs="Times New Roman"/>
        </w:rPr>
        <w:t xml:space="preserve">zystane do zaprojektowania </w:t>
      </w:r>
      <w:r w:rsidRPr="00DC35F9">
        <w:rPr>
          <w:rFonts w:eastAsia="Times New Roman" w:cs="Times New Roman"/>
          <w:i/>
        </w:rPr>
        <w:t>Modelu stymulującego proinnowacyjną współpracę przedsiębiorstw w województwie kujawsko-pomorskim</w:t>
      </w:r>
      <w:r w:rsidRPr="00DC35F9">
        <w:rPr>
          <w:rFonts w:eastAsia="Times New Roman" w:cs="Times New Roman"/>
        </w:rPr>
        <w:t>, zwanego dalej Modelem. Zawiera on schemat i opis narzędzi służących zacieśnieniu współpracy środowiska biznesowego, głównie mikro, małych i średnich przedsiębiorstw (MŚP) z partnerami zewnętrznymi ukierunkowanej na wzrost działań innowacyjnych w regionie kujawsko-pomorskim.</w:t>
      </w:r>
    </w:p>
    <w:p w:rsidR="00BC2F6B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  <w:u w:val="single"/>
        </w:rPr>
      </w:pPr>
      <w:r w:rsidRPr="00DC35F9">
        <w:rPr>
          <w:rFonts w:eastAsia="Times New Roman" w:cs="Times New Roman"/>
          <w:u w:val="single"/>
        </w:rPr>
        <w:t>Elementy Modelu:</w:t>
      </w:r>
    </w:p>
    <w:p w:rsidR="00900F83" w:rsidRPr="00AE75B9" w:rsidRDefault="00DC35F9" w:rsidP="00D75C64">
      <w:pPr>
        <w:pStyle w:val="Akapitzlist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Opis stanowiska animatora współpracy – pracownika IOB ds. budowania współpracy z firmami, w tym zalecenia dot. umiejętność i zadań animatora, program szkoleń dla animatorów.</w:t>
      </w:r>
    </w:p>
    <w:p w:rsidR="00900F83" w:rsidRPr="00AE75B9" w:rsidRDefault="00DC35F9" w:rsidP="00D75C64">
      <w:pPr>
        <w:pStyle w:val="Akapitzlist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Procedura postępowania IOB z firmami w trakcie kontaktów bezpośrednich, składająca się z 5 etapów: identyfikacja firmy, nawiązanie kontaktu z firmą, wizyta w firmie, określenie potrzeb w zakresie współpracy, podtrzymanie kontaktu. </w:t>
      </w:r>
    </w:p>
    <w:p w:rsidR="00900F83" w:rsidRPr="00AE75B9" w:rsidRDefault="00DC35F9" w:rsidP="00D75C64">
      <w:pPr>
        <w:pStyle w:val="Akapitzlist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Scenariusz spotkań grupowych animujących współpracę. </w:t>
      </w:r>
    </w:p>
    <w:p w:rsidR="00900F83" w:rsidRPr="00AE75B9" w:rsidRDefault="00DC35F9" w:rsidP="00D75C64">
      <w:pPr>
        <w:pStyle w:val="Akapitzlist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Opis portalu internetowego stymulującego proinnowacyjną współpracę firm w województwie kujawsko-pomorskim, zwanego dalej </w:t>
      </w:r>
      <w:r w:rsidRPr="00DC35F9">
        <w:rPr>
          <w:rFonts w:eastAsia="Times New Roman" w:cs="Times New Roman"/>
          <w:i/>
        </w:rPr>
        <w:t>portalem współpracy</w:t>
      </w:r>
      <w:r w:rsidRPr="00DC35F9">
        <w:rPr>
          <w:rFonts w:eastAsia="Times New Roman" w:cs="Times New Roman"/>
        </w:rPr>
        <w:t>, zawierający informacje nt. oferty instytucji zaangażowanych we wzrost innowacyjności przedsiębiorstw, przedsiębiorców zainteresowanych nawiązaniem współpracy; platforma wymiany informacji pomiędzy podmiotami zaangażowanymi w nawiązywanie współpracy.</w:t>
      </w:r>
    </w:p>
    <w:p w:rsidR="00900F83" w:rsidRPr="00AE75B9" w:rsidRDefault="00DC35F9" w:rsidP="00D75C64">
      <w:pPr>
        <w:pStyle w:val="Akapitzlist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Scenariusz kampanii PR promującej korzyści wynikające ze współpracy firm.</w:t>
      </w:r>
    </w:p>
    <w:p w:rsidR="00BC2F6B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  <w:u w:val="single"/>
        </w:rPr>
      </w:pPr>
      <w:r w:rsidRPr="00DC35F9">
        <w:rPr>
          <w:rFonts w:eastAsia="Times New Roman" w:cs="Times New Roman"/>
          <w:u w:val="single"/>
        </w:rPr>
        <w:t xml:space="preserve">Użytkownicy i odbiorcy Modelu: </w:t>
      </w:r>
    </w:p>
    <w:p w:rsidR="003E0343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Użytkownikami Modelu będą IOB, które z racji swoich celów i zadań statutowych zajmują się budowaniem powiązań między przedsiębiorstwami i otoczeniem biznesu. </w:t>
      </w:r>
    </w:p>
    <w:p w:rsidR="00BC2F6B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Odbiorcą Modelu są przedsiębiorcy potrzebujący innowacyjnych rozwiązań i planujący rozwój.</w:t>
      </w:r>
    </w:p>
    <w:p w:rsidR="003E0343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  <w:u w:val="single"/>
        </w:rPr>
      </w:pPr>
      <w:r w:rsidRPr="00DC35F9">
        <w:rPr>
          <w:rFonts w:eastAsia="Times New Roman" w:cs="Times New Roman"/>
          <w:u w:val="single"/>
        </w:rPr>
        <w:t>Umiejscowienie kampanii w okresie realizacji projektu:</w:t>
      </w:r>
    </w:p>
    <w:p w:rsidR="00D46E0B" w:rsidRPr="00AE75B9" w:rsidRDefault="00DC35F9" w:rsidP="00D46E0B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Kampania zostanie przeprowadzona w okresie testowania Modelu przez 3 IOB z regionu:</w:t>
      </w:r>
    </w:p>
    <w:p w:rsidR="00314605" w:rsidRPr="00AE75B9" w:rsidRDefault="00DC35F9" w:rsidP="00D46E0B">
      <w:pPr>
        <w:pStyle w:val="Akapitzlist"/>
        <w:numPr>
          <w:ilvl w:val="0"/>
          <w:numId w:val="40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 Regionalne Centrum Innowacyjności przy Uniwersytecie Technologiczno-Przyrodniczym im. Jana i Jędrzeja Śniadeckich w Bydgoszczy.</w:t>
      </w:r>
    </w:p>
    <w:p w:rsidR="00314605" w:rsidRPr="00AE75B9" w:rsidRDefault="00DC35F9" w:rsidP="00314605">
      <w:pPr>
        <w:pStyle w:val="Akapitzlist"/>
        <w:numPr>
          <w:ilvl w:val="0"/>
          <w:numId w:val="40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Włocławski Inkubator Innowacji i Przedsiębiorczości  działający z ramienia Urzędu Miasta Włocławek </w:t>
      </w:r>
    </w:p>
    <w:p w:rsidR="00314605" w:rsidRPr="00AE75B9" w:rsidRDefault="00DC35F9" w:rsidP="00314605">
      <w:pPr>
        <w:pStyle w:val="Akapitzlist"/>
        <w:numPr>
          <w:ilvl w:val="0"/>
          <w:numId w:val="40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Izba Przemysłowo-Handlowa w Toruniu </w:t>
      </w:r>
    </w:p>
    <w:p w:rsidR="003E0343" w:rsidRPr="00AE75B9" w:rsidRDefault="00DC35F9" w:rsidP="007D6134">
      <w:pPr>
        <w:spacing w:before="120" w:after="120"/>
        <w:ind w:left="284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 W każdej z tych instytucji będzie działało po dwóch animatorów współpracy podejmując w tym czasie bezpośrednie kontakty z przedsiębiorstwami oraz organizując spotkania grupowe animujące współpracę przedsiębiorstw.</w:t>
      </w:r>
    </w:p>
    <w:p w:rsidR="00E24903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b/>
        </w:rPr>
      </w:pPr>
      <w:r w:rsidRPr="00DC35F9">
        <w:rPr>
          <w:b/>
        </w:rPr>
        <w:t>Cele taktyczne kampanii promocyjnej</w:t>
      </w:r>
    </w:p>
    <w:p w:rsidR="007D6134" w:rsidRPr="00AE75B9" w:rsidRDefault="007D6134" w:rsidP="007D6134">
      <w:pPr>
        <w:pStyle w:val="Akapitzlist"/>
        <w:spacing w:before="120" w:after="120"/>
        <w:ind w:left="284"/>
        <w:jc w:val="both"/>
        <w:rPr>
          <w:b/>
        </w:rPr>
      </w:pPr>
    </w:p>
    <w:p w:rsidR="00C240E7" w:rsidRPr="00AE75B9" w:rsidRDefault="00DC35F9" w:rsidP="00D75C64">
      <w:pPr>
        <w:pStyle w:val="Akapitzlist"/>
        <w:numPr>
          <w:ilvl w:val="0"/>
          <w:numId w:val="16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Zwrócenie uwagi przedsiębiorców na korzyści wynikające ze współpracy w zakresie innowacji</w:t>
      </w:r>
    </w:p>
    <w:p w:rsidR="00C240E7" w:rsidRPr="00AE75B9" w:rsidRDefault="00DC35F9" w:rsidP="00D75C64">
      <w:pPr>
        <w:pStyle w:val="Akapitzlist"/>
        <w:numPr>
          <w:ilvl w:val="0"/>
          <w:numId w:val="16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Zwiększenie wśród przedsiębiorców świadomości istnienia i rozpoznawalności oferty 3 IOB testujących Model  oraz roli animatorów współpracy</w:t>
      </w:r>
    </w:p>
    <w:p w:rsidR="00A411F9" w:rsidRPr="00AE75B9" w:rsidRDefault="00DC35F9" w:rsidP="00D75C64">
      <w:pPr>
        <w:pStyle w:val="Akapitzlist"/>
        <w:numPr>
          <w:ilvl w:val="0"/>
          <w:numId w:val="16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lastRenderedPageBreak/>
        <w:t xml:space="preserve">Zachęcenie przedsiębiorców do korzystania z </w:t>
      </w:r>
      <w:r w:rsidRPr="00DC35F9">
        <w:rPr>
          <w:rFonts w:eastAsia="Times New Roman" w:cs="Times New Roman"/>
          <w:i/>
        </w:rPr>
        <w:t>portalu współpracy</w:t>
      </w:r>
    </w:p>
    <w:p w:rsidR="00E754C8" w:rsidRPr="00AE75B9" w:rsidRDefault="00E754C8" w:rsidP="007D6134">
      <w:pPr>
        <w:pStyle w:val="Akapitzlist"/>
        <w:spacing w:before="120" w:after="120"/>
        <w:ind w:left="284"/>
        <w:jc w:val="both"/>
        <w:rPr>
          <w:rFonts w:eastAsia="Times New Roman" w:cs="Times New Roman"/>
        </w:rPr>
      </w:pPr>
    </w:p>
    <w:p w:rsidR="00C240E7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b/>
        </w:rPr>
      </w:pPr>
      <w:r w:rsidRPr="00DC35F9">
        <w:rPr>
          <w:b/>
        </w:rPr>
        <w:t>Grupy docelowe</w:t>
      </w:r>
    </w:p>
    <w:p w:rsidR="007B646D" w:rsidRPr="00AE75B9" w:rsidRDefault="00DC35F9">
      <w:pPr>
        <w:pStyle w:val="Akapitzlist"/>
        <w:spacing w:before="120" w:after="120"/>
        <w:ind w:left="0"/>
        <w:jc w:val="both"/>
        <w:rPr>
          <w:rFonts w:eastAsia="Times New Roman" w:cs="Times New Roman"/>
          <w:u w:val="single"/>
        </w:rPr>
      </w:pPr>
      <w:r w:rsidRPr="00DC35F9">
        <w:rPr>
          <w:rFonts w:eastAsia="Times New Roman" w:cs="Times New Roman"/>
          <w:u w:val="single"/>
        </w:rPr>
        <w:t xml:space="preserve">Przedsiębiorcy z terenu województwa kujawsko-pomorskiego. </w:t>
      </w:r>
    </w:p>
    <w:p w:rsidR="007B646D" w:rsidRPr="00AE75B9" w:rsidRDefault="00DC35F9">
      <w:pPr>
        <w:pStyle w:val="Akapitzlist"/>
        <w:spacing w:before="120" w:after="120"/>
        <w:ind w:left="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W 2011 roku liczba zarejestrowanych podmiotów gospodarczych w województwie kujawsko-pomorskim wynosiła 184 365, z czego podmioty zarejestrowane na terenie miast: Bydgoszcz, Toruń, Włocławek stanowiły 42,7 %.</w:t>
      </w:r>
    </w:p>
    <w:p w:rsidR="007B646D" w:rsidRPr="00AE75B9" w:rsidRDefault="00DC35F9">
      <w:pPr>
        <w:pStyle w:val="Akapitzlist"/>
        <w:spacing w:before="120" w:after="120"/>
        <w:ind w:left="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  <w:u w:val="single"/>
        </w:rPr>
        <w:t>IOB z województwa kujawsko-pomorskiego,</w:t>
      </w:r>
      <w:r w:rsidRPr="00DC35F9">
        <w:rPr>
          <w:rFonts w:eastAsia="Times New Roman" w:cs="Times New Roman"/>
        </w:rPr>
        <w:t xml:space="preserve"> które z racji swoich celów i zadań statutowych zajmują się budowaniem powiązań między przedsiębiorstwami i otoczeniem biznesu. Instytucje te można podzielić na 3 grupy:</w:t>
      </w:r>
    </w:p>
    <w:p w:rsidR="0003590A" w:rsidRPr="00AE75B9" w:rsidRDefault="00DC35F9" w:rsidP="00D75C64">
      <w:pPr>
        <w:pStyle w:val="Akapitzlist"/>
        <w:numPr>
          <w:ilvl w:val="0"/>
          <w:numId w:val="17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organizacje zrzeszające przedsiębiorców, takie jak izby przemysłowo-handlowe, związki pracodawców, czy stowarzyszenia branżowe, </w:t>
      </w:r>
    </w:p>
    <w:p w:rsidR="0003590A" w:rsidRPr="00AE75B9" w:rsidRDefault="00DC35F9" w:rsidP="00D75C64">
      <w:pPr>
        <w:pStyle w:val="Akapitzlist"/>
        <w:numPr>
          <w:ilvl w:val="0"/>
          <w:numId w:val="17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ośrodki innowacji i przedsiębiorczości, m.in. centra innowacyjności, parki technologiczne i centra transferu technologii, </w:t>
      </w:r>
    </w:p>
    <w:p w:rsidR="0003590A" w:rsidRPr="00AE75B9" w:rsidRDefault="00DC35F9" w:rsidP="00D75C64">
      <w:pPr>
        <w:pStyle w:val="Akapitzlist"/>
        <w:numPr>
          <w:ilvl w:val="0"/>
          <w:numId w:val="17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inkubatory przedsiębiorczości.</w:t>
      </w:r>
    </w:p>
    <w:p w:rsidR="004E4DAE" w:rsidRPr="00AE75B9" w:rsidRDefault="004E4DAE" w:rsidP="007D6134">
      <w:pPr>
        <w:pStyle w:val="Akapitzlist"/>
        <w:spacing w:before="120" w:after="120"/>
        <w:ind w:left="284"/>
        <w:jc w:val="both"/>
        <w:rPr>
          <w:rFonts w:eastAsia="Times New Roman" w:cs="Times New Roman"/>
        </w:rPr>
      </w:pPr>
    </w:p>
    <w:p w:rsidR="0003590A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rFonts w:eastAsia="Times New Roman" w:cs="Times New Roman"/>
          <w:b/>
        </w:rPr>
      </w:pPr>
      <w:r w:rsidRPr="00DC35F9">
        <w:rPr>
          <w:rFonts w:eastAsia="Times New Roman" w:cs="Times New Roman"/>
          <w:b/>
        </w:rPr>
        <w:t>Zasięg kampanii</w:t>
      </w:r>
    </w:p>
    <w:p w:rsidR="007B646D" w:rsidRPr="00AE75B9" w:rsidRDefault="00DC35F9">
      <w:pPr>
        <w:pStyle w:val="Akapitzlist"/>
        <w:spacing w:before="120" w:after="120"/>
        <w:ind w:left="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Kampania ma mieć charakter regionalny obejmujący całe województwo kujawsko-pomorskie i ma zapewnić dotarcie do jak największej liczby osób i instytucji z grupy docelowej.</w:t>
      </w:r>
    </w:p>
    <w:p w:rsidR="004E4DAE" w:rsidRPr="00AE75B9" w:rsidRDefault="004E4DAE" w:rsidP="007D6134">
      <w:pPr>
        <w:pStyle w:val="Akapitzlist"/>
        <w:spacing w:before="120" w:after="120"/>
        <w:ind w:left="284"/>
        <w:jc w:val="both"/>
        <w:rPr>
          <w:rFonts w:eastAsia="Times New Roman" w:cs="Times New Roman"/>
        </w:rPr>
      </w:pPr>
    </w:p>
    <w:p w:rsidR="0003590A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rFonts w:eastAsia="Times New Roman" w:cs="Times New Roman"/>
          <w:b/>
        </w:rPr>
      </w:pPr>
      <w:r w:rsidRPr="00DC35F9">
        <w:rPr>
          <w:rFonts w:eastAsia="Times New Roman" w:cs="Times New Roman"/>
          <w:b/>
        </w:rPr>
        <w:t>Przesłanie kampanii</w:t>
      </w:r>
    </w:p>
    <w:p w:rsidR="007B646D" w:rsidRPr="00AE75B9" w:rsidRDefault="00DC35F9">
      <w:pPr>
        <w:pStyle w:val="Akapitzlist"/>
        <w:spacing w:before="120" w:after="120"/>
        <w:ind w:left="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Przekaz kampanii powinien w sposób prosty i czytelny informować o efektach i korzyściach, jakie przynosi wzajemna współpraca przedsiębiorstw i przedsiębiorstw z IOB. Wnioskami i przekonaniami, do których powinni dojść odbiorcy kampanii na skutek podjętych w niej działań są:</w:t>
      </w:r>
    </w:p>
    <w:p w:rsidR="007E00DD" w:rsidRPr="00AE75B9" w:rsidRDefault="00DC35F9" w:rsidP="00D75C64">
      <w:pPr>
        <w:pStyle w:val="Akapitzlist"/>
        <w:numPr>
          <w:ilvl w:val="0"/>
          <w:numId w:val="18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My przedsiębiorcy jesteśmy przekonani, że współpraca między nami sparwi, że wypracujemy nowy, dobry produkt, który przyniesie zyski.</w:t>
      </w:r>
    </w:p>
    <w:p w:rsidR="007E00DD" w:rsidRPr="00AE75B9" w:rsidRDefault="00DC35F9" w:rsidP="00D75C64">
      <w:pPr>
        <w:pStyle w:val="Akapitzlist"/>
        <w:numPr>
          <w:ilvl w:val="0"/>
          <w:numId w:val="18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Jako pracownicy przedsiębiorstwa mamy jasną wizję, że wsparcie które otrzymamy z IOB dla naszej współpracy z inną firmą pomoże nam zwiększyć poczucie bezpieczeństwa we wzajemnych kontaktach.</w:t>
      </w:r>
    </w:p>
    <w:p w:rsidR="007E00DD" w:rsidRPr="00AE75B9" w:rsidRDefault="00DC35F9" w:rsidP="00D75C64">
      <w:pPr>
        <w:pStyle w:val="Akapitzlist"/>
        <w:numPr>
          <w:ilvl w:val="0"/>
          <w:numId w:val="18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Jako przedsiębiorcy jesteśmy przekonani, że współpraca w zakresie innowacji owocuje ekspansją naszej firmy na nowe rynki.</w:t>
      </w:r>
    </w:p>
    <w:p w:rsidR="007E00DD" w:rsidRPr="00AE75B9" w:rsidRDefault="00DC35F9" w:rsidP="00D75C64">
      <w:pPr>
        <w:pStyle w:val="Akapitzlist"/>
        <w:numPr>
          <w:ilvl w:val="0"/>
          <w:numId w:val="18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>Jako przedsiębiorcy jesteśmy przekonani, że współpraca w zakresie innowacji obniża koszty pracy.</w:t>
      </w:r>
    </w:p>
    <w:p w:rsidR="007E00DD" w:rsidRPr="00AE75B9" w:rsidRDefault="00DC35F9" w:rsidP="00D75C64">
      <w:pPr>
        <w:pStyle w:val="Akapitzlist"/>
        <w:numPr>
          <w:ilvl w:val="0"/>
          <w:numId w:val="18"/>
        </w:numPr>
        <w:spacing w:before="120" w:after="120"/>
        <w:jc w:val="both"/>
        <w:rPr>
          <w:rFonts w:eastAsia="Times New Roman" w:cs="Times New Roman"/>
        </w:rPr>
      </w:pPr>
      <w:r w:rsidRPr="00DC35F9">
        <w:rPr>
          <w:rFonts w:eastAsia="Times New Roman" w:cs="Times New Roman"/>
        </w:rPr>
        <w:t xml:space="preserve">Jako przedsiębiorcy możemy podjąć owocna współpracę z: IOB, firmami konsultingowymi (konsultanci), laboratoriami komercyjnymi, prywatnymi instytucjami B+R, instytucjami badawczymi, szkołami wyższymi, by podnieść swoją konkurencyjność na rynku. </w:t>
      </w:r>
    </w:p>
    <w:p w:rsidR="007B646D" w:rsidRPr="00AE75B9" w:rsidRDefault="00DC35F9">
      <w:pPr>
        <w:pStyle w:val="Nagwek21"/>
        <w:spacing w:before="120" w:after="120" w:line="276" w:lineRule="auto"/>
        <w:outlineLvl w:val="9"/>
        <w:rPr>
          <w:rFonts w:asciiTheme="minorHAnsi" w:hAnsiTheme="minorHAnsi" w:cs="Arial Unicode MS"/>
          <w:sz w:val="22"/>
          <w:szCs w:val="22"/>
          <w:u w:val="single"/>
        </w:rPr>
      </w:pPr>
      <w:bookmarkStart w:id="1" w:name="bookmark11"/>
      <w:bookmarkStart w:id="2" w:name="_Toc349770336"/>
      <w:bookmarkStart w:id="3" w:name="_Toc349773184"/>
      <w:bookmarkStart w:id="4" w:name="_Toc349772525"/>
      <w:r>
        <w:rPr>
          <w:rStyle w:val="Nagwek22"/>
          <w:rFonts w:asciiTheme="minorHAnsi" w:hAnsiTheme="minorHAnsi"/>
          <w:sz w:val="22"/>
          <w:szCs w:val="22"/>
          <w:u w:val="single"/>
        </w:rPr>
        <w:t>Keymessage</w:t>
      </w:r>
      <w:bookmarkEnd w:id="1"/>
      <w:bookmarkEnd w:id="2"/>
      <w:bookmarkEnd w:id="3"/>
      <w:bookmarkEnd w:id="4"/>
      <w:r>
        <w:rPr>
          <w:rStyle w:val="Nagwek22"/>
          <w:rFonts w:asciiTheme="minorHAnsi" w:hAnsiTheme="minorHAnsi"/>
          <w:sz w:val="22"/>
          <w:szCs w:val="22"/>
          <w:u w:val="single"/>
        </w:rPr>
        <w:t>s</w:t>
      </w:r>
    </w:p>
    <w:p w:rsidR="007B646D" w:rsidRPr="00AE75B9" w:rsidRDefault="00DC35F9">
      <w:pPr>
        <w:pStyle w:val="Teksttreci61"/>
        <w:spacing w:before="120" w:after="120" w:line="276" w:lineRule="auto"/>
        <w:rPr>
          <w:sz w:val="22"/>
          <w:szCs w:val="22"/>
        </w:rPr>
      </w:pPr>
      <w:r>
        <w:rPr>
          <w:rStyle w:val="Teksttreci63"/>
          <w:rFonts w:cs="Arial Unicode MS"/>
          <w:sz w:val="22"/>
          <w:szCs w:val="22"/>
        </w:rPr>
        <w:t>Keymessage, czyli najistotniejsz</w:t>
      </w:r>
      <w:r>
        <w:rPr>
          <w:rStyle w:val="Teksttreci6PalatinoLinotype2"/>
          <w:rFonts w:asciiTheme="minorHAnsi" w:hAnsiTheme="minorHAnsi"/>
          <w:sz w:val="22"/>
          <w:szCs w:val="22"/>
        </w:rPr>
        <w:t>e</w:t>
      </w:r>
      <w:r>
        <w:rPr>
          <w:rStyle w:val="Teksttreci63"/>
          <w:rFonts w:cs="Arial Unicode MS"/>
          <w:sz w:val="22"/>
          <w:szCs w:val="22"/>
        </w:rPr>
        <w:t xml:space="preserve"> z punktu widzenia scenariusza kampanii informacj</w:t>
      </w:r>
      <w:r>
        <w:rPr>
          <w:rStyle w:val="Teksttreci6PalatinoLinotype2"/>
          <w:rFonts w:asciiTheme="minorHAnsi" w:hAnsiTheme="minorHAnsi"/>
          <w:sz w:val="22"/>
          <w:szCs w:val="22"/>
        </w:rPr>
        <w:t>e</w:t>
      </w:r>
      <w:r>
        <w:rPr>
          <w:rStyle w:val="Teksttreci63"/>
          <w:rFonts w:cs="Arial Unicode MS"/>
          <w:sz w:val="22"/>
          <w:szCs w:val="22"/>
        </w:rPr>
        <w:t>, komunikowane do otoczenia za pomocą narzędzi użytych w scenariuszu:</w:t>
      </w:r>
    </w:p>
    <w:p w:rsidR="007B646D" w:rsidRPr="00AE75B9" w:rsidRDefault="00DC35F9">
      <w:pPr>
        <w:pStyle w:val="Bezodstpw"/>
        <w:spacing w:after="120" w:line="276" w:lineRule="auto"/>
        <w:rPr>
          <w:i/>
        </w:rPr>
      </w:pPr>
      <w:r w:rsidRPr="00DC35F9">
        <w:rPr>
          <w:i/>
        </w:rPr>
        <w:t xml:space="preserve">Kluczowe przesłanie 1: My przedsiębiorcy jesteśmy przekonani, ze współpraca między nami sprawi, że wypracujemy nowy, dobry produkt, który przyniesie nam zyski. </w:t>
      </w:r>
    </w:p>
    <w:p w:rsidR="007B646D" w:rsidRPr="00AE75B9" w:rsidRDefault="00DC35F9">
      <w:pPr>
        <w:pStyle w:val="Bezodstpw"/>
        <w:spacing w:after="120" w:line="276" w:lineRule="auto"/>
        <w:rPr>
          <w:i/>
        </w:rPr>
      </w:pPr>
      <w:r>
        <w:rPr>
          <w:rStyle w:val="Teksttreci9Pogrubienie"/>
          <w:rFonts w:cs="Arial Unicode MS"/>
          <w:b w:val="0"/>
          <w:sz w:val="22"/>
          <w:szCs w:val="22"/>
        </w:rPr>
        <w:t xml:space="preserve">Keymessage 1: </w:t>
      </w:r>
      <w:r w:rsidRPr="00DC35F9">
        <w:rPr>
          <w:i/>
        </w:rPr>
        <w:t>Teraz jest dobry czas na współpracę silnych przedsiębiorstw na rynku. Razem możemy osiągnąć więcej.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>
        <w:rPr>
          <w:rStyle w:val="Teksttreci12Pogrubienie"/>
          <w:rFonts w:cs="Arial Unicode MS"/>
          <w:b w:val="0"/>
          <w:sz w:val="22"/>
          <w:szCs w:val="22"/>
        </w:rPr>
        <w:lastRenderedPageBreak/>
        <w:t xml:space="preserve">Kluczowe przesłanie 2: </w:t>
      </w:r>
      <w:r w:rsidRPr="00DC35F9">
        <w:rPr>
          <w:i/>
        </w:rPr>
        <w:t>Jako pracownicy przedsiębiorstwa mamy jasną wizję, że wsparcie które otrzymamy z IOB dla naszej współpracy z inną firmą pomoże nam zwiększyć poczucie bezpieczeństwa we wzajemnych kontaktach.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 w:rsidRPr="00DC35F9">
        <w:rPr>
          <w:i/>
        </w:rPr>
        <w:t>Keymessage 2: Biznes wsparty przez IOB jest bezpieczniejszy.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>
        <w:rPr>
          <w:rStyle w:val="Teksttreci9Pogrubienie2"/>
          <w:rFonts w:cs="Arial Unicode MS"/>
          <w:b w:val="0"/>
          <w:sz w:val="22"/>
          <w:szCs w:val="22"/>
        </w:rPr>
        <w:t xml:space="preserve">Kluczowe przesłanie 3: </w:t>
      </w:r>
      <w:r w:rsidRPr="00DC35F9">
        <w:rPr>
          <w:i/>
        </w:rPr>
        <w:t xml:space="preserve">Jako przedsiębiorcy jesteśmy przekonani, że współpraca w obszarze innowacji owocuje ekspansją naszej firmy na nowe rynki. </w:t>
      </w:r>
    </w:p>
    <w:p w:rsidR="007B646D" w:rsidRPr="00AE75B9" w:rsidRDefault="00DC35F9">
      <w:pPr>
        <w:pStyle w:val="Bezodstpw"/>
        <w:spacing w:before="120" w:after="120" w:line="276" w:lineRule="auto"/>
      </w:pPr>
      <w:r>
        <w:rPr>
          <w:rStyle w:val="Teksttreci9Pogrubienie2"/>
          <w:rFonts w:cs="Arial Unicode MS"/>
          <w:b w:val="0"/>
          <w:sz w:val="22"/>
          <w:szCs w:val="22"/>
        </w:rPr>
        <w:t xml:space="preserve">Keymessage 3: </w:t>
      </w:r>
      <w:r w:rsidRPr="00DC35F9">
        <w:t>Tworzymy nową jakość i dzięki temu nasze produkty są za granicą.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>
        <w:rPr>
          <w:rStyle w:val="Teksttreci9Pogrubienie2"/>
          <w:rFonts w:cs="Arial Unicode MS"/>
          <w:b w:val="0"/>
          <w:sz w:val="22"/>
          <w:szCs w:val="22"/>
        </w:rPr>
        <w:t xml:space="preserve">Kluczowe przesłanie 4: </w:t>
      </w:r>
      <w:r w:rsidRPr="00DC35F9">
        <w:rPr>
          <w:i/>
        </w:rPr>
        <w:t>Jako przedsiębiorcy jesteśmy przekonani, że współpraca w obszarze innowacji obniża koszty pracy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>
        <w:rPr>
          <w:rStyle w:val="Teksttreci9Pogrubienie2"/>
          <w:rFonts w:cs="Arial Unicode MS"/>
          <w:b w:val="0"/>
          <w:sz w:val="22"/>
          <w:szCs w:val="22"/>
        </w:rPr>
        <w:t xml:space="preserve">Keymessage 4: </w:t>
      </w:r>
      <w:r w:rsidRPr="00DC35F9">
        <w:rPr>
          <w:i/>
        </w:rPr>
        <w:t>Wparcie ekspertów pozwala obniżyć koszty.</w:t>
      </w:r>
    </w:p>
    <w:p w:rsidR="007B646D" w:rsidRPr="00AE75B9" w:rsidRDefault="00DC35F9">
      <w:pPr>
        <w:pStyle w:val="Bezodstpw"/>
        <w:spacing w:before="120" w:after="120" w:line="276" w:lineRule="auto"/>
      </w:pPr>
      <w:r>
        <w:rPr>
          <w:rStyle w:val="Teksttreci12Pogrubienie1"/>
          <w:rFonts w:cs="Arial Unicode MS"/>
          <w:b w:val="0"/>
          <w:sz w:val="22"/>
          <w:szCs w:val="22"/>
        </w:rPr>
        <w:t xml:space="preserve">Kluczowe przesłanie 5: </w:t>
      </w:r>
      <w:r w:rsidRPr="00DC35F9">
        <w:rPr>
          <w:i/>
        </w:rPr>
        <w:t>Jako przedsiębiorcy możemy podjąć owocną współpracę z: IOB, firmami konsultingowymi (konsultanci), laboratoriami komercyjnymi, prywatnymi instytucjami B+R; instytutami badawczymi, szkołami wyższymi, by podnieść swoją konkurencyjność na rynku</w:t>
      </w:r>
      <w:r w:rsidRPr="00DC35F9">
        <w:t>.</w:t>
      </w:r>
    </w:p>
    <w:p w:rsidR="007B646D" w:rsidRPr="00AE75B9" w:rsidRDefault="00DC35F9">
      <w:pPr>
        <w:pStyle w:val="Bezodstpw"/>
        <w:spacing w:before="120" w:after="120" w:line="276" w:lineRule="auto"/>
        <w:rPr>
          <w:i/>
        </w:rPr>
      </w:pPr>
      <w:r>
        <w:rPr>
          <w:rStyle w:val="Teksttreci9Pogrubienie2"/>
          <w:rFonts w:cs="Arial Unicode MS"/>
          <w:b w:val="0"/>
          <w:sz w:val="22"/>
          <w:szCs w:val="22"/>
        </w:rPr>
        <w:t xml:space="preserve">Keymessage 5: </w:t>
      </w:r>
      <w:r w:rsidRPr="00DC35F9">
        <w:rPr>
          <w:i/>
        </w:rPr>
        <w:t>Warto korzystać z pomocy (w/w instytucje),bo dzięki temu firma jest lepsza od konkurencji.</w:t>
      </w:r>
    </w:p>
    <w:p w:rsidR="00DA5A08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ind w:left="284"/>
        <w:jc w:val="both"/>
        <w:rPr>
          <w:rFonts w:eastAsia="Times New Roman" w:cs="Times New Roman"/>
          <w:b/>
        </w:rPr>
      </w:pPr>
      <w:r w:rsidRPr="00DC35F9">
        <w:rPr>
          <w:rFonts w:eastAsia="Times New Roman" w:cs="Times New Roman"/>
          <w:b/>
        </w:rPr>
        <w:t xml:space="preserve">Kanały dotarcia </w:t>
      </w:r>
    </w:p>
    <w:p w:rsidR="00FE0B98" w:rsidRPr="00AE75B9" w:rsidRDefault="00DC35F9" w:rsidP="00D75C64">
      <w:pPr>
        <w:pStyle w:val="Teksttreci181"/>
        <w:numPr>
          <w:ilvl w:val="0"/>
          <w:numId w:val="10"/>
        </w:numPr>
        <w:spacing w:before="120" w:after="120" w:line="276" w:lineRule="auto"/>
        <w:ind w:left="644"/>
        <w:rPr>
          <w:b w:val="0"/>
          <w:sz w:val="22"/>
          <w:szCs w:val="22"/>
        </w:rPr>
      </w:pPr>
      <w:r w:rsidRPr="00DC35F9">
        <w:rPr>
          <w:b w:val="0"/>
          <w:sz w:val="22"/>
          <w:szCs w:val="22"/>
        </w:rPr>
        <w:t>Radio lokalne i regionalne</w:t>
      </w:r>
    </w:p>
    <w:p w:rsidR="00773E9B" w:rsidRPr="00AE75B9" w:rsidRDefault="00DC35F9" w:rsidP="00D75C64">
      <w:pPr>
        <w:pStyle w:val="Teksttreci181"/>
        <w:numPr>
          <w:ilvl w:val="0"/>
          <w:numId w:val="10"/>
        </w:numPr>
        <w:spacing w:before="120" w:after="120" w:line="276" w:lineRule="auto"/>
        <w:ind w:left="644"/>
        <w:rPr>
          <w:b w:val="0"/>
          <w:sz w:val="22"/>
          <w:szCs w:val="22"/>
        </w:rPr>
      </w:pPr>
      <w:r w:rsidRPr="00DC35F9">
        <w:rPr>
          <w:b w:val="0"/>
          <w:sz w:val="22"/>
          <w:szCs w:val="22"/>
        </w:rPr>
        <w:t>Internet:</w:t>
      </w:r>
    </w:p>
    <w:p w:rsidR="00982008" w:rsidRPr="00AE75B9" w:rsidRDefault="00DC35F9" w:rsidP="00D75C64">
      <w:pPr>
        <w:pStyle w:val="Teksttreci1"/>
        <w:numPr>
          <w:ilvl w:val="0"/>
          <w:numId w:val="13"/>
        </w:numPr>
        <w:tabs>
          <w:tab w:val="left" w:pos="1790"/>
        </w:tabs>
        <w:spacing w:before="120" w:after="120" w:line="276" w:lineRule="auto"/>
        <w:ind w:left="1003" w:hanging="357"/>
        <w:rPr>
          <w:sz w:val="22"/>
          <w:szCs w:val="22"/>
        </w:rPr>
      </w:pPr>
      <w:r w:rsidRPr="00DC35F9">
        <w:rPr>
          <w:sz w:val="22"/>
          <w:szCs w:val="22"/>
        </w:rPr>
        <w:t>linki sponsorowane w wyszukiwarce internetowej</w:t>
      </w:r>
    </w:p>
    <w:p w:rsidR="00BE42E2" w:rsidRPr="00AE75B9" w:rsidRDefault="00DC35F9" w:rsidP="00D75C64">
      <w:pPr>
        <w:pStyle w:val="Teksttreci1"/>
        <w:numPr>
          <w:ilvl w:val="0"/>
          <w:numId w:val="13"/>
        </w:numPr>
        <w:tabs>
          <w:tab w:val="left" w:pos="1790"/>
        </w:tabs>
        <w:spacing w:before="120" w:after="120" w:line="276" w:lineRule="auto"/>
        <w:ind w:left="1003" w:hanging="357"/>
        <w:rPr>
          <w:sz w:val="22"/>
          <w:szCs w:val="22"/>
        </w:rPr>
      </w:pPr>
      <w:r w:rsidRPr="00DC35F9">
        <w:rPr>
          <w:sz w:val="22"/>
          <w:szCs w:val="22"/>
        </w:rPr>
        <w:t>media spłecznościowe</w:t>
      </w:r>
    </w:p>
    <w:p w:rsidR="00BE42E2" w:rsidRPr="00AE75B9" w:rsidRDefault="00DC35F9" w:rsidP="00D75C64">
      <w:pPr>
        <w:pStyle w:val="Teksttreci1"/>
        <w:numPr>
          <w:ilvl w:val="0"/>
          <w:numId w:val="13"/>
        </w:numPr>
        <w:tabs>
          <w:tab w:val="left" w:pos="1790"/>
        </w:tabs>
        <w:spacing w:before="120" w:after="120" w:line="276" w:lineRule="auto"/>
        <w:ind w:left="1003" w:hanging="357"/>
        <w:rPr>
          <w:sz w:val="22"/>
          <w:szCs w:val="22"/>
        </w:rPr>
      </w:pPr>
      <w:r w:rsidRPr="00DC35F9">
        <w:rPr>
          <w:sz w:val="22"/>
          <w:szCs w:val="22"/>
        </w:rPr>
        <w:t>internetowa podstrona internetowa IOB,</w:t>
      </w:r>
    </w:p>
    <w:p w:rsidR="00982008" w:rsidRPr="00AE75B9" w:rsidRDefault="00DC35F9" w:rsidP="00D75C64">
      <w:pPr>
        <w:pStyle w:val="Teksttreci1"/>
        <w:numPr>
          <w:ilvl w:val="0"/>
          <w:numId w:val="13"/>
        </w:numPr>
        <w:tabs>
          <w:tab w:val="left" w:pos="1790"/>
        </w:tabs>
        <w:spacing w:before="120" w:after="120" w:line="276" w:lineRule="auto"/>
        <w:ind w:left="1003" w:hanging="357"/>
        <w:rPr>
          <w:sz w:val="22"/>
          <w:szCs w:val="22"/>
        </w:rPr>
      </w:pPr>
      <w:r w:rsidRPr="00DC35F9">
        <w:rPr>
          <w:sz w:val="22"/>
          <w:szCs w:val="22"/>
        </w:rPr>
        <w:t xml:space="preserve">Newsletter wysyłany z </w:t>
      </w:r>
      <w:r w:rsidRPr="00DC35F9">
        <w:rPr>
          <w:i/>
          <w:sz w:val="22"/>
          <w:szCs w:val="22"/>
        </w:rPr>
        <w:t>portalu współpracy</w:t>
      </w:r>
    </w:p>
    <w:p w:rsidR="00FE0B98" w:rsidRPr="00AE75B9" w:rsidRDefault="00DC35F9" w:rsidP="00D75C64">
      <w:pPr>
        <w:pStyle w:val="Teksttreci111"/>
        <w:numPr>
          <w:ilvl w:val="0"/>
          <w:numId w:val="10"/>
        </w:numPr>
        <w:tabs>
          <w:tab w:val="left" w:pos="709"/>
        </w:tabs>
        <w:spacing w:before="120" w:after="120" w:line="276" w:lineRule="auto"/>
        <w:ind w:left="644"/>
        <w:rPr>
          <w:sz w:val="22"/>
          <w:szCs w:val="22"/>
        </w:rPr>
      </w:pPr>
      <w:r w:rsidRPr="00DC35F9">
        <w:rPr>
          <w:sz w:val="22"/>
          <w:szCs w:val="22"/>
        </w:rPr>
        <w:t>Prasa lokalna lub/i regionalna głównie jej wydania internetowe</w:t>
      </w:r>
    </w:p>
    <w:p w:rsidR="00982008" w:rsidRPr="00AE75B9" w:rsidRDefault="00DC35F9" w:rsidP="00D75C64">
      <w:pPr>
        <w:pStyle w:val="Nagwek221"/>
        <w:numPr>
          <w:ilvl w:val="1"/>
          <w:numId w:val="1"/>
        </w:numPr>
        <w:spacing w:before="120" w:after="120" w:line="276" w:lineRule="auto"/>
        <w:ind w:left="284"/>
        <w:outlineLvl w:val="9"/>
        <w:rPr>
          <w:rStyle w:val="Nagwek222"/>
          <w:rFonts w:asciiTheme="minorHAnsi" w:hAnsiTheme="minorHAnsi"/>
          <w:b/>
          <w:bCs/>
          <w:sz w:val="22"/>
          <w:szCs w:val="22"/>
        </w:rPr>
      </w:pPr>
      <w:bookmarkStart w:id="5" w:name="bookmark15"/>
      <w:bookmarkStart w:id="6" w:name="_Toc349770341"/>
      <w:bookmarkStart w:id="7" w:name="_Toc349772530"/>
      <w:r>
        <w:rPr>
          <w:rStyle w:val="Nagwek222"/>
          <w:rFonts w:asciiTheme="minorHAnsi" w:hAnsiTheme="minorHAnsi"/>
          <w:b/>
          <w:sz w:val="22"/>
          <w:szCs w:val="22"/>
        </w:rPr>
        <w:t>Działania wspomagające kampanię</w:t>
      </w:r>
    </w:p>
    <w:p w:rsidR="00982008" w:rsidRPr="00AE75B9" w:rsidRDefault="00DC35F9" w:rsidP="00D75C64">
      <w:pPr>
        <w:pStyle w:val="Teksttreci111"/>
        <w:numPr>
          <w:ilvl w:val="2"/>
          <w:numId w:val="19"/>
        </w:numPr>
        <w:tabs>
          <w:tab w:val="left" w:pos="709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DC35F9">
        <w:rPr>
          <w:bCs/>
          <w:sz w:val="22"/>
          <w:szCs w:val="22"/>
        </w:rPr>
        <w:t>Materiały promocyjno-informacyjne: wizytówki dla animatorów współpracy, kalendarzyk i folder promujący współpracę</w:t>
      </w:r>
    </w:p>
    <w:p w:rsidR="00982008" w:rsidRPr="00AE75B9" w:rsidRDefault="00C821D2" w:rsidP="00D75C64">
      <w:pPr>
        <w:pStyle w:val="Teksttreci111"/>
        <w:numPr>
          <w:ilvl w:val="2"/>
          <w:numId w:val="19"/>
        </w:numPr>
        <w:tabs>
          <w:tab w:val="left" w:pos="709"/>
        </w:tabs>
        <w:spacing w:before="120" w:after="120" w:line="276" w:lineRule="auto"/>
        <w:ind w:left="709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Briefing prasowy podczas </w:t>
      </w:r>
      <w:r w:rsidR="00215E83">
        <w:rPr>
          <w:bCs/>
          <w:sz w:val="22"/>
          <w:szCs w:val="22"/>
        </w:rPr>
        <w:t>Europejskiego T</w:t>
      </w:r>
      <w:r>
        <w:rPr>
          <w:bCs/>
          <w:sz w:val="22"/>
          <w:szCs w:val="22"/>
        </w:rPr>
        <w:t xml:space="preserve">ygodnia MŚP 2013 </w:t>
      </w:r>
      <w:r w:rsidR="00215E83">
        <w:rPr>
          <w:bCs/>
          <w:sz w:val="22"/>
          <w:szCs w:val="22"/>
        </w:rPr>
        <w:t xml:space="preserve">w Toruniu. </w:t>
      </w:r>
    </w:p>
    <w:p w:rsidR="00982008" w:rsidRPr="00AE75B9" w:rsidRDefault="00DC35F9" w:rsidP="00D75C64">
      <w:pPr>
        <w:pStyle w:val="Teksttreci111"/>
        <w:numPr>
          <w:ilvl w:val="2"/>
          <w:numId w:val="19"/>
        </w:numPr>
        <w:tabs>
          <w:tab w:val="left" w:pos="709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DC35F9">
        <w:rPr>
          <w:bCs/>
          <w:sz w:val="22"/>
          <w:szCs w:val="22"/>
        </w:rPr>
        <w:t>Stoiska promocyjne w galeriach handlowych, w trzech miastach regionu</w:t>
      </w:r>
    </w:p>
    <w:p w:rsidR="00067E0A" w:rsidRPr="00AE75B9" w:rsidRDefault="00DC35F9" w:rsidP="00067E0A">
      <w:pPr>
        <w:pStyle w:val="Teksttreci111"/>
        <w:numPr>
          <w:ilvl w:val="2"/>
          <w:numId w:val="19"/>
        </w:numPr>
        <w:tabs>
          <w:tab w:val="left" w:pos="709"/>
        </w:tabs>
        <w:spacing w:before="120" w:after="120" w:line="276" w:lineRule="auto"/>
        <w:ind w:left="709" w:hanging="283"/>
        <w:rPr>
          <w:bCs/>
          <w:sz w:val="22"/>
          <w:szCs w:val="22"/>
        </w:rPr>
      </w:pPr>
      <w:r w:rsidRPr="00DC35F9">
        <w:rPr>
          <w:bCs/>
          <w:sz w:val="22"/>
          <w:szCs w:val="22"/>
        </w:rPr>
        <w:t>Kampania banerowa w trzech miastach regionu</w:t>
      </w:r>
    </w:p>
    <w:p w:rsidR="00067E0A" w:rsidRPr="00AE75B9" w:rsidRDefault="00DC35F9" w:rsidP="00067E0A">
      <w:pPr>
        <w:pStyle w:val="Teksttreci111"/>
        <w:numPr>
          <w:ilvl w:val="0"/>
          <w:numId w:val="1"/>
        </w:numPr>
        <w:tabs>
          <w:tab w:val="left" w:pos="709"/>
        </w:tabs>
        <w:spacing w:before="120" w:after="120" w:line="276" w:lineRule="auto"/>
        <w:rPr>
          <w:b/>
          <w:bCs/>
          <w:sz w:val="22"/>
          <w:szCs w:val="22"/>
        </w:rPr>
      </w:pPr>
      <w:r w:rsidRPr="00DC35F9">
        <w:rPr>
          <w:b/>
          <w:bCs/>
          <w:sz w:val="22"/>
          <w:szCs w:val="22"/>
        </w:rPr>
        <w:t>Realizacja kampanii</w:t>
      </w:r>
    </w:p>
    <w:p w:rsidR="007B646D" w:rsidRPr="00AE75B9" w:rsidRDefault="00DC35F9">
      <w:pPr>
        <w:pStyle w:val="Akapitzlist"/>
        <w:spacing w:before="120" w:after="120"/>
        <w:ind w:left="142"/>
        <w:jc w:val="both"/>
      </w:pPr>
      <w:r w:rsidRPr="00DC35F9">
        <w:rPr>
          <w:rFonts w:eastAsia="Times New Roman" w:cs="Times New Roman"/>
        </w:rPr>
        <w:t xml:space="preserve">Działania kampanii zostały podzielone na dwa etapy: </w:t>
      </w:r>
      <w:r w:rsidRPr="00DC35F9">
        <w:t xml:space="preserve">Etap I obejmujący uszczegółowienie koncepcji kampanii wraz z kreacją wizualną (projektowania  graficznego identyfikacji wizualnej całej kampanii wraz z księgą znaków) oraz Etap II obejmujący wszystkie elementy </w:t>
      </w:r>
      <w:r w:rsidRPr="00DC35F9">
        <w:tab/>
        <w:t>kampanii wskazane w punkcie 1.6 i 1.7.</w:t>
      </w:r>
    </w:p>
    <w:p w:rsidR="00067E0A" w:rsidRPr="00AE75B9" w:rsidRDefault="00067E0A" w:rsidP="00067E0A">
      <w:pPr>
        <w:pStyle w:val="Akapitzlist"/>
        <w:spacing w:before="120" w:after="120"/>
        <w:ind w:left="360"/>
        <w:jc w:val="both"/>
        <w:rPr>
          <w:rFonts w:eastAsia="Times New Roman" w:cs="Times New Roman"/>
        </w:rPr>
      </w:pPr>
    </w:p>
    <w:p w:rsidR="00067E0A" w:rsidRPr="00AE75B9" w:rsidRDefault="00DC35F9" w:rsidP="00067E0A">
      <w:pPr>
        <w:spacing w:before="120" w:after="120"/>
        <w:ind w:left="142"/>
        <w:jc w:val="both"/>
      </w:pPr>
      <w:r w:rsidRPr="00DC35F9">
        <w:lastRenderedPageBreak/>
        <w:t>Harmonogram działań w ramach kampanii powinien zostać rozpisany z dokładnością co do tygodnia, przy czym Etap I nie może trwać dłużej niż 30 dni z uwzględnieniem terminów niezbędnych do zaakceptowania proponowanych rozwiązań przez Zamawiającego. Zamawiający w ciągu trzech dni roboczych ustosunkuje się do przedstawionych projektów. Wykonawca max. w ciągu 7 dni roboczych naniesie poprawki zgodnie z sugestiami zamawiającego.</w:t>
      </w:r>
    </w:p>
    <w:p w:rsidR="00067E0A" w:rsidRPr="00AE75B9" w:rsidRDefault="00DC35F9" w:rsidP="00067E0A">
      <w:pPr>
        <w:pStyle w:val="Akapitzlist"/>
        <w:numPr>
          <w:ilvl w:val="1"/>
          <w:numId w:val="1"/>
        </w:numPr>
        <w:spacing w:before="120" w:after="120"/>
        <w:jc w:val="both"/>
      </w:pPr>
      <w:r w:rsidRPr="00DC35F9">
        <w:rPr>
          <w:b/>
        </w:rPr>
        <w:t>Termin realizacji zamówienia</w:t>
      </w:r>
      <w:r w:rsidRPr="00DC35F9">
        <w:t xml:space="preserve"> </w:t>
      </w:r>
    </w:p>
    <w:p w:rsidR="00067E0A" w:rsidRPr="00AE75B9" w:rsidRDefault="00DC35F9" w:rsidP="00067E0A">
      <w:pPr>
        <w:pStyle w:val="Akapitzlist"/>
        <w:spacing w:before="120" w:after="120"/>
        <w:ind w:left="644"/>
        <w:jc w:val="both"/>
      </w:pPr>
      <w:r w:rsidRPr="00DC35F9">
        <w:t>Termin realizacji zamówienia obejmuje okres 3 miesięcy od momentu podpisania umowy.</w:t>
      </w:r>
    </w:p>
    <w:p w:rsidR="00067E0A" w:rsidRPr="00AE75B9" w:rsidRDefault="00DC35F9" w:rsidP="00067E0A">
      <w:pPr>
        <w:pStyle w:val="Akapitzlist"/>
        <w:numPr>
          <w:ilvl w:val="1"/>
          <w:numId w:val="1"/>
        </w:numPr>
        <w:spacing w:before="120" w:after="120"/>
        <w:jc w:val="both"/>
        <w:rPr>
          <w:b/>
        </w:rPr>
      </w:pPr>
      <w:r w:rsidRPr="00DC35F9">
        <w:rPr>
          <w:b/>
        </w:rPr>
        <w:t xml:space="preserve"> Wymagania wobec wykonawcy</w:t>
      </w:r>
    </w:p>
    <w:p w:rsidR="000A2BB0" w:rsidRPr="00AE75B9" w:rsidRDefault="00DC35F9" w:rsidP="000A2BB0">
      <w:pPr>
        <w:pStyle w:val="Akapitzlist"/>
        <w:spacing w:before="120" w:after="120"/>
        <w:ind w:left="644"/>
        <w:jc w:val="both"/>
      </w:pPr>
      <w:r w:rsidRPr="00DC35F9">
        <w:t>Obowiązki wykonawcy w zakresie realizacji zamówienia oraz współpracy z Zamawiającym:</w:t>
      </w:r>
    </w:p>
    <w:p w:rsidR="000A2BB0" w:rsidRPr="00AE75B9" w:rsidRDefault="000A2BB0" w:rsidP="000A2BB0">
      <w:pPr>
        <w:pStyle w:val="Akapitzlist"/>
        <w:spacing w:before="120" w:after="120"/>
        <w:ind w:left="644"/>
        <w:jc w:val="both"/>
      </w:pPr>
    </w:p>
    <w:p w:rsidR="00067E0A" w:rsidRPr="00AE75B9" w:rsidRDefault="00DC35F9" w:rsidP="000A2BB0">
      <w:pPr>
        <w:pStyle w:val="Akapitzlist"/>
        <w:numPr>
          <w:ilvl w:val="0"/>
          <w:numId w:val="43"/>
        </w:numPr>
        <w:spacing w:before="120" w:after="120"/>
        <w:jc w:val="both"/>
      </w:pPr>
      <w:r w:rsidRPr="00DC35F9">
        <w:t>Pozostawanie w stałym kontakcie z Zamawiającym (spotkania odpowiednio do potrzeb, kontakt telefoniczny oraz drogą elektroniczną, wyznaczenie osoby do kontaktów roboczych,) w tym:</w:t>
      </w:r>
    </w:p>
    <w:p w:rsidR="00067E0A" w:rsidRPr="00AE75B9" w:rsidRDefault="00DC35F9" w:rsidP="00067E0A">
      <w:pPr>
        <w:pStyle w:val="Akapitzlist"/>
        <w:numPr>
          <w:ilvl w:val="0"/>
          <w:numId w:val="42"/>
        </w:numPr>
        <w:spacing w:before="120" w:after="120"/>
        <w:jc w:val="both"/>
      </w:pPr>
      <w:r w:rsidRPr="00DC35F9">
        <w:t xml:space="preserve">Informowanie o stanie prac, sporządzenie cotygodniowego krótkiego raportu o stanie prac i przesłanie go droga elektroniczną do Zamawiającego, </w:t>
      </w:r>
    </w:p>
    <w:p w:rsidR="00067E0A" w:rsidRPr="00AE75B9" w:rsidRDefault="00DC35F9" w:rsidP="00D46E0B">
      <w:pPr>
        <w:pStyle w:val="Akapitzlist"/>
        <w:numPr>
          <w:ilvl w:val="0"/>
          <w:numId w:val="42"/>
        </w:numPr>
        <w:spacing w:before="120" w:after="120"/>
        <w:jc w:val="both"/>
      </w:pPr>
      <w:r w:rsidRPr="00DC35F9">
        <w:t xml:space="preserve">Informowanie o pojawiających się problemach i innych zagadnieniach istotnych dla realizacji zamówienia (na bieżąco). </w:t>
      </w:r>
    </w:p>
    <w:bookmarkEnd w:id="5"/>
    <w:bookmarkEnd w:id="6"/>
    <w:bookmarkEnd w:id="7"/>
    <w:p w:rsidR="00C45B11" w:rsidRPr="00AE75B9" w:rsidRDefault="00DC35F9">
      <w:pPr>
        <w:pStyle w:val="Akapitzlist"/>
        <w:numPr>
          <w:ilvl w:val="0"/>
          <w:numId w:val="1"/>
        </w:numPr>
        <w:spacing w:before="120" w:after="120"/>
        <w:ind w:left="426" w:hanging="284"/>
        <w:jc w:val="both"/>
        <w:rPr>
          <w:b/>
        </w:rPr>
      </w:pPr>
      <w:r w:rsidRPr="00DC35F9">
        <w:rPr>
          <w:rFonts w:eastAsia="Times New Roman" w:cs="Times New Roman"/>
          <w:b/>
        </w:rPr>
        <w:t>Etapy kampanii</w:t>
      </w:r>
    </w:p>
    <w:p w:rsidR="002352E1" w:rsidRPr="00AE75B9" w:rsidRDefault="002352E1" w:rsidP="002352E1">
      <w:pPr>
        <w:pStyle w:val="Akapitzlist"/>
        <w:spacing w:before="120" w:after="120"/>
        <w:ind w:left="360"/>
        <w:jc w:val="both"/>
        <w:rPr>
          <w:b/>
        </w:rPr>
      </w:pPr>
    </w:p>
    <w:p w:rsidR="001C0B2C" w:rsidRPr="00AE75B9" w:rsidRDefault="00DC35F9" w:rsidP="00D75C64">
      <w:pPr>
        <w:pStyle w:val="Akapitzlist"/>
        <w:numPr>
          <w:ilvl w:val="1"/>
          <w:numId w:val="1"/>
        </w:numPr>
        <w:spacing w:before="120" w:after="120"/>
        <w:jc w:val="both"/>
        <w:rPr>
          <w:b/>
        </w:rPr>
      </w:pPr>
      <w:r w:rsidRPr="00DC35F9">
        <w:rPr>
          <w:b/>
        </w:rPr>
        <w:t>Etap I – Uszczegółowienie koncepcji kampanii wraz z kreacją wizualną</w:t>
      </w:r>
    </w:p>
    <w:p w:rsidR="007B646D" w:rsidRPr="00AE75B9" w:rsidRDefault="00DC35F9">
      <w:pPr>
        <w:spacing w:before="120" w:after="120"/>
        <w:ind w:left="142"/>
        <w:jc w:val="both"/>
      </w:pPr>
      <w:r w:rsidRPr="00DC35F9">
        <w:t>Wykonawca zaprojektuje i wykona całościowe założenia kampanii wraz z identyfikacją wizualną opartą na zaproponowanym przez Wykonawcę haśle kampanii spójnym z przesłaniem kampanii określonym w pkt. 1.5 OPZ. Uszczegółowienie koncepcji kampanii wraz z kreacją wizualną powinno zawierać:</w:t>
      </w:r>
    </w:p>
    <w:p w:rsidR="00DA5A08" w:rsidRPr="00AE75B9" w:rsidRDefault="00DC35F9" w:rsidP="00D75C64">
      <w:pPr>
        <w:pStyle w:val="Akapitzlist"/>
        <w:numPr>
          <w:ilvl w:val="0"/>
          <w:numId w:val="2"/>
        </w:numPr>
        <w:spacing w:before="120" w:after="120"/>
        <w:ind w:left="1004"/>
        <w:jc w:val="both"/>
      </w:pPr>
      <w:r w:rsidRPr="00DC35F9">
        <w:t>Określenie całościowych założeń kampanii i jej poszczególnych elementów</w:t>
      </w:r>
    </w:p>
    <w:p w:rsidR="00DA5A08" w:rsidRPr="00AE75B9" w:rsidRDefault="00DC35F9" w:rsidP="00D75C64">
      <w:pPr>
        <w:pStyle w:val="Akapitzlist"/>
        <w:numPr>
          <w:ilvl w:val="0"/>
          <w:numId w:val="2"/>
        </w:numPr>
        <w:spacing w:before="120" w:after="120"/>
        <w:ind w:left="1004"/>
        <w:jc w:val="both"/>
      </w:pPr>
      <w:r w:rsidRPr="00DC35F9">
        <w:t>Opis strategii komunikacji, w tym propozycja hasła kampanii</w:t>
      </w:r>
    </w:p>
    <w:p w:rsidR="00DA5A08" w:rsidRPr="00AE75B9" w:rsidRDefault="00DC35F9" w:rsidP="00D75C64">
      <w:pPr>
        <w:pStyle w:val="Akapitzlist"/>
        <w:numPr>
          <w:ilvl w:val="0"/>
          <w:numId w:val="2"/>
        </w:numPr>
        <w:spacing w:before="120" w:after="120"/>
        <w:ind w:left="1004"/>
        <w:jc w:val="both"/>
      </w:pPr>
      <w:r w:rsidRPr="00DC35F9">
        <w:t>Projekt graficzny identyfikacji wizualnej całej kampanii wraz z księgą znaków zawierającą wszystkie poniższe  elementy tj.:</w:t>
      </w:r>
    </w:p>
    <w:p w:rsidR="00BA2083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>Logotyp kampanii (wersje mono i achromatyczne na jasnym i ciemnym tle, biało-czarne w odcieniach szarości)</w:t>
      </w:r>
    </w:p>
    <w:p w:rsidR="00D44058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 xml:space="preserve">Projekt 3 wariantów wizytówek dla animatora współpracy, po jednym dla każdej z 3 IOB z Bydgoszczy, Torunia i Włocławka </w:t>
      </w:r>
    </w:p>
    <w:p w:rsidR="007C1925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>Projekt kalendarzyka</w:t>
      </w:r>
    </w:p>
    <w:p w:rsidR="00D44058" w:rsidRPr="001F7B38" w:rsidRDefault="008609CC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1F7B38">
        <w:t xml:space="preserve">Projekt ścianki wystawienniczej, </w:t>
      </w:r>
    </w:p>
    <w:p w:rsidR="00776C28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 xml:space="preserve">Projekt graficzny tj. layout strony głównej  </w:t>
      </w:r>
      <w:r w:rsidRPr="00DC35F9">
        <w:rPr>
          <w:i/>
        </w:rPr>
        <w:t xml:space="preserve">portalu współpracy, </w:t>
      </w:r>
      <w:r w:rsidRPr="00DC35F9">
        <w:t>bez ingerencji w strukturę strony określoną w  Załączniku nr 1 do OPZ.</w:t>
      </w:r>
    </w:p>
    <w:p w:rsidR="007833EF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 xml:space="preserve">Projekt </w:t>
      </w:r>
      <w:proofErr w:type="spellStart"/>
      <w:r w:rsidRPr="00DC35F9">
        <w:t>layout’u</w:t>
      </w:r>
      <w:proofErr w:type="spellEnd"/>
      <w:r w:rsidRPr="00DC35F9">
        <w:t xml:space="preserve"> </w:t>
      </w:r>
      <w:proofErr w:type="spellStart"/>
      <w:r w:rsidRPr="00DC35F9">
        <w:t>newslettera</w:t>
      </w:r>
      <w:proofErr w:type="spellEnd"/>
      <w:r w:rsidRPr="00DC35F9">
        <w:t xml:space="preserve"> w wersji HTML (z grafiką/kolorami) i tekstowej (dla urządzeń mobilnych)</w:t>
      </w:r>
    </w:p>
    <w:p w:rsidR="001E4007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>Projekt press realase</w:t>
      </w:r>
    </w:p>
    <w:p w:rsidR="007833EF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>Projekt papieru firmowego</w:t>
      </w:r>
    </w:p>
    <w:p w:rsidR="00F05758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 xml:space="preserve">Projekt folderu promującego współpracę </w:t>
      </w:r>
    </w:p>
    <w:p w:rsidR="00F91F26" w:rsidRPr="00AE75B9" w:rsidRDefault="00DC35F9" w:rsidP="00D75C64">
      <w:pPr>
        <w:pStyle w:val="Akapitzlist"/>
        <w:numPr>
          <w:ilvl w:val="0"/>
          <w:numId w:val="20"/>
        </w:numPr>
        <w:spacing w:before="120" w:after="120"/>
        <w:ind w:left="1361" w:hanging="357"/>
        <w:jc w:val="both"/>
      </w:pPr>
      <w:r w:rsidRPr="00DC35F9">
        <w:t xml:space="preserve">Projekt 3 wariantów reklamy wielkoformatowej, po jednym dla każdej z 3 IOB z Bydgoszczy, Torunia i Włocławka (projekt powinien zawierać logotyp, grafikę </w:t>
      </w:r>
      <w:r w:rsidRPr="00DC35F9">
        <w:lastRenderedPageBreak/>
        <w:t>korespondującą z pozostałymi materiałami promocyjnymi, określenie treści/hasło promocyjne)</w:t>
      </w:r>
    </w:p>
    <w:p w:rsidR="007B646D" w:rsidRPr="00AE75B9" w:rsidRDefault="00DC35F9">
      <w:pPr>
        <w:spacing w:before="120" w:after="120"/>
        <w:jc w:val="both"/>
      </w:pPr>
      <w:r w:rsidRPr="00DC35F9">
        <w:t xml:space="preserve">Wszystkie przygotowane w ramach przedmiotowego zamówienia elementy muszą być oznakowane zgodnie z obowiązującymi na czas trwania umowy wymogami wynikającymi z dokumentu pod nazwą „Wytyczne dotyczące oznaczania projektów w ramach Programu Operacyjnego Kapitał Ludzkiego”, które zamieszczone są na stronie internetowej Instytucji Pośredniczącej: </w:t>
      </w:r>
      <w:hyperlink r:id="rId8" w:history="1">
        <w:r w:rsidRPr="00DC35F9">
          <w:t>www.mojregion.eu</w:t>
        </w:r>
      </w:hyperlink>
      <w:r w:rsidRPr="00DC35F9">
        <w:t xml:space="preserve">. Opracowane materiały w szczególności powinny zawierać: (1) logotyp Programu Operacyjnego Kapitał Ludzki z odwołaniem słownym do Narodowej Strategii Spójności, (2) logotyp Unii Europejskiej z odwołaniem słownym do Unii Europejskiej i Europejskiego Funduszu Społecznego, (3) napis „Projekt współfinansowany przez Unię Europejską w ramach Europejskiego Funduszu Społecznego”, (4)  logotyp Toruńskiej Agencji Rozwoju Regionalnego S.A. i </w:t>
      </w:r>
      <w:r w:rsidRPr="00DC35F9">
        <w:rPr>
          <w:bCs/>
        </w:rPr>
        <w:t>Syntens Innovation Centre.</w:t>
      </w:r>
    </w:p>
    <w:p w:rsidR="007B646D" w:rsidRPr="00AE75B9" w:rsidRDefault="00DC35F9">
      <w:pPr>
        <w:spacing w:before="120" w:after="120"/>
        <w:jc w:val="both"/>
      </w:pPr>
      <w:r w:rsidRPr="00DC35F9">
        <w:t xml:space="preserve">Zamawiający zastrzega sobie prawo wprowadzania zmian do zaproponowanego przez Wykonawcę uszczegółowienia koncepcji kampanii oraz identyfikacji wizualnej.  </w:t>
      </w:r>
    </w:p>
    <w:p w:rsidR="00C45B11" w:rsidRPr="00AE75B9" w:rsidRDefault="00DC35F9">
      <w:pPr>
        <w:pStyle w:val="Akapitzlist"/>
        <w:numPr>
          <w:ilvl w:val="1"/>
          <w:numId w:val="1"/>
        </w:numPr>
        <w:spacing w:before="120" w:after="120"/>
        <w:ind w:hanging="502"/>
        <w:jc w:val="both"/>
        <w:rPr>
          <w:b/>
        </w:rPr>
      </w:pPr>
      <w:r w:rsidRPr="00DC35F9">
        <w:rPr>
          <w:b/>
        </w:rPr>
        <w:t>Etap II – Realizacja kampanii promocyjnej</w:t>
      </w:r>
    </w:p>
    <w:p w:rsidR="00C45B11" w:rsidRPr="00AE75B9" w:rsidRDefault="00DC35F9">
      <w:pPr>
        <w:pStyle w:val="Akapitzlist"/>
        <w:numPr>
          <w:ilvl w:val="2"/>
          <w:numId w:val="1"/>
        </w:numPr>
        <w:spacing w:before="120" w:after="120"/>
        <w:ind w:left="567" w:hanging="567"/>
        <w:jc w:val="both"/>
        <w:rPr>
          <w:b/>
        </w:rPr>
      </w:pPr>
      <w:r w:rsidRPr="00DC35F9">
        <w:rPr>
          <w:b/>
        </w:rPr>
        <w:t xml:space="preserve"> Kampania radiowa </w:t>
      </w:r>
    </w:p>
    <w:p w:rsidR="00C45B11" w:rsidRPr="00AE75B9" w:rsidRDefault="00DC35F9">
      <w:pPr>
        <w:spacing w:before="120" w:after="120"/>
        <w:jc w:val="both"/>
      </w:pPr>
      <w:r w:rsidRPr="00DC35F9">
        <w:t>Wykonawca przeprowadzi kampanię promocyjną w radio w trzech miastach regionu tj.: Toruń, Bydgoszcz, Włocławek, w 2 regionalnych rozgłośniach radiowych o największym zasięgu w regionie. Wykonawca zobowiązany jest również do nadzorowania i koordynacji emisji spotów w każdym radio.</w:t>
      </w:r>
    </w:p>
    <w:p w:rsidR="00C45B11" w:rsidRPr="00AE75B9" w:rsidRDefault="00DC35F9">
      <w:pPr>
        <w:spacing w:before="120" w:after="120"/>
        <w:jc w:val="both"/>
        <w:rPr>
          <w:u w:val="single"/>
        </w:rPr>
      </w:pPr>
      <w:r w:rsidRPr="00DC35F9">
        <w:rPr>
          <w:u w:val="single"/>
        </w:rPr>
        <w:t>Szczegóły zadania:</w:t>
      </w:r>
    </w:p>
    <w:p w:rsidR="004829AC" w:rsidRPr="00AE75B9" w:rsidRDefault="00DC35F9" w:rsidP="00B73737">
      <w:pPr>
        <w:pStyle w:val="Akapitzlist"/>
        <w:numPr>
          <w:ilvl w:val="0"/>
          <w:numId w:val="21"/>
        </w:numPr>
        <w:spacing w:before="120" w:after="120"/>
        <w:ind w:left="567" w:hanging="283"/>
        <w:jc w:val="both"/>
      </w:pPr>
      <w:r w:rsidRPr="00DC35F9">
        <w:t xml:space="preserve">Wykonawca zaprojektuje 2 spoty nie krótsze niż 30 sekund, czytane przez 2 lektorów.  </w:t>
      </w:r>
    </w:p>
    <w:p w:rsidR="004829AC" w:rsidRPr="00AE75B9" w:rsidRDefault="00DC35F9" w:rsidP="00B73737">
      <w:pPr>
        <w:pStyle w:val="Akapitzlist"/>
        <w:numPr>
          <w:ilvl w:val="0"/>
          <w:numId w:val="21"/>
        </w:numPr>
        <w:spacing w:before="120" w:after="120"/>
        <w:ind w:left="567" w:hanging="283"/>
        <w:jc w:val="both"/>
      </w:pPr>
      <w:r w:rsidRPr="00DC35F9">
        <w:t xml:space="preserve">Zlecenie obejmuje po </w:t>
      </w:r>
      <w:r w:rsidR="00C50C5B">
        <w:t>min. 6</w:t>
      </w:r>
      <w:r w:rsidRPr="00DC35F9">
        <w:t xml:space="preserve">0 emisji w każdej z 2 rozgłośni w Toruniu, w Bydgoszczy i we Włocławku. </w:t>
      </w:r>
      <w:r w:rsidR="00C50C5B">
        <w:t xml:space="preserve"> </w:t>
      </w:r>
    </w:p>
    <w:p w:rsidR="004829AC" w:rsidRPr="00AE75B9" w:rsidRDefault="00DC35F9" w:rsidP="00B73737">
      <w:pPr>
        <w:pStyle w:val="Akapitzlist"/>
        <w:numPr>
          <w:ilvl w:val="0"/>
          <w:numId w:val="21"/>
        </w:numPr>
        <w:spacing w:before="120" w:after="120"/>
        <w:ind w:left="567" w:hanging="283"/>
        <w:jc w:val="both"/>
      </w:pPr>
      <w:r w:rsidRPr="00DC35F9">
        <w:t xml:space="preserve">Emisja w obydwu radiach w każdym mieście odbywać się w tym samym okresie od poniedziałku do piątku przez 2 tygodnie w terminie uzgodnionym z Zamawiającym, w okresie od  1.11 – 31.01.2013 roku. Emisja </w:t>
      </w:r>
      <w:r w:rsidR="0035434C">
        <w:t>6</w:t>
      </w:r>
      <w:r w:rsidR="0035434C" w:rsidRPr="00DC35F9">
        <w:t xml:space="preserve"> </w:t>
      </w:r>
      <w:r w:rsidRPr="00DC35F9">
        <w:t xml:space="preserve">spotów dziennie w godzinach największej słuchalności czyli 6-10 i 15-19. </w:t>
      </w:r>
    </w:p>
    <w:p w:rsidR="007B646D" w:rsidRPr="00AE75B9" w:rsidRDefault="00DC35F9">
      <w:pPr>
        <w:pStyle w:val="Teksttreci171"/>
        <w:spacing w:before="120" w:line="276" w:lineRule="auto"/>
        <w:rPr>
          <w:b w:val="0"/>
          <w:sz w:val="22"/>
          <w:szCs w:val="22"/>
          <w:u w:val="single"/>
        </w:rPr>
      </w:pPr>
      <w:r w:rsidRPr="00DC35F9">
        <w:rPr>
          <w:b w:val="0"/>
          <w:sz w:val="22"/>
          <w:szCs w:val="22"/>
          <w:u w:val="single"/>
        </w:rPr>
        <w:t>Przykładowa koncepcja kreatywna do spotu radiowego bazującego na Key Visual 5:</w:t>
      </w:r>
    </w:p>
    <w:p w:rsidR="007B646D" w:rsidRPr="00AE75B9" w:rsidRDefault="00DC35F9">
      <w:pPr>
        <w:pStyle w:val="Teksttreci91"/>
        <w:spacing w:after="120" w:line="276" w:lineRule="auto"/>
        <w:rPr>
          <w:sz w:val="22"/>
          <w:szCs w:val="22"/>
        </w:rPr>
      </w:pPr>
      <w:r w:rsidRPr="00DC35F9">
        <w:rPr>
          <w:sz w:val="22"/>
          <w:szCs w:val="22"/>
        </w:rPr>
        <w:t>Lektor 1: Czy wiesz, że dopiero spotkanie z przedstawicielem uczelni uświadomiła mi, że badania naukowców mogą przydać się w naszej firmie?</w:t>
      </w:r>
    </w:p>
    <w:p w:rsidR="007B646D" w:rsidRPr="00AE75B9" w:rsidRDefault="00DC35F9">
      <w:pPr>
        <w:pStyle w:val="Teksttreci91"/>
        <w:spacing w:after="120" w:line="276" w:lineRule="auto"/>
        <w:rPr>
          <w:sz w:val="22"/>
          <w:szCs w:val="22"/>
        </w:rPr>
      </w:pPr>
      <w:r w:rsidRPr="00DC35F9">
        <w:rPr>
          <w:sz w:val="22"/>
          <w:szCs w:val="22"/>
        </w:rPr>
        <w:t xml:space="preserve">Lektor 2: Tak, zauważyłem, że od kiedy współpracujemy z naukowcami, nasze zyski się podwoiły i jesteśmy wreszcie liderem na lokalnym rynku </w:t>
      </w:r>
    </w:p>
    <w:p w:rsidR="007B646D" w:rsidRPr="00AE75B9" w:rsidRDefault="00DC35F9">
      <w:pPr>
        <w:pStyle w:val="Teksttreci91"/>
        <w:spacing w:after="120" w:line="276" w:lineRule="auto"/>
        <w:rPr>
          <w:sz w:val="22"/>
          <w:szCs w:val="22"/>
        </w:rPr>
      </w:pPr>
      <w:r w:rsidRPr="00DC35F9">
        <w:rPr>
          <w:sz w:val="22"/>
          <w:szCs w:val="22"/>
        </w:rPr>
        <w:t xml:space="preserve">Voice over: skontaktuj się z animatorem współpracy i zarejestruj firmę na </w:t>
      </w:r>
      <w:r>
        <w:rPr>
          <w:rStyle w:val="Teksttreci97"/>
          <w:rFonts w:cs="Arial Unicode MS"/>
          <w:i/>
          <w:sz w:val="22"/>
          <w:szCs w:val="22"/>
          <w:u w:val="none"/>
        </w:rPr>
        <w:t>portalu współpracy</w:t>
      </w:r>
      <w:r>
        <w:rPr>
          <w:rStyle w:val="Teksttreci97"/>
          <w:rFonts w:cs="Arial Unicode MS"/>
          <w:sz w:val="22"/>
          <w:szCs w:val="22"/>
          <w:u w:val="none"/>
        </w:rPr>
        <w:t xml:space="preserve"> </w:t>
      </w:r>
      <w:r w:rsidRPr="00DC35F9">
        <w:rPr>
          <w:sz w:val="22"/>
          <w:szCs w:val="22"/>
        </w:rPr>
        <w:t>i znajdź partnera dla rozwoju swojej firmy.</w:t>
      </w:r>
    </w:p>
    <w:p w:rsidR="007B646D" w:rsidRPr="00AE75B9" w:rsidRDefault="00DC35F9">
      <w:pPr>
        <w:pStyle w:val="Nagwek331"/>
        <w:spacing w:before="120" w:after="120" w:line="276" w:lineRule="auto"/>
        <w:outlineLvl w:val="9"/>
        <w:rPr>
          <w:b w:val="0"/>
          <w:sz w:val="22"/>
          <w:szCs w:val="22"/>
          <w:u w:val="single"/>
        </w:rPr>
      </w:pPr>
      <w:bookmarkStart w:id="8" w:name="bookmark22"/>
      <w:bookmarkStart w:id="9" w:name="_Toc349770347"/>
      <w:bookmarkStart w:id="10" w:name="_Toc349772536"/>
      <w:r w:rsidRPr="00DC35F9">
        <w:rPr>
          <w:b w:val="0"/>
          <w:sz w:val="22"/>
          <w:szCs w:val="22"/>
          <w:u w:val="single"/>
        </w:rPr>
        <w:t>Koncepcja kreatywna do spotu radiowego bazującego na Key Visual 4:</w:t>
      </w:r>
      <w:bookmarkEnd w:id="8"/>
      <w:bookmarkEnd w:id="9"/>
      <w:bookmarkEnd w:id="10"/>
    </w:p>
    <w:p w:rsidR="007B646D" w:rsidRPr="00AE75B9" w:rsidRDefault="00DC35F9">
      <w:pPr>
        <w:pStyle w:val="Teksttreci91"/>
        <w:spacing w:after="120" w:line="276" w:lineRule="auto"/>
        <w:jc w:val="both"/>
        <w:rPr>
          <w:sz w:val="22"/>
          <w:szCs w:val="22"/>
        </w:rPr>
      </w:pPr>
      <w:r w:rsidRPr="00DC35F9">
        <w:rPr>
          <w:sz w:val="22"/>
          <w:szCs w:val="22"/>
        </w:rPr>
        <w:t>Lektor 1 (szef): Witam Państwa na kwartalnym zebraniu zarządu naszej firmy. Pierwszy punkt spotkania: koszty firmy. Pani Alicjo, proszę o informację.</w:t>
      </w:r>
    </w:p>
    <w:p w:rsidR="007B646D" w:rsidRPr="00AE75B9" w:rsidRDefault="00DC35F9">
      <w:pPr>
        <w:pStyle w:val="Teksttreci91"/>
        <w:spacing w:after="120" w:line="276" w:lineRule="auto"/>
        <w:jc w:val="both"/>
        <w:rPr>
          <w:sz w:val="22"/>
          <w:szCs w:val="22"/>
        </w:rPr>
      </w:pPr>
      <w:r w:rsidRPr="00DC35F9">
        <w:rPr>
          <w:sz w:val="22"/>
          <w:szCs w:val="22"/>
        </w:rPr>
        <w:lastRenderedPageBreak/>
        <w:t>Lektor 2 (p. Alicja): W bieżącym kwartale odnotowaliśmy spadek kosztów o 10 procent w porównaniu do ubiegłego okresu. Dzięki zastosowaniu nowej metody kosztów stałych zmiennych wykryliśmy, że ... (szef jej przerywa).</w:t>
      </w:r>
    </w:p>
    <w:p w:rsidR="007B646D" w:rsidRPr="00AE75B9" w:rsidRDefault="00DC35F9">
      <w:pPr>
        <w:pStyle w:val="Teksttreci91"/>
        <w:spacing w:after="120" w:line="276" w:lineRule="auto"/>
        <w:jc w:val="both"/>
        <w:rPr>
          <w:sz w:val="22"/>
          <w:szCs w:val="22"/>
        </w:rPr>
      </w:pPr>
      <w:r w:rsidRPr="00DC35F9">
        <w:rPr>
          <w:sz w:val="22"/>
          <w:szCs w:val="22"/>
        </w:rPr>
        <w:t xml:space="preserve">Lektor 1 (szef): Brawo! Dziękuję, jak widać spotkania z partnerami się opłacają. </w:t>
      </w:r>
    </w:p>
    <w:p w:rsidR="00970A3E" w:rsidRPr="00AE75B9" w:rsidRDefault="00DC35F9">
      <w:pPr>
        <w:pStyle w:val="Teksttreci91"/>
        <w:spacing w:after="120" w:line="276" w:lineRule="auto"/>
        <w:jc w:val="both"/>
        <w:rPr>
          <w:sz w:val="22"/>
          <w:szCs w:val="22"/>
        </w:rPr>
      </w:pPr>
      <w:r w:rsidRPr="00DC35F9">
        <w:rPr>
          <w:sz w:val="22"/>
          <w:szCs w:val="22"/>
        </w:rPr>
        <w:t xml:space="preserve">Voice over: skontaktuj się z animatorem współpracy i zarejestruj firmę na </w:t>
      </w:r>
      <w:r>
        <w:rPr>
          <w:rStyle w:val="Teksttreci95"/>
          <w:rFonts w:cs="Arial Unicode MS"/>
          <w:i/>
          <w:sz w:val="22"/>
          <w:szCs w:val="22"/>
          <w:u w:val="none"/>
        </w:rPr>
        <w:t>portalu współpracy</w:t>
      </w:r>
      <w:r>
        <w:rPr>
          <w:rStyle w:val="Teksttreci95"/>
          <w:rFonts w:cs="Arial Unicode MS"/>
          <w:sz w:val="22"/>
          <w:szCs w:val="22"/>
          <w:u w:val="none"/>
        </w:rPr>
        <w:t xml:space="preserve"> </w:t>
      </w:r>
      <w:r w:rsidRPr="00DC35F9">
        <w:rPr>
          <w:sz w:val="22"/>
          <w:szCs w:val="22"/>
        </w:rPr>
        <w:t>i znajdź partnera dla rozwoju swojej firmy.</w:t>
      </w:r>
    </w:p>
    <w:p w:rsidR="00C45B11" w:rsidRPr="00AE75B9" w:rsidRDefault="00DC35F9">
      <w:pPr>
        <w:pStyle w:val="Akapitzlist"/>
        <w:numPr>
          <w:ilvl w:val="2"/>
          <w:numId w:val="1"/>
        </w:numPr>
        <w:spacing w:before="120" w:after="120"/>
        <w:ind w:left="567" w:hanging="567"/>
        <w:jc w:val="both"/>
        <w:rPr>
          <w:b/>
        </w:rPr>
      </w:pPr>
      <w:r w:rsidRPr="00DC35F9">
        <w:rPr>
          <w:b/>
        </w:rPr>
        <w:t>Kampania w Internecie</w:t>
      </w:r>
    </w:p>
    <w:p w:rsidR="00684E0E" w:rsidRPr="00AE75B9" w:rsidRDefault="00DC35F9" w:rsidP="001E6B09">
      <w:pPr>
        <w:spacing w:before="120" w:after="120"/>
        <w:jc w:val="both"/>
      </w:pPr>
      <w:r w:rsidRPr="00DC35F9">
        <w:t xml:space="preserve">Na potrzeby </w:t>
      </w:r>
      <w:r w:rsidRPr="00DC35F9">
        <w:rPr>
          <w:i/>
        </w:rPr>
        <w:t>portalu współpracy</w:t>
      </w:r>
      <w:r w:rsidRPr="00DC35F9">
        <w:t xml:space="preserve"> zostały wykupione następujące domeny internetowe:</w:t>
      </w:r>
    </w:p>
    <w:p w:rsidR="00A13D01" w:rsidRPr="00AE75B9" w:rsidRDefault="00DC35F9" w:rsidP="001E6B09">
      <w:pPr>
        <w:pStyle w:val="Akapitzlist"/>
        <w:numPr>
          <w:ilvl w:val="0"/>
          <w:numId w:val="22"/>
        </w:numPr>
        <w:spacing w:before="120" w:after="120"/>
        <w:ind w:left="0" w:firstLine="284"/>
      </w:pPr>
      <w:r w:rsidRPr="00DC35F9">
        <w:t>inkor.eu</w:t>
      </w:r>
    </w:p>
    <w:p w:rsidR="00A13D01" w:rsidRPr="00AE75B9" w:rsidRDefault="00DC35F9" w:rsidP="001E6B09">
      <w:pPr>
        <w:pStyle w:val="Akapitzlist"/>
        <w:numPr>
          <w:ilvl w:val="0"/>
          <w:numId w:val="22"/>
        </w:numPr>
        <w:spacing w:before="120" w:after="120"/>
        <w:ind w:left="0" w:firstLine="284"/>
      </w:pPr>
      <w:r w:rsidRPr="00DC35F9">
        <w:t>portalwspolpracy.pl</w:t>
      </w:r>
    </w:p>
    <w:p w:rsidR="00A13D01" w:rsidRPr="00AE75B9" w:rsidRDefault="00DC35F9" w:rsidP="001E6B09">
      <w:pPr>
        <w:pStyle w:val="Akapitzlist"/>
        <w:numPr>
          <w:ilvl w:val="0"/>
          <w:numId w:val="22"/>
        </w:numPr>
        <w:spacing w:before="120" w:after="120"/>
        <w:ind w:left="0" w:firstLine="284"/>
      </w:pPr>
      <w:r w:rsidRPr="00DC35F9">
        <w:t>razemdlabiznesu.pl</w:t>
      </w:r>
    </w:p>
    <w:p w:rsidR="00A13D01" w:rsidRPr="00AE75B9" w:rsidRDefault="00DC35F9" w:rsidP="001E6B09">
      <w:pPr>
        <w:pStyle w:val="Akapitzlist"/>
        <w:numPr>
          <w:ilvl w:val="0"/>
          <w:numId w:val="22"/>
        </w:numPr>
        <w:spacing w:before="120" w:after="120"/>
        <w:ind w:left="0" w:firstLine="284"/>
      </w:pPr>
      <w:r w:rsidRPr="00DC35F9">
        <w:t>razemdlainnowacji.pl</w:t>
      </w:r>
    </w:p>
    <w:p w:rsidR="00A13D01" w:rsidRPr="00AE75B9" w:rsidRDefault="00DC35F9" w:rsidP="001E6B09">
      <w:pPr>
        <w:pStyle w:val="Akapitzlist"/>
        <w:numPr>
          <w:ilvl w:val="0"/>
          <w:numId w:val="22"/>
        </w:numPr>
        <w:spacing w:before="120" w:after="120"/>
        <w:ind w:left="0" w:firstLine="284"/>
      </w:pPr>
      <w:r w:rsidRPr="00DC35F9">
        <w:t>tworzymyinnowacje.pl</w:t>
      </w:r>
    </w:p>
    <w:p w:rsidR="000058CD" w:rsidRPr="00AE75B9" w:rsidRDefault="00DC35F9" w:rsidP="001E6B09">
      <w:pPr>
        <w:spacing w:before="120" w:after="120"/>
        <w:jc w:val="both"/>
      </w:pPr>
      <w:r w:rsidRPr="00DC35F9">
        <w:t xml:space="preserve">Wykonawca powinien wybrać jedną z powyższych domen lub zaproponować inną domenę. W przypadku propozycji nowej nazwy domeny Zamawiający po zaakceptowaniu zakupi zaproponowaną domenę.  </w:t>
      </w:r>
    </w:p>
    <w:p w:rsidR="00C45B11" w:rsidRPr="00AE75B9" w:rsidRDefault="00DC35F9">
      <w:pPr>
        <w:pStyle w:val="Akapitzlist"/>
        <w:numPr>
          <w:ilvl w:val="3"/>
          <w:numId w:val="1"/>
        </w:numPr>
        <w:spacing w:before="120" w:after="120"/>
        <w:ind w:left="851" w:hanging="851"/>
        <w:jc w:val="both"/>
        <w:rPr>
          <w:b/>
        </w:rPr>
      </w:pPr>
      <w:r w:rsidRPr="00DC35F9">
        <w:rPr>
          <w:b/>
        </w:rPr>
        <w:t xml:space="preserve">Linki sponsorowane w wyszukiwarkach o największym udziale w polskim rynku przez okres 2 miesięcy. </w:t>
      </w:r>
    </w:p>
    <w:p w:rsidR="00C45B11" w:rsidRPr="00AE75B9" w:rsidRDefault="00DC35F9">
      <w:pPr>
        <w:spacing w:before="120" w:after="120"/>
        <w:ind w:left="284" w:hanging="284"/>
        <w:jc w:val="both"/>
        <w:rPr>
          <w:u w:val="single"/>
        </w:rPr>
      </w:pPr>
      <w:r w:rsidRPr="00DC35F9">
        <w:rPr>
          <w:u w:val="single"/>
        </w:rPr>
        <w:t xml:space="preserve">Zakres prac: </w:t>
      </w:r>
    </w:p>
    <w:p w:rsidR="004F32D1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Przygotowanie media planu uwzględniającego następujące informacje: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Nazwa/temat emisji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Docelowa strona emisji - </w:t>
      </w:r>
      <w:r w:rsidRPr="00DC35F9">
        <w:rPr>
          <w:i/>
        </w:rPr>
        <w:t>portal współpracy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Zasięg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Rodzaj i format reklamy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Start-koniec emisji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Liczba wyświetleń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Kliknięcia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Wskaźnik CTR</w:t>
      </w:r>
    </w:p>
    <w:p w:rsidR="00493F5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Wskaźnik CPC</w:t>
      </w:r>
    </w:p>
    <w:p w:rsidR="00143623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Wraz z proponowanym media planem Wykonawca zobowiązany jest dostarczyć krótkie uzasadnienie dla wyboru wydawców (liczba użytkowników, ilość zapytań w wyszukiwarce, CPC, profil grupy docelowej serwisu, itp.) </w:t>
      </w:r>
    </w:p>
    <w:p w:rsidR="00316310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Przygotowanie koncepcji linku sponsorowanego, zawierającego treść oraz elementy graficzne spójne z wizerunkiem całej kampanii promocyjnej. </w:t>
      </w:r>
    </w:p>
    <w:p w:rsidR="00316310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Koncepcja kreatywna treści linków powinna być spójna z hasłem przewodnim kampanii i słów kluczowych </w:t>
      </w:r>
      <w:r w:rsidRPr="00DC35F9">
        <w:rPr>
          <w:i/>
        </w:rPr>
        <w:t>portalu współpracy</w:t>
      </w:r>
      <w:r w:rsidRPr="00DC35F9">
        <w:t>.</w:t>
      </w:r>
    </w:p>
    <w:p w:rsidR="00316310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Kreacja powinna być zgodna  wymaganiami technicznymi wydawcy.</w:t>
      </w:r>
    </w:p>
    <w:p w:rsidR="00DD49FB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Adres docelowy linków: </w:t>
      </w:r>
      <w:r w:rsidRPr="00DC35F9">
        <w:rPr>
          <w:i/>
        </w:rPr>
        <w:t>portal współpracy</w:t>
      </w:r>
      <w:r w:rsidRPr="00DC35F9">
        <w:t>.</w:t>
      </w:r>
    </w:p>
    <w:p w:rsidR="002D73E6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>Kampania ma mieć zakres regionalny – województwo kujawsko-pomorskie.</w:t>
      </w:r>
    </w:p>
    <w:p w:rsidR="00684E0E" w:rsidRPr="00AE75B9" w:rsidRDefault="00DC35F9" w:rsidP="00D75C64">
      <w:pPr>
        <w:pStyle w:val="Akapitzlist"/>
        <w:numPr>
          <w:ilvl w:val="0"/>
          <w:numId w:val="23"/>
        </w:numPr>
        <w:spacing w:before="120" w:after="120"/>
        <w:jc w:val="both"/>
      </w:pPr>
      <w:r w:rsidRPr="00DC35F9">
        <w:t xml:space="preserve">Kampania powinna być realizowana w najlepszym czasie, najbardziej efektywnych tj. w dni powszednie w godzinach od 8:00 do 16:00 oraz od 20:00 do 23:00. </w:t>
      </w:r>
    </w:p>
    <w:p w:rsidR="00C45B11" w:rsidRPr="00AE75B9" w:rsidRDefault="00DC35F9">
      <w:pPr>
        <w:pStyle w:val="Akapitzlist"/>
        <w:numPr>
          <w:ilvl w:val="0"/>
          <w:numId w:val="23"/>
        </w:numPr>
        <w:spacing w:after="120"/>
        <w:ind w:left="641" w:hanging="357"/>
        <w:contextualSpacing w:val="0"/>
        <w:jc w:val="both"/>
      </w:pPr>
      <w:r w:rsidRPr="00DC35F9">
        <w:lastRenderedPageBreak/>
        <w:t>Zakup linków sponsorowanych / Realizacja media planu.</w:t>
      </w:r>
    </w:p>
    <w:p w:rsidR="00C45B11" w:rsidRPr="00AE75B9" w:rsidRDefault="00DC35F9">
      <w:pPr>
        <w:pStyle w:val="Akapitzlist"/>
        <w:numPr>
          <w:ilvl w:val="3"/>
          <w:numId w:val="1"/>
        </w:numPr>
        <w:spacing w:before="120" w:after="120"/>
        <w:ind w:left="851" w:hanging="851"/>
        <w:contextualSpacing w:val="0"/>
        <w:jc w:val="both"/>
        <w:rPr>
          <w:b/>
        </w:rPr>
      </w:pPr>
      <w:r w:rsidRPr="00DC35F9">
        <w:rPr>
          <w:b/>
        </w:rPr>
        <w:t xml:space="preserve">Prowadzenie kampanii w mediach społecznościowych </w:t>
      </w:r>
    </w:p>
    <w:p w:rsidR="00C45B11" w:rsidRPr="00AE75B9" w:rsidRDefault="00DC35F9">
      <w:pPr>
        <w:pStyle w:val="Akapitzlist"/>
        <w:spacing w:before="120" w:after="120"/>
        <w:ind w:left="0"/>
        <w:jc w:val="both"/>
        <w:rPr>
          <w:b/>
        </w:rPr>
      </w:pPr>
      <w:r w:rsidRPr="00DC35F9">
        <w:rPr>
          <w:u w:val="single"/>
        </w:rPr>
        <w:t xml:space="preserve">Zakres prac: </w:t>
      </w:r>
    </w:p>
    <w:p w:rsidR="00493F5B" w:rsidRPr="00AE75B9" w:rsidRDefault="00DC35F9" w:rsidP="00D75C64">
      <w:pPr>
        <w:pStyle w:val="Akapitzlist"/>
        <w:numPr>
          <w:ilvl w:val="0"/>
          <w:numId w:val="24"/>
        </w:numPr>
        <w:spacing w:before="120" w:after="120"/>
        <w:jc w:val="both"/>
      </w:pPr>
      <w:r w:rsidRPr="00DC35F9">
        <w:t xml:space="preserve">Prowadzenie profilu </w:t>
      </w:r>
      <w:r w:rsidRPr="00DC35F9">
        <w:rPr>
          <w:i/>
        </w:rPr>
        <w:t>portal współpracy</w:t>
      </w:r>
      <w:r w:rsidRPr="00DC35F9">
        <w:t xml:space="preserve"> jako profilu kampanii przez zamieszczanie informacji  związanych ściśle z tematyką </w:t>
      </w:r>
      <w:r w:rsidRPr="00DC35F9">
        <w:rPr>
          <w:i/>
        </w:rPr>
        <w:t>portalu współpracy</w:t>
      </w:r>
      <w:r w:rsidRPr="00DC35F9">
        <w:t xml:space="preserve"> oraz przesłaniem kampanii zawartym w pkt. 1.5 OPZ w przystępnej lekkiej formie (zdjęcia, filmy, quizy, etc), przez okres 2 miesięcy,</w:t>
      </w:r>
    </w:p>
    <w:p w:rsidR="00C45B11" w:rsidRPr="00AE75B9" w:rsidRDefault="00DC35F9">
      <w:pPr>
        <w:pStyle w:val="Akapitzlist"/>
        <w:numPr>
          <w:ilvl w:val="0"/>
          <w:numId w:val="24"/>
        </w:numPr>
        <w:spacing w:after="120"/>
        <w:ind w:left="641" w:hanging="357"/>
        <w:contextualSpacing w:val="0"/>
        <w:jc w:val="both"/>
      </w:pPr>
      <w:r w:rsidRPr="00DC35F9">
        <w:t xml:space="preserve">Dodatkowe działania społecznościowe powinny zostać  zaproponowane przez Wykonawcę  wraz z uzasadnieniem. </w:t>
      </w:r>
    </w:p>
    <w:p w:rsidR="00C45B11" w:rsidRPr="00AE75B9" w:rsidRDefault="00DC35F9">
      <w:pPr>
        <w:pStyle w:val="Akapitzlist"/>
        <w:numPr>
          <w:ilvl w:val="3"/>
          <w:numId w:val="1"/>
        </w:numPr>
        <w:spacing w:before="120" w:after="120"/>
        <w:ind w:left="851" w:hanging="851"/>
        <w:contextualSpacing w:val="0"/>
        <w:rPr>
          <w:b/>
        </w:rPr>
      </w:pPr>
      <w:r w:rsidRPr="00DC35F9">
        <w:rPr>
          <w:b/>
        </w:rPr>
        <w:t>Utworzenie podstrony internetowej dla IOB</w:t>
      </w:r>
    </w:p>
    <w:p w:rsidR="00C45B11" w:rsidRPr="00AE75B9" w:rsidRDefault="00DC35F9">
      <w:pPr>
        <w:spacing w:before="120" w:after="120"/>
        <w:ind w:left="284" w:hanging="284"/>
        <w:rPr>
          <w:u w:val="single"/>
        </w:rPr>
      </w:pPr>
      <w:r w:rsidRPr="00DC35F9">
        <w:rPr>
          <w:u w:val="single"/>
        </w:rPr>
        <w:t xml:space="preserve">Zakres prac: </w:t>
      </w:r>
    </w:p>
    <w:p w:rsidR="00DD49FB" w:rsidRPr="00AE75B9" w:rsidRDefault="00DC35F9" w:rsidP="00D75C64">
      <w:pPr>
        <w:pStyle w:val="Akapitzlist"/>
        <w:numPr>
          <w:ilvl w:val="0"/>
          <w:numId w:val="3"/>
        </w:numPr>
        <w:spacing w:before="120" w:after="120"/>
        <w:ind w:left="644"/>
        <w:jc w:val="both"/>
      </w:pPr>
      <w:r w:rsidRPr="00DC35F9">
        <w:t xml:space="preserve">Przygotowanie i zamieszczenie informacji o kampanii promocyjnej na głównych stronach internetowych 3 IOB w województwie kujawsko pomorskim w postaci wyróżnionego linku prowadzącego do głównego </w:t>
      </w:r>
      <w:r w:rsidRPr="00DC35F9">
        <w:rPr>
          <w:i/>
        </w:rPr>
        <w:t>portalu współpracy</w:t>
      </w:r>
      <w:r w:rsidRPr="00DC35F9">
        <w:t xml:space="preserve">. </w:t>
      </w:r>
    </w:p>
    <w:p w:rsidR="00DD49FB" w:rsidRPr="00AE75B9" w:rsidRDefault="00DC35F9" w:rsidP="00D75C64">
      <w:pPr>
        <w:pStyle w:val="Akapitzlist"/>
        <w:numPr>
          <w:ilvl w:val="0"/>
          <w:numId w:val="3"/>
        </w:numPr>
        <w:spacing w:before="120" w:after="120"/>
        <w:ind w:left="644"/>
        <w:jc w:val="both"/>
      </w:pPr>
      <w:r w:rsidRPr="00DC35F9">
        <w:t xml:space="preserve">Zaprojektowanie, wykonanie i wdrożenie, w uzgodnieniu z Zamawiającym i 3 IOB, podstrony internetowej podpiętej pod strony główne 3 IOB w województwie kujawsko-pomorskim. Podstrona powinna być spójna z całą identyfikacją wizualną kampanii promocyjnej, ponadto być nowoczesna i interesująca estetycznie. Podstrona ma promować </w:t>
      </w:r>
      <w:r w:rsidRPr="00DC35F9">
        <w:rPr>
          <w:i/>
        </w:rPr>
        <w:t>portal współpracy</w:t>
      </w:r>
      <w:r w:rsidRPr="00DC35F9">
        <w:t xml:space="preserve"> i  animatorów współpracy. Wymagania dla strony/elementy składowe: </w:t>
      </w:r>
    </w:p>
    <w:p w:rsidR="00DD49FB" w:rsidRPr="00AE75B9" w:rsidRDefault="00DC35F9" w:rsidP="00D75C64">
      <w:pPr>
        <w:pStyle w:val="Akapitzlist"/>
        <w:numPr>
          <w:ilvl w:val="0"/>
          <w:numId w:val="25"/>
        </w:numPr>
        <w:spacing w:before="120" w:after="120"/>
        <w:jc w:val="both"/>
      </w:pPr>
      <w:r w:rsidRPr="00DC35F9">
        <w:t xml:space="preserve">Podstrona z prostym, czystym układem, spójna ze stroną główną projektu, </w:t>
      </w:r>
    </w:p>
    <w:p w:rsidR="007947D9" w:rsidRPr="00AE75B9" w:rsidRDefault="00DC35F9" w:rsidP="00D75C64">
      <w:pPr>
        <w:pStyle w:val="Akapitzlist"/>
        <w:numPr>
          <w:ilvl w:val="0"/>
          <w:numId w:val="25"/>
        </w:numPr>
        <w:spacing w:before="120" w:after="120"/>
        <w:jc w:val="both"/>
      </w:pPr>
      <w:r w:rsidRPr="00DC35F9">
        <w:t xml:space="preserve">Baner przekierowujący na </w:t>
      </w:r>
      <w:r w:rsidRPr="00DC35F9">
        <w:rPr>
          <w:i/>
        </w:rPr>
        <w:t>portal współpracy</w:t>
      </w:r>
    </w:p>
    <w:p w:rsidR="00210139" w:rsidRPr="00AE75B9" w:rsidRDefault="00DC35F9" w:rsidP="00D75C64">
      <w:pPr>
        <w:pStyle w:val="Akapitzlist"/>
        <w:numPr>
          <w:ilvl w:val="0"/>
          <w:numId w:val="25"/>
        </w:numPr>
        <w:spacing w:before="120" w:after="120"/>
        <w:jc w:val="both"/>
      </w:pPr>
      <w:r w:rsidRPr="00DC35F9">
        <w:t>Zamieszczone wyraźne logo kampanii</w:t>
      </w:r>
    </w:p>
    <w:p w:rsidR="007947D9" w:rsidRPr="00AE75B9" w:rsidRDefault="00DC35F9" w:rsidP="00D75C64">
      <w:pPr>
        <w:pStyle w:val="Akapitzlist"/>
        <w:numPr>
          <w:ilvl w:val="0"/>
          <w:numId w:val="25"/>
        </w:numPr>
        <w:spacing w:before="120" w:after="120"/>
        <w:jc w:val="both"/>
      </w:pPr>
      <w:r w:rsidRPr="00DC35F9">
        <w:t>Umieszczone najważniejsze informacje o projekcie wg zasady minimum słów, maksimum treści</w:t>
      </w:r>
    </w:p>
    <w:p w:rsidR="00C45B11" w:rsidRPr="00AE75B9" w:rsidRDefault="00DC35F9">
      <w:pPr>
        <w:pStyle w:val="Akapitzlist"/>
        <w:numPr>
          <w:ilvl w:val="0"/>
          <w:numId w:val="25"/>
        </w:numPr>
        <w:spacing w:after="120"/>
        <w:ind w:left="1003" w:hanging="357"/>
        <w:contextualSpacing w:val="0"/>
        <w:jc w:val="both"/>
      </w:pPr>
      <w:r w:rsidRPr="00DC35F9">
        <w:t xml:space="preserve">Dane kontaktowe IOB oraz do animatorów współpracy. </w:t>
      </w:r>
    </w:p>
    <w:p w:rsidR="00C45B11" w:rsidRPr="00AE75B9" w:rsidRDefault="00DC35F9">
      <w:pPr>
        <w:pStyle w:val="Akapitzlist"/>
        <w:numPr>
          <w:ilvl w:val="3"/>
          <w:numId w:val="1"/>
        </w:numPr>
        <w:spacing w:before="120" w:after="120"/>
        <w:ind w:left="851" w:hanging="851"/>
        <w:rPr>
          <w:b/>
        </w:rPr>
      </w:pPr>
      <w:r w:rsidRPr="00DC35F9">
        <w:rPr>
          <w:b/>
        </w:rPr>
        <w:t>Newsletter</w:t>
      </w:r>
    </w:p>
    <w:p w:rsidR="00C45B11" w:rsidRPr="00AE75B9" w:rsidRDefault="00DC35F9">
      <w:pPr>
        <w:spacing w:before="120" w:after="120"/>
        <w:ind w:left="284" w:hanging="284"/>
        <w:rPr>
          <w:u w:val="single"/>
        </w:rPr>
      </w:pPr>
      <w:r w:rsidRPr="00DC35F9">
        <w:rPr>
          <w:u w:val="single"/>
        </w:rPr>
        <w:t>Zakres prac: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Wykonanie szablonu newslettera w formacie HTML i TXT,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 xml:space="preserve">Opracowanie, na podstawie dostarczonych przez Zamawiającego informacji, treści 3 newsletter’ów wysyłanych ze strony </w:t>
      </w:r>
      <w:r w:rsidRPr="00DC35F9">
        <w:rPr>
          <w:i/>
        </w:rPr>
        <w:t>portalu współpracy</w:t>
      </w:r>
      <w:r w:rsidRPr="00DC35F9">
        <w:t xml:space="preserve"> zgodnie z poniższymi regułami: 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Czytany od lewej do prawej, z góry do dołu -</w:t>
      </w:r>
      <w:r>
        <w:rPr>
          <w:rStyle w:val="TeksttreciPogrubienie1"/>
          <w:rFonts w:cstheme="minorBidi"/>
          <w:b w:val="0"/>
          <w:bCs w:val="0"/>
          <w:sz w:val="22"/>
          <w:szCs w:val="22"/>
        </w:rPr>
        <w:t xml:space="preserve"> najwa</w:t>
      </w:r>
      <w:r>
        <w:rPr>
          <w:rStyle w:val="Pogrubienie"/>
          <w:b w:val="0"/>
          <w:bCs w:val="0"/>
        </w:rPr>
        <w:t>ż</w:t>
      </w:r>
      <w:r>
        <w:rPr>
          <w:rStyle w:val="TeksttreciPogrubienie1"/>
          <w:rFonts w:cstheme="minorBidi"/>
          <w:b w:val="0"/>
          <w:bCs w:val="0"/>
          <w:sz w:val="22"/>
          <w:szCs w:val="22"/>
        </w:rPr>
        <w:t>niejsza jest pierwsza linia tekstu</w:t>
      </w:r>
      <w:r w:rsidRPr="00DC35F9">
        <w:t xml:space="preserve"> - w pierwszym zdaniu musi się znaleźć hasło czy słowo, którego poszukuje odbiorca,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Cały mailing na 1 screanie lub umieszczenie większej ilości zdjęć aby zachęcić do scrollowania,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Logo kampanii w lewym górnym rogu,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 xml:space="preserve">Umieszczenie 1 lub 2 wyraźnych przycisków z przekierowaniem na </w:t>
      </w:r>
      <w:r w:rsidRPr="00DC35F9">
        <w:rPr>
          <w:i/>
        </w:rPr>
        <w:t>portal współpracy</w:t>
      </w:r>
      <w:r w:rsidRPr="00DC35F9">
        <w:t>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Umieszczenie zdjęć z postaciami, twarzami ludzi,</w:t>
      </w:r>
    </w:p>
    <w:p w:rsidR="00C45B11" w:rsidRPr="00AE75B9" w:rsidRDefault="00DC35F9">
      <w:pPr>
        <w:pStyle w:val="Akapitzlist"/>
        <w:numPr>
          <w:ilvl w:val="1"/>
          <w:numId w:val="45"/>
        </w:numPr>
        <w:tabs>
          <w:tab w:val="clear" w:pos="1636"/>
          <w:tab w:val="num" w:pos="-1843"/>
        </w:tabs>
        <w:spacing w:before="120" w:after="120"/>
        <w:ind w:left="709" w:hanging="425"/>
        <w:jc w:val="both"/>
      </w:pPr>
      <w:r w:rsidRPr="00DC35F9">
        <w:t>Liczby to silny bodziec przyciągający uwagę, gdyż łączą się z faktami, cenami, konkretami, których ludzie poszukują,</w:t>
      </w:r>
    </w:p>
    <w:p w:rsidR="00C45B11" w:rsidRPr="00AE75B9" w:rsidRDefault="00DC35F9">
      <w:pPr>
        <w:pStyle w:val="Akapitzlist"/>
        <w:numPr>
          <w:ilvl w:val="2"/>
          <w:numId w:val="1"/>
        </w:numPr>
        <w:spacing w:before="120" w:after="120"/>
        <w:ind w:left="709" w:hanging="709"/>
        <w:jc w:val="both"/>
        <w:rPr>
          <w:b/>
        </w:rPr>
      </w:pPr>
      <w:r w:rsidRPr="00DC35F9">
        <w:rPr>
          <w:b/>
        </w:rPr>
        <w:t>Press release</w:t>
      </w:r>
    </w:p>
    <w:p w:rsidR="0057237E" w:rsidRPr="00AE75B9" w:rsidRDefault="0057237E" w:rsidP="007D6134">
      <w:pPr>
        <w:pStyle w:val="Akapitzlist"/>
        <w:spacing w:before="120" w:after="120"/>
        <w:ind w:left="284"/>
        <w:jc w:val="both"/>
        <w:rPr>
          <w:u w:val="single"/>
        </w:rPr>
      </w:pPr>
    </w:p>
    <w:p w:rsidR="00C45B11" w:rsidRPr="00AE75B9" w:rsidRDefault="00DC35F9">
      <w:pPr>
        <w:pStyle w:val="Akapitzlist"/>
        <w:spacing w:before="120" w:after="120"/>
        <w:ind w:left="0"/>
        <w:jc w:val="both"/>
        <w:rPr>
          <w:u w:val="single"/>
        </w:rPr>
      </w:pPr>
      <w:r w:rsidRPr="00DC35F9">
        <w:rPr>
          <w:u w:val="single"/>
        </w:rPr>
        <w:t>Zakres prac:</w:t>
      </w:r>
    </w:p>
    <w:p w:rsidR="005C01DC" w:rsidRPr="00AE75B9" w:rsidRDefault="00DC35F9" w:rsidP="00D75C64">
      <w:pPr>
        <w:pStyle w:val="Akapitzlist"/>
        <w:numPr>
          <w:ilvl w:val="0"/>
          <w:numId w:val="26"/>
        </w:numPr>
        <w:spacing w:before="120" w:after="120"/>
        <w:jc w:val="both"/>
      </w:pPr>
      <w:r w:rsidRPr="00DC35F9">
        <w:lastRenderedPageBreak/>
        <w:t xml:space="preserve">Wykonawca przygotuje wraz z projektem graficznym co najmniej 4 komunikaty prasowe, na podstawie dostarczonych przez Zamawiającego informacji, mające na celu poinformowanie mediów o projekcie, ze szczególnym uwzględnieniem informacji na temat utworzenia nowego </w:t>
      </w:r>
      <w:r w:rsidRPr="00DC35F9">
        <w:rPr>
          <w:i/>
        </w:rPr>
        <w:t>portalu</w:t>
      </w:r>
      <w:r w:rsidRPr="00DC35F9">
        <w:t xml:space="preserve"> współpracy dla przedsiębiorców w regionie kujawsko-pomorskim i przedstawienie jego funkcjonalności oraz informacji na temat IOB, w której będą zlokalizowani  animatorzy współpracy. uwzględniając za każdym razem zgodność lokalizacji IOB z zasięgiem wydawnictwa.</w:t>
      </w:r>
    </w:p>
    <w:p w:rsidR="005C01DC" w:rsidRPr="00AE75B9" w:rsidRDefault="00DC35F9" w:rsidP="00D75C64">
      <w:pPr>
        <w:pStyle w:val="Akapitzlist"/>
        <w:numPr>
          <w:ilvl w:val="1"/>
          <w:numId w:val="26"/>
        </w:numPr>
        <w:spacing w:before="120" w:after="120"/>
        <w:jc w:val="both"/>
      </w:pPr>
      <w:r w:rsidRPr="00DC35F9">
        <w:t xml:space="preserve">Treść każdego z komunikatów/informacji prasowych musi być inna. </w:t>
      </w:r>
    </w:p>
    <w:p w:rsidR="005C01DC" w:rsidRPr="00AE75B9" w:rsidRDefault="00DC35F9" w:rsidP="00D75C64">
      <w:pPr>
        <w:pStyle w:val="Akapitzlist"/>
        <w:numPr>
          <w:ilvl w:val="1"/>
          <w:numId w:val="26"/>
        </w:numPr>
        <w:spacing w:before="120" w:after="120"/>
        <w:jc w:val="both"/>
      </w:pPr>
      <w:r w:rsidRPr="00DC35F9">
        <w:t xml:space="preserve">Każdy z komunikatów/informacji prasowych musi mieć co najmniej  2 500 znaków. </w:t>
      </w:r>
    </w:p>
    <w:p w:rsidR="00D44058" w:rsidRPr="00AE75B9" w:rsidRDefault="00DC35F9" w:rsidP="00D75C64">
      <w:pPr>
        <w:pStyle w:val="Akapitzlist"/>
        <w:numPr>
          <w:ilvl w:val="1"/>
          <w:numId w:val="26"/>
        </w:numPr>
        <w:spacing w:before="120" w:after="120"/>
        <w:jc w:val="both"/>
      </w:pPr>
      <w:r w:rsidRPr="00DC35F9">
        <w:t xml:space="preserve">Treść zostanie przedstawiona Zamawiającemu do akceptacji. </w:t>
      </w:r>
    </w:p>
    <w:p w:rsidR="00A24FA3" w:rsidRPr="00AE75B9" w:rsidRDefault="00DC35F9" w:rsidP="00D75C64">
      <w:pPr>
        <w:pStyle w:val="Akapitzlist"/>
        <w:numPr>
          <w:ilvl w:val="0"/>
          <w:numId w:val="26"/>
        </w:numPr>
        <w:spacing w:before="120" w:after="120"/>
        <w:jc w:val="both"/>
      </w:pPr>
      <w:r w:rsidRPr="00DC35F9">
        <w:t>Przygotowanie aktualnej listy dziennikarzy w regionie kujawsko-pomorskim, do których wysyłane będą komunikaty oraz nawiązanie czynnej relacji w celu prowadzenia efektywnej komunikacji. Lista powinna zawierać minimum 20 pozycji dziennikarzy zajmujących się tematyką gospodarki, reprezentantów mediów regionalnych. Dobór mediów powinien zapewnić równomierne dotarcie z przekazem do grupy docelowej oraz osiągnięcie celów kampanii. Baza dziennikarzy będzie obejmowała co najmniej następujące dane: nazwa redakcji, imię i nazwisko dziennikarza, dział zainteresowań dziennikarza, telefon do redakcji, telefon do dziennikarza, adres mailowy redakcji, adres mailowy dziennikarza</w:t>
      </w:r>
    </w:p>
    <w:p w:rsidR="00126887" w:rsidRPr="00AE75B9" w:rsidRDefault="00DC35F9" w:rsidP="00D75C64">
      <w:pPr>
        <w:pStyle w:val="Akapitzlist"/>
        <w:numPr>
          <w:ilvl w:val="0"/>
          <w:numId w:val="26"/>
        </w:numPr>
        <w:spacing w:before="120" w:after="120"/>
        <w:jc w:val="both"/>
      </w:pPr>
      <w:r w:rsidRPr="00DC35F9">
        <w:t>Wysyłka co najmniej 4 komunikatów/informacji prasowych o różnej treści do mediów o zasięgu regionalnym województwa kujawsko-pomorskiego, uwzględniając zgodność lokalizacji IOB z zasięgiem wydawnictwa.</w:t>
      </w:r>
    </w:p>
    <w:p w:rsidR="00126887" w:rsidRPr="00AE75B9" w:rsidRDefault="00DC35F9" w:rsidP="00D75C64">
      <w:pPr>
        <w:pStyle w:val="Akapitzlist"/>
        <w:numPr>
          <w:ilvl w:val="0"/>
          <w:numId w:val="26"/>
        </w:numPr>
        <w:spacing w:before="120" w:after="120"/>
        <w:jc w:val="both"/>
      </w:pPr>
      <w:r w:rsidRPr="00DC35F9">
        <w:t>Wykonawca zapewni dokumentację wyemitowania komunikatu /informacji  prasowej.</w:t>
      </w:r>
    </w:p>
    <w:p w:rsidR="00C45B11" w:rsidRPr="00AE75B9" w:rsidRDefault="00DC35F9">
      <w:pPr>
        <w:pStyle w:val="Nagwek221"/>
        <w:numPr>
          <w:ilvl w:val="2"/>
          <w:numId w:val="1"/>
        </w:numPr>
        <w:spacing w:before="120" w:after="120" w:line="276" w:lineRule="auto"/>
        <w:ind w:left="567" w:hanging="567"/>
        <w:outlineLvl w:val="9"/>
        <w:rPr>
          <w:rStyle w:val="Nagwek222"/>
          <w:rFonts w:asciiTheme="minorHAnsi" w:hAnsiTheme="minorHAnsi"/>
          <w:b/>
          <w:bCs/>
          <w:sz w:val="22"/>
          <w:szCs w:val="22"/>
        </w:rPr>
      </w:pPr>
      <w:r>
        <w:rPr>
          <w:rStyle w:val="Nagwek222"/>
          <w:rFonts w:asciiTheme="minorHAnsi" w:hAnsiTheme="minorHAnsi"/>
          <w:b/>
          <w:sz w:val="22"/>
          <w:szCs w:val="22"/>
        </w:rPr>
        <w:t>Materiały promocyjno-informacyjne</w:t>
      </w:r>
    </w:p>
    <w:p w:rsidR="00D65A47" w:rsidRPr="00AE75B9" w:rsidRDefault="00DC35F9" w:rsidP="00E30D3F">
      <w:pPr>
        <w:pStyle w:val="Nagwek221"/>
        <w:spacing w:before="120" w:after="120" w:line="276" w:lineRule="auto"/>
        <w:ind w:firstLine="0"/>
        <w:outlineLvl w:val="9"/>
        <w:rPr>
          <w:rStyle w:val="Nagwek222"/>
          <w:rFonts w:asciiTheme="minorHAnsi" w:hAnsiTheme="minorHAnsi"/>
          <w:sz w:val="22"/>
          <w:szCs w:val="22"/>
        </w:rPr>
      </w:pPr>
      <w:r>
        <w:rPr>
          <w:rStyle w:val="Nagwek222"/>
          <w:rFonts w:asciiTheme="minorHAnsi" w:hAnsiTheme="minorHAnsi"/>
          <w:sz w:val="22"/>
          <w:szCs w:val="22"/>
        </w:rPr>
        <w:t>Na materiały promocyjno-informacyjne składają się: wizytówki dla animatorów współpracy, kalendarzyk i folder promujący współpracę.</w:t>
      </w:r>
    </w:p>
    <w:p w:rsidR="00C45B11" w:rsidRPr="00AE75B9" w:rsidRDefault="00DC35F9">
      <w:pPr>
        <w:pStyle w:val="Nagwek221"/>
        <w:spacing w:before="120" w:after="120" w:line="276" w:lineRule="auto"/>
        <w:ind w:firstLine="0"/>
        <w:outlineLvl w:val="9"/>
        <w:rPr>
          <w:rStyle w:val="Nagwek222"/>
          <w:rFonts w:asciiTheme="minorHAnsi" w:hAnsiTheme="minorHAnsi"/>
          <w:b/>
          <w:bCs/>
          <w:sz w:val="22"/>
          <w:szCs w:val="22"/>
          <w:u w:val="single"/>
        </w:rPr>
      </w:pPr>
      <w:r>
        <w:rPr>
          <w:rStyle w:val="Nagwek222"/>
          <w:rFonts w:asciiTheme="minorHAnsi" w:hAnsiTheme="minorHAnsi"/>
          <w:sz w:val="22"/>
          <w:szCs w:val="22"/>
          <w:u w:val="single"/>
        </w:rPr>
        <w:t>Zakres prac:</w:t>
      </w:r>
    </w:p>
    <w:p w:rsidR="00EE7A39" w:rsidRPr="00AE75B9" w:rsidRDefault="00DC35F9" w:rsidP="00D75C64">
      <w:pPr>
        <w:pStyle w:val="Akapitzlist"/>
        <w:numPr>
          <w:ilvl w:val="1"/>
          <w:numId w:val="5"/>
        </w:numPr>
        <w:tabs>
          <w:tab w:val="clear" w:pos="644"/>
          <w:tab w:val="num" w:pos="1004"/>
        </w:tabs>
        <w:spacing w:before="120" w:after="120"/>
        <w:jc w:val="both"/>
      </w:pPr>
      <w:r w:rsidRPr="00DC35F9">
        <w:t>Wydrukowanie wizytówek w równej ilości dla każdego z animatorów współpracy, przy czym ilość wszystkich wizytówek wyniesie 600 sztuk.</w:t>
      </w:r>
    </w:p>
    <w:p w:rsidR="00143623" w:rsidRPr="00AE75B9" w:rsidRDefault="00DC35F9" w:rsidP="00D75C64">
      <w:pPr>
        <w:pStyle w:val="Akapitzlist"/>
        <w:numPr>
          <w:ilvl w:val="1"/>
          <w:numId w:val="5"/>
        </w:numPr>
        <w:spacing w:before="120" w:after="120"/>
        <w:jc w:val="both"/>
      </w:pPr>
      <w:r w:rsidRPr="00DC35F9">
        <w:t xml:space="preserve">Opracowanie i wydrukowanie co najmniej 600 szt. kalendarzyka biurkowego na rok 2014 o grafice spójnej z celami kampanii i zgodnej z projektem stworzonym na etapie powstawania identyfikacji wizualnej projektu. </w:t>
      </w:r>
    </w:p>
    <w:p w:rsidR="007B646D" w:rsidRPr="00AE75B9" w:rsidRDefault="00DC35F9">
      <w:pPr>
        <w:pStyle w:val="Akapitzlist"/>
        <w:spacing w:before="120" w:after="120"/>
        <w:ind w:left="708"/>
        <w:jc w:val="both"/>
      </w:pPr>
      <w:r w:rsidRPr="00DC35F9">
        <w:rPr>
          <w:u w:val="single"/>
        </w:rPr>
        <w:t>Parametry dotyczące grafiki i druku</w:t>
      </w:r>
      <w:r w:rsidRPr="00DC35F9">
        <w:t>:1. Wykonawca określi i uzasadni kształt, wymiar kalendarzyka oraz materiał z jakiego będzie wykonany kalendarzyk,</w:t>
      </w:r>
    </w:p>
    <w:p w:rsidR="007B646D" w:rsidRPr="00AE75B9" w:rsidRDefault="00DC35F9">
      <w:pPr>
        <w:pStyle w:val="Akapitzlist"/>
        <w:spacing w:before="120" w:after="120"/>
        <w:ind w:left="708"/>
        <w:jc w:val="both"/>
      </w:pPr>
      <w:r w:rsidRPr="00DC35F9">
        <w:t xml:space="preserve">2. Wykonawca określi i uzasadni ilość wydrukowanych kalendarzyków, 3. Wykonawca uwzględni w projekcie oraz w elementach graficznych kalendarzyka błysk wybiórczy (lakier UV) </w:t>
      </w:r>
    </w:p>
    <w:p w:rsidR="007B646D" w:rsidRPr="00AE75B9" w:rsidRDefault="00DC35F9">
      <w:pPr>
        <w:pStyle w:val="Akapitzlist"/>
        <w:spacing w:before="120" w:after="120"/>
        <w:ind w:left="708"/>
        <w:jc w:val="both"/>
      </w:pPr>
      <w:r>
        <w:rPr>
          <w:rStyle w:val="Hipercze"/>
          <w:color w:val="auto"/>
          <w:u w:val="none"/>
        </w:rPr>
        <w:t>4.</w:t>
      </w:r>
      <w:r w:rsidRPr="00DC35F9">
        <w:t xml:space="preserve"> Kalendarzyk powinien zawierać formy uatrakcyjnienia tekstu, np. wykorzystanie różnych technik graficznych jak zwiększanie lub pogrubianie czcionki poszczególnych słów lub części tekstu, ujmowanie tekstu w ramki, nabłyszczanie (lakier UV) elementów tekstu, itp.</w:t>
      </w:r>
    </w:p>
    <w:p w:rsidR="009A688C" w:rsidRPr="00AE75B9" w:rsidRDefault="00DC35F9" w:rsidP="00D75C64">
      <w:pPr>
        <w:pStyle w:val="Bezodstpw"/>
        <w:numPr>
          <w:ilvl w:val="1"/>
          <w:numId w:val="5"/>
        </w:numPr>
        <w:spacing w:before="120" w:after="120" w:line="276" w:lineRule="auto"/>
        <w:jc w:val="both"/>
      </w:pPr>
      <w:r w:rsidRPr="00DC35F9">
        <w:t xml:space="preserve">Opracowanie treści merytorycznej i graficznej oraz wydrukowanie </w:t>
      </w:r>
      <w:r w:rsidR="002A63FC">
        <w:t xml:space="preserve">1000 szt. </w:t>
      </w:r>
      <w:r w:rsidRPr="00DC35F9">
        <w:t xml:space="preserve">folderu promującego działania animatorów współpracy oraz  funkcjonowania </w:t>
      </w:r>
      <w:r w:rsidRPr="00DC35F9">
        <w:rPr>
          <w:i/>
        </w:rPr>
        <w:t>portalu współpracy</w:t>
      </w:r>
      <w:r w:rsidRPr="00DC35F9">
        <w:t xml:space="preserve"> w oparciu o przedstawione w nim dobre praktyki tj.:  pokazanie regionalnych przedsiębiorców, </w:t>
      </w:r>
      <w:r w:rsidRPr="00DC35F9">
        <w:lastRenderedPageBreak/>
        <w:t>którzy skorzystali na podejmowaniu współpracy z IOB, ośrodkami naukowymi i innymi przedsiębiorcami. Treść folderu ma zostać przygotowana w oparciu o wzór będący załącznikiem nr 2 do OPZ.</w:t>
      </w:r>
    </w:p>
    <w:p w:rsidR="00C45B11" w:rsidRPr="00AE75B9" w:rsidRDefault="00DC35F9">
      <w:pPr>
        <w:pStyle w:val="Bezodstpw"/>
        <w:spacing w:before="120" w:after="120" w:line="276" w:lineRule="auto"/>
        <w:ind w:left="142"/>
        <w:jc w:val="both"/>
        <w:rPr>
          <w:u w:val="single"/>
        </w:rPr>
      </w:pPr>
      <w:r w:rsidRPr="00DC35F9">
        <w:rPr>
          <w:u w:val="single"/>
        </w:rPr>
        <w:t>Warunki wykonania zadania: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>Zamawiający wskaże Wykonawcy co najmniej 12 dobrych praktyk regionalnych przedsiębiorców, którzy skorzystali na podejmowaniu współpracy z IOB, ośrodkami naukowymi i innymi przedsiębiorcami.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 xml:space="preserve">Wykonawca przygotuje propozycję treści oraz dokumentację graficzną dla każdej dobrej praktyki (profesjonalne fotografie – autorskie lub zaczerpnięte z innych zasobów, wizualizacje lub inne produkty grafiki komputerowej).  Objętość tekstowa wraz z grafiką każdej dobrej praktyki powinna zmieścić się na jednej stronie folderu. Objętość części tekstowej będzie wynosiła nie mniej niż 2 000 znaków ze spacjami. Część graficzna każdego opisu powinna stanowić nie więcej niż 40% objętości części tekstowej. 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 xml:space="preserve">Teksty powinny być napisane prostym i zrozumiałym językiem przy jednoczesnym zachowaniu waloru informacyjnego. Styl i język tekstów musi być dostosowany do specyfiki publikacji, tj. nie może być zbytnio oficjalny i urzędowy. 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>Wykonawca przedłoży do akceptacji Zamawiającemu propozycję treści i grafiki przykładów dobrych praktyk na nośniku elektronicznym – płycie DVD.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 xml:space="preserve">Zamawiający zastrzega sobie prawo weryfikacji tekstów, żądania poprawy lub opracowania tekstu od nowa (jeżeli jego poprawienie nie będzie możliwe lub tekst będzie poprawiany więcej niż trzy razy) o czym decyduje Zamawiający. Wykonawca ma obowiązek uwzględnić wszystkie uwagi Zamawiającego. 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>Ostateczny układ publikacji podlega zatwierdzeniu przez Zamawiającego.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>Teksty zamieszczane w folderze nie mogą pochodzić z innych publikacji przygotowanych przez Wykonawcę lub z innych źródeł.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 xml:space="preserve">Teksty przygotowane na potrzeby folderu nie mogą być wykorzystywane w całości ani w części do innych publikacji. </w:t>
      </w:r>
    </w:p>
    <w:p w:rsidR="00CE1CBB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>Wykonawca przygotuje materiał w wersji elektronicznej publikacji (PDF), przygotowanie do druku i druk folderu promującego współpracę zgodną z projektem stworzonym na etapie powstawania identyfikacji wizualnej, opracowanego według wzoru będącego załącznikiem nr 2 do OPZ.</w:t>
      </w:r>
    </w:p>
    <w:p w:rsidR="00D65A47" w:rsidRPr="00AE75B9" w:rsidRDefault="00DC35F9" w:rsidP="00E30D3F">
      <w:pPr>
        <w:pStyle w:val="Bezodstpw"/>
        <w:numPr>
          <w:ilvl w:val="0"/>
          <w:numId w:val="27"/>
        </w:numPr>
        <w:spacing w:before="120" w:after="120" w:line="276" w:lineRule="auto"/>
        <w:ind w:left="709" w:hanging="425"/>
        <w:jc w:val="both"/>
      </w:pPr>
      <w:r w:rsidRPr="00DC35F9">
        <w:t xml:space="preserve">Wykonawca winien zapewnić we własnym zakresie zgodę na posługiwanie się danymi  osobowymi, wizerunkiem opisywanych/fotografowanych osób, a także fotografii obiektów, </w:t>
      </w:r>
      <w:r w:rsidRPr="00DC35F9">
        <w:tab/>
        <w:t>makiet, itp.</w:t>
      </w:r>
    </w:p>
    <w:p w:rsidR="00C45B11" w:rsidRPr="00AE75B9" w:rsidRDefault="00DC35F9">
      <w:pPr>
        <w:pStyle w:val="Bezodstpw"/>
        <w:spacing w:before="120" w:after="120" w:line="276" w:lineRule="auto"/>
        <w:ind w:left="142"/>
        <w:jc w:val="both"/>
      </w:pPr>
      <w:r w:rsidRPr="00DC35F9">
        <w:rPr>
          <w:u w:val="single"/>
        </w:rPr>
        <w:t>Przygotowanie do druku folderu promującego współpracę.</w:t>
      </w:r>
      <w:r w:rsidRPr="00DC35F9">
        <w:t xml:space="preserve"> Zadaniem Wykonawcy będzie wykonanie komputerowego składu i łamania oraz przygotowanie do druku w zakresie: 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>Profesjonalnej redakcji i korekty technicznej i stylistyczno-językowej tekstów.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 xml:space="preserve">Profesjonalnej adjustacji stylistyczno-językowej oraz korekty wszystkich tekstów publikacji, po naniesieniu uwag Zamawiającego. 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lastRenderedPageBreak/>
        <w:t xml:space="preserve">Przy przygotowywaniu publikacji Wykonawca użyje powszechnie dostępnych czcionek (fontów), które wchodzą w skład pakietu standardowego czcionek i za które nie trzeba uiszczać dodatkowych opłat. 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 xml:space="preserve">Zapewnienie składu publikacji i przedstawienie do akceptacji Zamawiającego w wersji elektronicznej. 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 xml:space="preserve">W przypadku, gdy w wyniku weryfikacji materiału po składzie okaże się, że Wykonawca nie uwzględnił zmian, Zamawiający może żądać dokonania dodatkowego składu przed ostateczną akceptacją. 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>Przekazanie pliku gotowego do wydruku w formie PDF w wersji print, Press i screen oraz otwartych plików składu na płycie CD/DVD.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>Przygotowanie i przekazanie wersji elektronicznej publikacji w formacie PDF, którą będzie można zamieścić w internecie.</w:t>
      </w:r>
    </w:p>
    <w:p w:rsidR="00CE1CBB" w:rsidRPr="00AE75B9" w:rsidRDefault="00DC35F9" w:rsidP="00E30D3F">
      <w:pPr>
        <w:pStyle w:val="Bezodstpw"/>
        <w:numPr>
          <w:ilvl w:val="0"/>
          <w:numId w:val="28"/>
        </w:numPr>
        <w:spacing w:before="120" w:after="120" w:line="276" w:lineRule="auto"/>
        <w:ind w:left="567" w:hanging="283"/>
        <w:jc w:val="both"/>
      </w:pPr>
      <w:r w:rsidRPr="00DC35F9">
        <w:t xml:space="preserve">Przekazanie tekstów w wersji polskiej w formacie doc. i rtf. </w:t>
      </w:r>
    </w:p>
    <w:p w:rsidR="00C45B11" w:rsidRPr="00AE75B9" w:rsidRDefault="00DC35F9">
      <w:pPr>
        <w:pStyle w:val="Bezodstpw"/>
        <w:spacing w:before="120" w:after="120" w:line="276" w:lineRule="auto"/>
        <w:jc w:val="both"/>
        <w:rPr>
          <w:u w:val="single"/>
        </w:rPr>
      </w:pPr>
      <w:r w:rsidRPr="00DC35F9">
        <w:rPr>
          <w:u w:val="single"/>
        </w:rPr>
        <w:t>Parametry techniczne dotyczące druku folderu promującego współpracę:</w:t>
      </w:r>
    </w:p>
    <w:p w:rsidR="00EE7A39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Wykonawca określi i uzasadni kształt, wymiar folderu oraz materiał z jakiego będzie wykonany folder;</w:t>
      </w:r>
    </w:p>
    <w:p w:rsidR="00EE7A39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Wykonawca określi i uzasadni objętość folderu, przy czym powinna ona wynosić  nie mniej niż 12 stron;</w:t>
      </w:r>
    </w:p>
    <w:p w:rsidR="00EE7A39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Wykonawca określi i uzasadni ilość wydrukowanych folderów;</w:t>
      </w:r>
    </w:p>
    <w:p w:rsidR="00EE7A39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Tematyka okładki i grafik zawartych w treści folderu powinna być zgodna z poruszanymi zagadnieniami;</w:t>
      </w:r>
    </w:p>
    <w:p w:rsidR="00CE1CBB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Wykonawca uwzględni w projekcie okładki oraz w elementach graficznych folderu błysk wybiorczy (lakier UV);</w:t>
      </w:r>
    </w:p>
    <w:p w:rsidR="00EE7A39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</w:pPr>
      <w:r w:rsidRPr="00DC35F9">
        <w:t>Folder powinien mieć przejrzysty układ;</w:t>
      </w:r>
    </w:p>
    <w:p w:rsidR="00636515" w:rsidRPr="00AE75B9" w:rsidRDefault="00DC35F9" w:rsidP="00E30D3F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  <w:jc w:val="both"/>
        <w:rPr>
          <w:u w:val="single"/>
        </w:rPr>
      </w:pPr>
      <w:r w:rsidRPr="00DC35F9">
        <w:t>Folder powinien zawierać formy uatrakcyjnienia tekstu, np. wykorzystanie różnych technik graficznych jak zwiększanie lub pogrubianie czcionki poszczególnych słów lub części tekstu, ujmowanie tekstu w ramki, nabłyszczanie (lakier UV) elementów tekstu, itp.</w:t>
      </w:r>
    </w:p>
    <w:p w:rsidR="0057237E" w:rsidRPr="00AE75B9" w:rsidRDefault="0057237E" w:rsidP="009A688C">
      <w:pPr>
        <w:pStyle w:val="Bezodstpw"/>
        <w:spacing w:before="120" w:after="120" w:line="276" w:lineRule="auto"/>
        <w:ind w:left="644"/>
        <w:jc w:val="both"/>
        <w:rPr>
          <w:rFonts w:cstheme="minorHAnsi"/>
        </w:rPr>
      </w:pPr>
    </w:p>
    <w:p w:rsidR="00C45B11" w:rsidRPr="00AE75B9" w:rsidRDefault="00DC35F9">
      <w:pPr>
        <w:pStyle w:val="Bezodstpw"/>
        <w:spacing w:before="120" w:after="120" w:line="276" w:lineRule="auto"/>
        <w:jc w:val="both"/>
        <w:rPr>
          <w:rFonts w:cstheme="minorHAnsi"/>
        </w:rPr>
      </w:pPr>
      <w:r w:rsidRPr="00DC35F9">
        <w:rPr>
          <w:rFonts w:cstheme="minorHAnsi"/>
        </w:rPr>
        <w:t>Po dokonaniu druku materiałów promocyjno-informacyjnych Wykonawca będzie zobowiązany do dostarczenia ich do siedziby Zamawiającego (ul. Włocławska 167, 87-100 Toruń).</w:t>
      </w:r>
    </w:p>
    <w:p w:rsidR="00C45B11" w:rsidRPr="00AE75B9" w:rsidRDefault="00215E83">
      <w:pPr>
        <w:pStyle w:val="Akapitzlist"/>
        <w:numPr>
          <w:ilvl w:val="2"/>
          <w:numId w:val="1"/>
        </w:numPr>
        <w:spacing w:before="120" w:after="120"/>
        <w:ind w:left="567" w:hanging="567"/>
        <w:jc w:val="both"/>
      </w:pPr>
      <w:r>
        <w:rPr>
          <w:b/>
        </w:rPr>
        <w:t>Briefing</w:t>
      </w:r>
      <w:r w:rsidR="00C50C5B">
        <w:rPr>
          <w:b/>
        </w:rPr>
        <w:t xml:space="preserve"> prasow</w:t>
      </w:r>
      <w:r>
        <w:rPr>
          <w:b/>
        </w:rPr>
        <w:t>y</w:t>
      </w:r>
      <w:r w:rsidR="00C50C5B">
        <w:rPr>
          <w:b/>
        </w:rPr>
        <w:t xml:space="preserve"> podczas Europejskiego Tygodnia MŚP 2013</w:t>
      </w:r>
      <w:r>
        <w:rPr>
          <w:b/>
        </w:rPr>
        <w:t xml:space="preserve"> w Toruniu. </w:t>
      </w:r>
    </w:p>
    <w:p w:rsidR="00C45B11" w:rsidRPr="00AE75B9" w:rsidRDefault="00DC35F9">
      <w:pPr>
        <w:spacing w:before="120" w:after="120"/>
        <w:ind w:left="644" w:hanging="644"/>
        <w:jc w:val="both"/>
        <w:rPr>
          <w:u w:val="single"/>
        </w:rPr>
      </w:pPr>
      <w:r w:rsidRPr="00DC35F9">
        <w:rPr>
          <w:u w:val="single"/>
        </w:rPr>
        <w:t>Zakres prac:</w:t>
      </w:r>
    </w:p>
    <w:p w:rsidR="00B7637A" w:rsidRPr="00AE75B9" w:rsidRDefault="00DC35F9" w:rsidP="00D75C64">
      <w:pPr>
        <w:pStyle w:val="Akapitzlist"/>
        <w:numPr>
          <w:ilvl w:val="1"/>
          <w:numId w:val="30"/>
        </w:numPr>
        <w:spacing w:before="120" w:after="120"/>
        <w:jc w:val="both"/>
      </w:pPr>
      <w:r w:rsidRPr="00DC35F9">
        <w:t>Zorganizowanie Briefing-u prasowego  z laureatami konkursu Liderzy Innowacji 2013 organizowanego w ramach Europejskiego Tygodnia MŚP przez Toruńską Agencję Rozwoju Regionalnego S.A., którego wyniki zostaną ogłoszone podczas Konferencji zaplanowanej w trzeciej dekadzie listopada</w:t>
      </w:r>
      <w:r w:rsidR="00215E83">
        <w:t xml:space="preserve"> w Toruniu</w:t>
      </w:r>
      <w:r w:rsidRPr="00DC35F9">
        <w:t>.</w:t>
      </w:r>
    </w:p>
    <w:p w:rsidR="00B7637A" w:rsidRPr="00AE75B9" w:rsidRDefault="00DC35F9" w:rsidP="00D75C64">
      <w:pPr>
        <w:pStyle w:val="Akapitzlist"/>
        <w:numPr>
          <w:ilvl w:val="1"/>
          <w:numId w:val="30"/>
        </w:numPr>
        <w:spacing w:before="120" w:after="120"/>
        <w:jc w:val="both"/>
      </w:pPr>
      <w:r w:rsidRPr="00DC35F9">
        <w:lastRenderedPageBreak/>
        <w:t xml:space="preserve">Wykonawca zapewni udział w w.w wydarzeniu  co najmniej 10 dziennikarzy z mediów regionalnych i lokalnych  zajmujących się tematyką gospodarczą. </w:t>
      </w:r>
    </w:p>
    <w:p w:rsidR="00BB7DE9" w:rsidRPr="00AE75B9" w:rsidRDefault="00DC35F9" w:rsidP="00D75C64">
      <w:pPr>
        <w:pStyle w:val="Akapitzlist"/>
        <w:numPr>
          <w:ilvl w:val="1"/>
          <w:numId w:val="30"/>
        </w:numPr>
        <w:spacing w:before="120" w:after="120"/>
        <w:jc w:val="both"/>
      </w:pPr>
      <w:r w:rsidRPr="00DC35F9">
        <w:t xml:space="preserve">Wykonawca zapewni dokumentację zdjęciową z każdego spotkania. </w:t>
      </w:r>
    </w:p>
    <w:p w:rsidR="00EB71A4" w:rsidRPr="00AE75B9" w:rsidRDefault="00EB71A4" w:rsidP="007D6134">
      <w:pPr>
        <w:pStyle w:val="Akapitzlist"/>
        <w:spacing w:before="120" w:after="120"/>
        <w:ind w:left="284"/>
        <w:jc w:val="both"/>
      </w:pPr>
    </w:p>
    <w:p w:rsidR="00C45B11" w:rsidRPr="00AE75B9" w:rsidRDefault="00DC35F9">
      <w:pPr>
        <w:pStyle w:val="Akapitzlist"/>
        <w:numPr>
          <w:ilvl w:val="2"/>
          <w:numId w:val="1"/>
        </w:numPr>
        <w:spacing w:before="120" w:after="120"/>
        <w:ind w:left="567" w:hanging="567"/>
        <w:jc w:val="both"/>
        <w:rPr>
          <w:b/>
        </w:rPr>
      </w:pPr>
      <w:r w:rsidRPr="00DC35F9">
        <w:rPr>
          <w:b/>
        </w:rPr>
        <w:t>Stoiska promocyjne w galeriach handlowych w Bydgoszczy, Toruniu i Włocławku</w:t>
      </w:r>
    </w:p>
    <w:p w:rsidR="00C45B11" w:rsidRPr="00AE75B9" w:rsidRDefault="00DC35F9">
      <w:pPr>
        <w:pStyle w:val="Bezodstpw"/>
        <w:spacing w:before="120" w:after="120" w:line="276" w:lineRule="auto"/>
        <w:jc w:val="both"/>
      </w:pPr>
      <w:r w:rsidRPr="00DC35F9">
        <w:t>Stosika promocyjne powinny zostać umiejscowione w dużych galeriach handlowych tych miast. Zamawiający zaakceptuje zaproponowane lokalizacje.</w:t>
      </w:r>
    </w:p>
    <w:p w:rsidR="00C45B11" w:rsidRPr="00AE75B9" w:rsidRDefault="00DC35F9">
      <w:pPr>
        <w:pStyle w:val="Bezodstpw"/>
        <w:spacing w:before="120" w:after="120" w:line="276" w:lineRule="auto"/>
        <w:ind w:left="284" w:hanging="284"/>
        <w:rPr>
          <w:u w:val="single"/>
        </w:rPr>
      </w:pPr>
      <w:r w:rsidRPr="00DC35F9">
        <w:rPr>
          <w:u w:val="single"/>
        </w:rPr>
        <w:t>Zakres prac:</w:t>
      </w:r>
    </w:p>
    <w:p w:rsidR="00AC3481" w:rsidRPr="00AE75B9" w:rsidRDefault="00DC35F9" w:rsidP="00D75C64">
      <w:pPr>
        <w:pStyle w:val="Bezodstpw"/>
        <w:numPr>
          <w:ilvl w:val="2"/>
          <w:numId w:val="6"/>
        </w:numPr>
        <w:spacing w:before="120" w:after="120" w:line="276" w:lineRule="auto"/>
        <w:ind w:left="284"/>
        <w:jc w:val="both"/>
      </w:pPr>
      <w:r w:rsidRPr="00DC35F9">
        <w:t>Zakup ściank</w:t>
      </w:r>
      <w:r w:rsidR="00935037">
        <w:t>i</w:t>
      </w:r>
      <w:r w:rsidRPr="00DC35F9">
        <w:t xml:space="preserve"> </w:t>
      </w:r>
      <w:r w:rsidR="00935037" w:rsidRPr="00DC35F9">
        <w:t>wystawiennicz</w:t>
      </w:r>
      <w:r w:rsidR="00935037">
        <w:t xml:space="preserve">ej z wymienną grafiką </w:t>
      </w:r>
      <w:r w:rsidRPr="00DC35F9">
        <w:t>umożliwiającą promocję każdej z IOB  w Bydgoszczy, Toruniu i Włocławku.</w:t>
      </w:r>
    </w:p>
    <w:p w:rsidR="006E2683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>Wykonana grafika powinna być zgodna z projektem stworzonym na etapie powstawania identyfikacji wizualnej projektu .</w:t>
      </w:r>
    </w:p>
    <w:p w:rsidR="00EB71A4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>Grafik</w:t>
      </w:r>
      <w:r w:rsidR="00935037">
        <w:t>i</w:t>
      </w:r>
      <w:r w:rsidRPr="00DC35F9">
        <w:t xml:space="preserve"> ścian</w:t>
      </w:r>
      <w:r w:rsidR="00935037">
        <w:t>ki</w:t>
      </w:r>
      <w:r w:rsidRPr="00DC35F9">
        <w:t xml:space="preserve"> powinn</w:t>
      </w:r>
      <w:r w:rsidR="00935037">
        <w:t>y</w:t>
      </w:r>
      <w:r w:rsidRPr="00DC35F9">
        <w:t xml:space="preserve"> być nowoczesn</w:t>
      </w:r>
      <w:r w:rsidR="00935037">
        <w:t>e</w:t>
      </w:r>
      <w:r w:rsidRPr="00DC35F9">
        <w:t>, interesując</w:t>
      </w:r>
      <w:r w:rsidR="00935037">
        <w:t>e</w:t>
      </w:r>
      <w:r w:rsidRPr="00DC35F9">
        <w:t xml:space="preserve"> i estetyczn</w:t>
      </w:r>
      <w:r w:rsidR="00935037">
        <w:t>e</w:t>
      </w:r>
      <w:r w:rsidRPr="00DC35F9">
        <w:t xml:space="preserve"> z wykorzystaniem piktogramów, clipart-ów itp. </w:t>
      </w:r>
    </w:p>
    <w:p w:rsidR="004F6ACB" w:rsidRPr="00AE75B9" w:rsidRDefault="00935037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>
        <w:t xml:space="preserve"> Grafika </w:t>
      </w:r>
      <w:r w:rsidR="00DC35F9" w:rsidRPr="00DC35F9">
        <w:t xml:space="preserve"> </w:t>
      </w:r>
      <w:r>
        <w:t xml:space="preserve">ścianki </w:t>
      </w:r>
      <w:r w:rsidR="00DC35F9" w:rsidRPr="00DC35F9">
        <w:t xml:space="preserve">powinna promować IOB z danego miasta. </w:t>
      </w:r>
    </w:p>
    <w:p w:rsidR="00AC3481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>Parametry techniczne:</w:t>
      </w:r>
    </w:p>
    <w:p w:rsidR="00AC3481" w:rsidRPr="00AE75B9" w:rsidRDefault="00DC35F9" w:rsidP="00D75C64">
      <w:pPr>
        <w:pStyle w:val="Bezodstpw"/>
        <w:numPr>
          <w:ilvl w:val="0"/>
          <w:numId w:val="31"/>
        </w:numPr>
        <w:spacing w:before="120" w:after="120" w:line="276" w:lineRule="auto"/>
        <w:jc w:val="both"/>
      </w:pPr>
      <w:r w:rsidRPr="00DC35F9">
        <w:t>Ścianka typu</w:t>
      </w:r>
      <w:r w:rsidR="00935037">
        <w:t xml:space="preserve"> np. </w:t>
      </w:r>
      <w:r w:rsidRPr="00DC35F9">
        <w:t xml:space="preserve"> </w:t>
      </w:r>
      <w:proofErr w:type="spellStart"/>
      <w:r w:rsidRPr="00DC35F9">
        <w:t>Pop-up</w:t>
      </w:r>
      <w:proofErr w:type="spellEnd"/>
      <w:r w:rsidRPr="00DC35F9">
        <w:t xml:space="preserve">, Rozwijane lub Tekstylne, </w:t>
      </w:r>
    </w:p>
    <w:p w:rsidR="00AC3481" w:rsidRPr="00AE75B9" w:rsidRDefault="00DC35F9" w:rsidP="00D75C64">
      <w:pPr>
        <w:pStyle w:val="Bezodstpw"/>
        <w:numPr>
          <w:ilvl w:val="0"/>
          <w:numId w:val="31"/>
        </w:numPr>
        <w:spacing w:before="120" w:after="120" w:line="276" w:lineRule="auto"/>
        <w:jc w:val="both"/>
      </w:pPr>
      <w:r w:rsidRPr="00DC35F9">
        <w:t xml:space="preserve">Szarość min. 300 cm, </w:t>
      </w:r>
    </w:p>
    <w:p w:rsidR="00745D36" w:rsidRPr="00AE75B9" w:rsidRDefault="00DC35F9" w:rsidP="00D75C64">
      <w:pPr>
        <w:pStyle w:val="Bezodstpw"/>
        <w:numPr>
          <w:ilvl w:val="0"/>
          <w:numId w:val="31"/>
        </w:numPr>
        <w:spacing w:before="120" w:after="120" w:line="276" w:lineRule="auto"/>
        <w:jc w:val="both"/>
      </w:pPr>
      <w:r w:rsidRPr="00DC35F9">
        <w:t xml:space="preserve">Wysokość do 200 do 250 cm. </w:t>
      </w:r>
    </w:p>
    <w:p w:rsidR="00745D36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 xml:space="preserve">Wykonawca odpowiadać będzie za zamówienie ekspozycji/miejsca na ścianki w każdej z trzech Galerii Handlowych na okres </w:t>
      </w:r>
      <w:r w:rsidR="00935037">
        <w:t>min. 1</w:t>
      </w:r>
      <w:r w:rsidRPr="00DC35F9">
        <w:t xml:space="preserve"> weekend</w:t>
      </w:r>
      <w:r w:rsidR="00935037">
        <w:t>u</w:t>
      </w:r>
      <w:r w:rsidRPr="00DC35F9">
        <w:t xml:space="preserve"> (po dwa </w:t>
      </w:r>
      <w:r w:rsidR="00935037">
        <w:t>dni w każdej z galerii</w:t>
      </w:r>
      <w:r w:rsidRPr="00DC35F9">
        <w:t xml:space="preserve">) tj.: po stronie wykonawcy pozostaje wykupienie miejsca wystawienniczego co najmniej </w:t>
      </w:r>
      <w:r w:rsidR="00935037">
        <w:t>15</w:t>
      </w:r>
      <w:r w:rsidRPr="00DC35F9">
        <w:t xml:space="preserve"> m</w:t>
      </w:r>
      <w:r w:rsidRPr="00DC35F9">
        <w:rPr>
          <w:vertAlign w:val="superscript"/>
        </w:rPr>
        <w:t>2</w:t>
      </w:r>
      <w:r w:rsidRPr="00DC35F9">
        <w:t xml:space="preserve">, zorganizowanie pracy hostess polegającego na rozdawaniu kalendarzyków oraz informowaniu o </w:t>
      </w:r>
      <w:r w:rsidRPr="00DC35F9">
        <w:rPr>
          <w:i/>
        </w:rPr>
        <w:t>portalu współpracy</w:t>
      </w:r>
      <w:r w:rsidRPr="00DC35F9">
        <w:t>, zorganizowanie transportu oraz rozkładania i składania ścianki w każdej z trzech galerii.</w:t>
      </w:r>
      <w:r w:rsidR="00935037">
        <w:t xml:space="preserve"> </w:t>
      </w:r>
      <w:r w:rsidR="001F7B38">
        <w:t>E</w:t>
      </w:r>
      <w:r w:rsidR="00935037">
        <w:t xml:space="preserve">kspozycje w galeriach handlowych </w:t>
      </w:r>
      <w:r w:rsidR="001F7B38">
        <w:t xml:space="preserve">w trzech miastach </w:t>
      </w:r>
      <w:r w:rsidR="00935037">
        <w:t xml:space="preserve">nie muszą pokrywać się ze sobą w czasie. </w:t>
      </w:r>
    </w:p>
    <w:p w:rsidR="009F0EB4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>Wykonawca odpowiedzialny będzie za zrekrutowanie hostess, podpisanie z nimi umów  oraz wypłatę wynagrodzenia.</w:t>
      </w:r>
    </w:p>
    <w:p w:rsidR="009F0EB4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 xml:space="preserve">Wykonawca odpowiedzialny jest za zorganizowanie spotkania z hostessami sprawdzającego ich wiedzę w zakresie wiedzy o projekcie niezbędnym podczas akcji promocyjnej. </w:t>
      </w:r>
    </w:p>
    <w:p w:rsidR="009F0EB4" w:rsidRPr="00AE75B9" w:rsidRDefault="00DC35F9" w:rsidP="00D75C64">
      <w:pPr>
        <w:pStyle w:val="Bezodstpw"/>
        <w:numPr>
          <w:ilvl w:val="1"/>
          <w:numId w:val="6"/>
        </w:numPr>
        <w:spacing w:before="120" w:after="120" w:line="276" w:lineRule="auto"/>
        <w:ind w:left="284"/>
        <w:jc w:val="both"/>
      </w:pPr>
      <w:r w:rsidRPr="00DC35F9">
        <w:t xml:space="preserve">Wykonawca przygotuje dokumentację zdjęciową z każdego wydarzenia. </w:t>
      </w:r>
    </w:p>
    <w:p w:rsidR="00C45B11" w:rsidRPr="00AE75B9" w:rsidRDefault="00DC35F9">
      <w:pPr>
        <w:pStyle w:val="Akapitzlist"/>
        <w:numPr>
          <w:ilvl w:val="2"/>
          <w:numId w:val="31"/>
        </w:numPr>
        <w:spacing w:before="120" w:after="120"/>
        <w:ind w:left="567" w:hanging="567"/>
        <w:jc w:val="both"/>
        <w:rPr>
          <w:b/>
        </w:rPr>
      </w:pPr>
      <w:r w:rsidRPr="00DC35F9">
        <w:rPr>
          <w:b/>
        </w:rPr>
        <w:t>Kampania outdoorowa w największych miastach regionu</w:t>
      </w:r>
    </w:p>
    <w:p w:rsidR="003974F2" w:rsidRPr="00AE75B9" w:rsidRDefault="00DC35F9" w:rsidP="00E30D3F">
      <w:pPr>
        <w:pStyle w:val="Bezodstpw"/>
        <w:spacing w:before="120" w:after="120" w:line="276" w:lineRule="auto"/>
        <w:jc w:val="both"/>
      </w:pPr>
      <w:r w:rsidRPr="00DC35F9">
        <w:t>Ekspozycja reklamy wielkoformatowej</w:t>
      </w:r>
      <w:r w:rsidRPr="00DC35F9">
        <w:rPr>
          <w:b/>
        </w:rPr>
        <w:t xml:space="preserve"> </w:t>
      </w:r>
      <w:r w:rsidRPr="00DC35F9">
        <w:t>w formie outdoor’u w 3 największych miastach regionu kujawsko-pomorskiego (Bydgoszcz, Toruń, Włocławek) przez okres 4 tygodni w miejscach najbardziej prestiżowych z punktu widzenia przesłania i celów kampanii oraz grupy docelowej.  Zamawiający zaakceptuje zaproponowane lokalizacje.</w:t>
      </w:r>
    </w:p>
    <w:p w:rsidR="00C45B11" w:rsidRPr="00AE75B9" w:rsidRDefault="00DC35F9">
      <w:pPr>
        <w:pStyle w:val="Bezodstpw"/>
        <w:spacing w:before="120" w:after="120" w:line="276" w:lineRule="auto"/>
        <w:jc w:val="both"/>
        <w:rPr>
          <w:u w:val="single"/>
        </w:rPr>
      </w:pPr>
      <w:r w:rsidRPr="00DC35F9">
        <w:rPr>
          <w:u w:val="single"/>
        </w:rPr>
        <w:t>Zakres prac:</w:t>
      </w:r>
    </w:p>
    <w:p w:rsidR="008D7981" w:rsidRPr="00AE75B9" w:rsidRDefault="00DC35F9" w:rsidP="00D75C64">
      <w:pPr>
        <w:pStyle w:val="Bezodstpw"/>
        <w:numPr>
          <w:ilvl w:val="0"/>
          <w:numId w:val="12"/>
        </w:numPr>
        <w:spacing w:before="120" w:after="120" w:line="276" w:lineRule="auto"/>
        <w:ind w:left="644"/>
        <w:jc w:val="both"/>
      </w:pPr>
      <w:r w:rsidRPr="00DC35F9">
        <w:lastRenderedPageBreak/>
        <w:t xml:space="preserve">Przygotowanie projektu graficznego dla reklamy wielkoformatowej  zgodnego z layoutem stworzonym na etapie powstawania identyfikacji wizualnej. </w:t>
      </w:r>
    </w:p>
    <w:p w:rsidR="00EB71A4" w:rsidRPr="00AE75B9" w:rsidRDefault="00DC35F9" w:rsidP="00D75C64">
      <w:pPr>
        <w:pStyle w:val="Bezodstpw"/>
        <w:numPr>
          <w:ilvl w:val="0"/>
          <w:numId w:val="12"/>
        </w:numPr>
        <w:spacing w:before="120" w:after="120" w:line="276" w:lineRule="auto"/>
        <w:ind w:left="644"/>
        <w:jc w:val="both"/>
      </w:pPr>
      <w:r w:rsidRPr="00DC35F9">
        <w:t>Wyprodukowanie reklamy wielkoformatowej.</w:t>
      </w:r>
    </w:p>
    <w:p w:rsidR="008D7981" w:rsidRPr="00AE75B9" w:rsidRDefault="00DC35F9" w:rsidP="00D75C64">
      <w:pPr>
        <w:pStyle w:val="Bezodstpw"/>
        <w:numPr>
          <w:ilvl w:val="0"/>
          <w:numId w:val="12"/>
        </w:numPr>
        <w:spacing w:before="120" w:after="120" w:line="276" w:lineRule="auto"/>
        <w:ind w:left="644"/>
        <w:jc w:val="both"/>
      </w:pPr>
      <w:r w:rsidRPr="00DC35F9">
        <w:t>Wykonawca określi parametry techniczne, w tym:</w:t>
      </w:r>
    </w:p>
    <w:p w:rsidR="008D7981" w:rsidRPr="00AE75B9" w:rsidRDefault="00DC35F9" w:rsidP="00D75C64">
      <w:pPr>
        <w:pStyle w:val="Bezodstpw"/>
        <w:numPr>
          <w:ilvl w:val="0"/>
          <w:numId w:val="32"/>
        </w:numPr>
        <w:spacing w:before="120" w:after="120" w:line="276" w:lineRule="auto"/>
        <w:jc w:val="both"/>
      </w:pPr>
      <w:r w:rsidRPr="00DC35F9">
        <w:t>wielkość (co najmniej 12 m</w:t>
      </w:r>
      <w:r w:rsidRPr="00DC35F9">
        <w:rPr>
          <w:vertAlign w:val="superscript"/>
        </w:rPr>
        <w:t>2</w:t>
      </w:r>
      <w:r w:rsidRPr="00DC35F9">
        <w:t>),</w:t>
      </w:r>
    </w:p>
    <w:p w:rsidR="008D7981" w:rsidRPr="00AE75B9" w:rsidRDefault="00DC35F9" w:rsidP="00D75C64">
      <w:pPr>
        <w:pStyle w:val="Bezodstpw"/>
        <w:numPr>
          <w:ilvl w:val="0"/>
          <w:numId w:val="32"/>
        </w:numPr>
        <w:spacing w:before="120" w:after="120" w:line="276" w:lineRule="auto"/>
        <w:jc w:val="both"/>
      </w:pPr>
      <w:r w:rsidRPr="00DC35F9">
        <w:t>rodzaj materiału (np. papierowy czy folia banerowa, plakaty itd. wraz z uzasadnieniem),</w:t>
      </w:r>
    </w:p>
    <w:p w:rsidR="008D7981" w:rsidRPr="00AE75B9" w:rsidRDefault="00DC35F9" w:rsidP="00D75C64">
      <w:pPr>
        <w:pStyle w:val="Bezodstpw"/>
        <w:numPr>
          <w:ilvl w:val="0"/>
          <w:numId w:val="32"/>
        </w:numPr>
        <w:spacing w:before="120" w:after="120" w:line="276" w:lineRule="auto"/>
        <w:jc w:val="both"/>
      </w:pPr>
      <w:r w:rsidRPr="00DC35F9">
        <w:t xml:space="preserve">lokalizację banerów wraz z uzasadnieniem. </w:t>
      </w:r>
    </w:p>
    <w:p w:rsidR="008D7981" w:rsidRPr="00AE75B9" w:rsidRDefault="00DC35F9" w:rsidP="00D75C64">
      <w:pPr>
        <w:pStyle w:val="Bezodstpw"/>
        <w:numPr>
          <w:ilvl w:val="0"/>
          <w:numId w:val="12"/>
        </w:numPr>
        <w:spacing w:before="120" w:after="120" w:line="276" w:lineRule="auto"/>
        <w:ind w:left="644"/>
        <w:jc w:val="both"/>
      </w:pPr>
      <w:r w:rsidRPr="00DC35F9">
        <w:t xml:space="preserve">Wynajęcie powierzchni do ekspozycji reklamy wielkoformatowej i uzyskanie niezbędnych, ewentualnych pozwoleń. </w:t>
      </w:r>
    </w:p>
    <w:p w:rsidR="00BA0167" w:rsidRPr="00AE75B9" w:rsidRDefault="00DC35F9" w:rsidP="00D75C64">
      <w:pPr>
        <w:pStyle w:val="Bezodstpw"/>
        <w:numPr>
          <w:ilvl w:val="0"/>
          <w:numId w:val="12"/>
        </w:numPr>
        <w:spacing w:before="120" w:after="120" w:line="276" w:lineRule="auto"/>
        <w:ind w:left="644"/>
        <w:jc w:val="both"/>
      </w:pPr>
      <w:r w:rsidRPr="00DC35F9">
        <w:t xml:space="preserve">Transport, montaż i demontażu billboardów. </w:t>
      </w:r>
    </w:p>
    <w:p w:rsidR="00345361" w:rsidRPr="00AE75B9" w:rsidRDefault="00345361" w:rsidP="007D6134">
      <w:pPr>
        <w:pStyle w:val="Akapitzlist"/>
        <w:spacing w:before="120" w:after="120"/>
        <w:ind w:left="284"/>
        <w:jc w:val="both"/>
        <w:rPr>
          <w:rFonts w:cs="Times New Roman"/>
        </w:rPr>
      </w:pPr>
    </w:p>
    <w:p w:rsidR="00C45B11" w:rsidRPr="00AE75B9" w:rsidRDefault="00DC35F9">
      <w:pPr>
        <w:pStyle w:val="Akapitzlist"/>
        <w:numPr>
          <w:ilvl w:val="0"/>
          <w:numId w:val="32"/>
        </w:numPr>
        <w:spacing w:before="120" w:after="120"/>
        <w:ind w:left="284" w:hanging="284"/>
        <w:jc w:val="both"/>
        <w:rPr>
          <w:b/>
        </w:rPr>
      </w:pPr>
      <w:r w:rsidRPr="00DC35F9">
        <w:rPr>
          <w:b/>
        </w:rPr>
        <w:t>Monitoring kampanii</w:t>
      </w:r>
    </w:p>
    <w:p w:rsidR="00C45B11" w:rsidRPr="00AE75B9" w:rsidRDefault="00DC35F9">
      <w:pPr>
        <w:pStyle w:val="Bezodstpw"/>
        <w:spacing w:before="120" w:after="120" w:line="276" w:lineRule="auto"/>
        <w:jc w:val="both"/>
      </w:pPr>
      <w:r w:rsidRPr="00DC35F9">
        <w:t xml:space="preserve">Wykonawca zobowiązany jest do prowadzenia stałego monitoringu całej kampanii informacyjno–promocyjnej przez cały czas jej trwania i udzielania zamawiającemu informacji na temat aktualnego stanu kampanii w postaci raportu. Monitoring zawierać powinien obligatoryjne elementy: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Monitoring  kampanii radiowej:</w:t>
      </w:r>
    </w:p>
    <w:p w:rsidR="003E5C08" w:rsidRPr="00AE75B9" w:rsidRDefault="00DC35F9" w:rsidP="00D75C64">
      <w:pPr>
        <w:pStyle w:val="Akapitzlist"/>
        <w:numPr>
          <w:ilvl w:val="0"/>
          <w:numId w:val="33"/>
        </w:numPr>
        <w:spacing w:before="120" w:after="120"/>
        <w:jc w:val="both"/>
      </w:pPr>
      <w:r w:rsidRPr="00DC35F9">
        <w:t>Terminy emisji spotów w rozgłośniach radiowych (dzień, godzina).</w:t>
      </w:r>
    </w:p>
    <w:p w:rsidR="003E5C08" w:rsidRPr="00AE75B9" w:rsidRDefault="00DC35F9" w:rsidP="00D75C64">
      <w:pPr>
        <w:pStyle w:val="Akapitzlist"/>
        <w:numPr>
          <w:ilvl w:val="0"/>
          <w:numId w:val="33"/>
        </w:numPr>
        <w:spacing w:before="120" w:after="120"/>
        <w:jc w:val="both"/>
      </w:pPr>
      <w:r w:rsidRPr="00DC35F9">
        <w:t xml:space="preserve">Ilość emisji spotów. 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Monitoring kampanii PPC: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 xml:space="preserve">Aktywne zarządzanie stawkami za kliknięcie oraz budżetem, 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>Testy A/B strony docelowej oraz linków sponsorowanych,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>Optymalizowanie tekstów reklamy i tworzenie nowych linków reklamowych w celu wypracowania jak najwyższego wyniki jakości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>Wykorzystywanie rozszerzeń dla kampanii, tak aby zwiększyć widoczność reklam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 xml:space="preserve">Tworzenie rozwój różnych wersji Landing Page praca nad dopasowaniem treści do przekazu w reklamie) 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>Wyciąganie wniosków ze statystyk odwiedzin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 xml:space="preserve">Analiza i raportowanie zjawiska Bad clik – Fałszywych kliknięć. </w:t>
      </w:r>
    </w:p>
    <w:p w:rsidR="003E5C08" w:rsidRPr="00AE75B9" w:rsidRDefault="00DC35F9" w:rsidP="00D75C64">
      <w:pPr>
        <w:pStyle w:val="Akapitzlist"/>
        <w:numPr>
          <w:ilvl w:val="0"/>
          <w:numId w:val="34"/>
        </w:numPr>
        <w:spacing w:before="120" w:after="120"/>
        <w:jc w:val="both"/>
      </w:pPr>
      <w:r w:rsidRPr="00DC35F9">
        <w:t xml:space="preserve">Koszt dotarcia do jednego unikalnego użytkownika.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W trakcie prowadzenia i nadzorowania działań w mediach społecznościowych należy zapewnić:</w:t>
      </w:r>
    </w:p>
    <w:p w:rsidR="003E5C08" w:rsidRPr="00AE75B9" w:rsidRDefault="00DC35F9" w:rsidP="00D75C64">
      <w:pPr>
        <w:pStyle w:val="Akapitzlist"/>
        <w:numPr>
          <w:ilvl w:val="0"/>
          <w:numId w:val="35"/>
        </w:numPr>
        <w:spacing w:before="120" w:after="120"/>
        <w:jc w:val="both"/>
      </w:pPr>
      <w:r w:rsidRPr="00DC35F9">
        <w:t>Odpowiedni ton komunikacji z użytkownikami, wg ustalonych wspólnie z Zamawiającym zasad,</w:t>
      </w:r>
    </w:p>
    <w:p w:rsidR="003E5C08" w:rsidRPr="00AE75B9" w:rsidRDefault="00DC35F9" w:rsidP="00D75C64">
      <w:pPr>
        <w:pStyle w:val="Akapitzlist"/>
        <w:numPr>
          <w:ilvl w:val="0"/>
          <w:numId w:val="35"/>
        </w:numPr>
        <w:spacing w:before="120" w:after="120"/>
        <w:jc w:val="both"/>
      </w:pPr>
      <w:r w:rsidRPr="00DC35F9">
        <w:t>Codzienny monitoring strony oraz budowanie interakcji z użytkownikami</w:t>
      </w:r>
    </w:p>
    <w:p w:rsidR="003E5C08" w:rsidRPr="00AE75B9" w:rsidRDefault="00DC35F9" w:rsidP="00D75C64">
      <w:pPr>
        <w:pStyle w:val="Akapitzlist"/>
        <w:numPr>
          <w:ilvl w:val="0"/>
          <w:numId w:val="35"/>
        </w:numPr>
        <w:spacing w:before="120" w:after="120"/>
        <w:jc w:val="both"/>
      </w:pPr>
      <w:r w:rsidRPr="00DC35F9">
        <w:t>Moderowanie rozwoju dyskusji na fan-page-u</w:t>
      </w:r>
    </w:p>
    <w:p w:rsidR="003E5C08" w:rsidRPr="00AE75B9" w:rsidRDefault="00DC35F9" w:rsidP="00D75C64">
      <w:pPr>
        <w:pStyle w:val="Akapitzlist"/>
        <w:numPr>
          <w:ilvl w:val="0"/>
          <w:numId w:val="35"/>
        </w:numPr>
        <w:spacing w:before="120" w:after="120"/>
        <w:jc w:val="both"/>
      </w:pPr>
      <w:r w:rsidRPr="00DC35F9">
        <w:t xml:space="preserve">Monitoring najpopularniejszych postów, rodzajów podjętych akcji oraz śledzenia jakiego rodzaju informacje są udostępniane innym użytkownikom. </w:t>
      </w:r>
    </w:p>
    <w:p w:rsidR="003E5C08" w:rsidRPr="00AE75B9" w:rsidRDefault="00DC35F9" w:rsidP="00D75C64">
      <w:pPr>
        <w:pStyle w:val="Akapitzlist"/>
        <w:numPr>
          <w:ilvl w:val="0"/>
          <w:numId w:val="35"/>
        </w:numPr>
        <w:spacing w:before="120" w:after="120"/>
        <w:jc w:val="both"/>
      </w:pPr>
      <w:r w:rsidRPr="00DC35F9">
        <w:t xml:space="preserve">Monitoring liczby fanów.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Monitoring wysyłki Newslettera powinien obejmować:</w:t>
      </w:r>
    </w:p>
    <w:p w:rsidR="003E5C08" w:rsidRPr="00AE75B9" w:rsidRDefault="00DC35F9" w:rsidP="00D75C64">
      <w:pPr>
        <w:pStyle w:val="Akapitzlist"/>
        <w:numPr>
          <w:ilvl w:val="0"/>
          <w:numId w:val="36"/>
        </w:numPr>
        <w:spacing w:before="120" w:after="120"/>
        <w:jc w:val="both"/>
      </w:pPr>
      <w:r w:rsidRPr="00DC35F9">
        <w:t>Wskaźnik otwarć (Open Rate),</w:t>
      </w:r>
    </w:p>
    <w:p w:rsidR="003E5C08" w:rsidRPr="00AE75B9" w:rsidRDefault="00DC35F9" w:rsidP="00D75C64">
      <w:pPr>
        <w:pStyle w:val="Akapitzlist"/>
        <w:numPr>
          <w:ilvl w:val="0"/>
          <w:numId w:val="36"/>
        </w:numPr>
        <w:spacing w:before="120" w:after="120"/>
        <w:jc w:val="both"/>
      </w:pPr>
      <w:r w:rsidRPr="00DC35F9">
        <w:lastRenderedPageBreak/>
        <w:t>Wskaźnik kliknięć wraz z najpopularniejszymi tematami,</w:t>
      </w:r>
    </w:p>
    <w:p w:rsidR="003E5C08" w:rsidRPr="00AE75B9" w:rsidRDefault="00DC35F9" w:rsidP="00D75C64">
      <w:pPr>
        <w:pStyle w:val="Akapitzlist"/>
        <w:numPr>
          <w:ilvl w:val="0"/>
          <w:numId w:val="36"/>
        </w:numPr>
        <w:spacing w:before="120" w:after="120"/>
        <w:jc w:val="both"/>
      </w:pPr>
      <w:r w:rsidRPr="00DC35F9">
        <w:t>Wskaźnik CTR,</w:t>
      </w:r>
    </w:p>
    <w:p w:rsidR="003E5C08" w:rsidRPr="00AE75B9" w:rsidRDefault="00DC35F9" w:rsidP="00D75C64">
      <w:pPr>
        <w:pStyle w:val="Akapitzlist"/>
        <w:numPr>
          <w:ilvl w:val="0"/>
          <w:numId w:val="36"/>
        </w:numPr>
        <w:spacing w:before="120" w:after="120"/>
        <w:jc w:val="both"/>
      </w:pPr>
      <w:r w:rsidRPr="00DC35F9">
        <w:t xml:space="preserve">Wskaźnik odrzuceń.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Monitoring Press release:</w:t>
      </w:r>
    </w:p>
    <w:p w:rsidR="003E5C08" w:rsidRPr="00AE75B9" w:rsidRDefault="00DC35F9" w:rsidP="00D75C64">
      <w:pPr>
        <w:pStyle w:val="Akapitzlist"/>
        <w:numPr>
          <w:ilvl w:val="0"/>
          <w:numId w:val="37"/>
        </w:numPr>
        <w:spacing w:before="120" w:after="120"/>
        <w:jc w:val="both"/>
      </w:pPr>
      <w:r w:rsidRPr="00DC35F9">
        <w:t>Wskaźnik wysłanych komunikatów prasowych,</w:t>
      </w:r>
    </w:p>
    <w:p w:rsidR="003E5C08" w:rsidRPr="00AE75B9" w:rsidRDefault="00DC35F9" w:rsidP="00D75C64">
      <w:pPr>
        <w:pStyle w:val="Akapitzlist"/>
        <w:numPr>
          <w:ilvl w:val="0"/>
          <w:numId w:val="37"/>
        </w:numPr>
        <w:spacing w:before="120" w:after="120"/>
        <w:jc w:val="both"/>
      </w:pPr>
      <w:r w:rsidRPr="00DC35F9">
        <w:t xml:space="preserve">Wskaźnik opublikowanych komunikatów prasowych. </w:t>
      </w:r>
    </w:p>
    <w:p w:rsidR="003E5C08" w:rsidRPr="00AE75B9" w:rsidRDefault="00DC35F9" w:rsidP="00D75C64">
      <w:pPr>
        <w:pStyle w:val="Akapitzlist"/>
        <w:numPr>
          <w:ilvl w:val="0"/>
          <w:numId w:val="7"/>
        </w:numPr>
        <w:spacing w:before="120" w:after="120"/>
        <w:ind w:left="644"/>
        <w:jc w:val="both"/>
      </w:pPr>
      <w:r w:rsidRPr="00DC35F9">
        <w:t>Monitoring działań wspomagających kampanię :</w:t>
      </w:r>
    </w:p>
    <w:p w:rsidR="003E5C08" w:rsidRPr="00AE75B9" w:rsidRDefault="00DC35F9" w:rsidP="00D75C64">
      <w:pPr>
        <w:pStyle w:val="Akapitzlist"/>
        <w:numPr>
          <w:ilvl w:val="0"/>
          <w:numId w:val="38"/>
        </w:numPr>
        <w:spacing w:before="120" w:after="120"/>
        <w:jc w:val="both"/>
      </w:pPr>
      <w:r w:rsidRPr="00DC35F9">
        <w:t xml:space="preserve">Wskaźnik zaproszonych dziennikarzy </w:t>
      </w:r>
      <w:r w:rsidRPr="001F7B38">
        <w:t xml:space="preserve">na </w:t>
      </w:r>
      <w:r w:rsidR="00935037" w:rsidRPr="001F7B38">
        <w:t>Briefing Prasowy</w:t>
      </w:r>
      <w:r w:rsidR="00935037">
        <w:t>,</w:t>
      </w:r>
    </w:p>
    <w:p w:rsidR="00935037" w:rsidRDefault="00DC35F9" w:rsidP="00D75C64">
      <w:pPr>
        <w:pStyle w:val="Akapitzlist"/>
        <w:numPr>
          <w:ilvl w:val="0"/>
          <w:numId w:val="38"/>
        </w:numPr>
        <w:spacing w:before="120" w:after="120"/>
        <w:jc w:val="both"/>
      </w:pPr>
      <w:r w:rsidRPr="00DC35F9">
        <w:t xml:space="preserve">Wskaźnik obecnych dziennikarzy na </w:t>
      </w:r>
      <w:r w:rsidR="00935037" w:rsidRPr="001F7B38">
        <w:t>Briefingu Prasowym,</w:t>
      </w:r>
    </w:p>
    <w:p w:rsidR="003E5C08" w:rsidRPr="00AE75B9" w:rsidRDefault="00935037" w:rsidP="00935037">
      <w:pPr>
        <w:pStyle w:val="Akapitzlist"/>
        <w:numPr>
          <w:ilvl w:val="0"/>
          <w:numId w:val="38"/>
        </w:numPr>
        <w:spacing w:before="120" w:after="120"/>
        <w:jc w:val="both"/>
      </w:pPr>
      <w:r>
        <w:t xml:space="preserve"> </w:t>
      </w:r>
      <w:r w:rsidR="00DC35F9" w:rsidRPr="00DC35F9">
        <w:t xml:space="preserve">Wskaźnik osób, które odwiedziły stoisko promocyjne w wybranych trzech galeriach handlowych. </w:t>
      </w:r>
    </w:p>
    <w:p w:rsidR="00EB71A4" w:rsidRPr="00D916EB" w:rsidRDefault="00DC35F9" w:rsidP="00F43B43">
      <w:pPr>
        <w:pStyle w:val="Bezodstpw"/>
        <w:spacing w:before="120" w:after="120" w:line="276" w:lineRule="auto"/>
        <w:jc w:val="both"/>
      </w:pPr>
      <w:r w:rsidRPr="00DC35F9">
        <w:t>Po zakończeniu realizacji zamówienia, Wykonawca będzie zobowiązany do przedstawienia Zamawiającemu końcowego zbiorczego raportu zawierającego podsumowanie dotyczące efektywności kampanii zawierający obligatoryjne elementy wymienione w pkt. 4.</w:t>
      </w:r>
    </w:p>
    <w:p w:rsidR="003E5C08" w:rsidRPr="00D916EB" w:rsidRDefault="003E5C08" w:rsidP="003974F2">
      <w:pPr>
        <w:pStyle w:val="Akapitzlist"/>
        <w:spacing w:before="120" w:after="120"/>
        <w:ind w:left="644"/>
        <w:jc w:val="both"/>
        <w:rPr>
          <w:rFonts w:cs="Times New Roman"/>
        </w:rPr>
      </w:pPr>
    </w:p>
    <w:sectPr w:rsidR="003E5C08" w:rsidRPr="00D916EB" w:rsidSect="006A20E0">
      <w:footerReference w:type="default" r:id="rId9"/>
      <w:headerReference w:type="first" r:id="rId10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1C" w:rsidRDefault="00DD4A1C" w:rsidP="001352AE">
      <w:pPr>
        <w:spacing w:after="0" w:line="240" w:lineRule="auto"/>
      </w:pPr>
      <w:r>
        <w:separator/>
      </w:r>
    </w:p>
  </w:endnote>
  <w:endnote w:type="continuationSeparator" w:id="0">
    <w:p w:rsidR="00DD4A1C" w:rsidRDefault="00DD4A1C" w:rsidP="0013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28"/>
      <w:docPartObj>
        <w:docPartGallery w:val="Page Numbers (Bottom of Page)"/>
        <w:docPartUnique/>
      </w:docPartObj>
    </w:sdtPr>
    <w:sdtContent>
      <w:p w:rsidR="00935037" w:rsidRDefault="00C4383B">
        <w:pPr>
          <w:pStyle w:val="Stopka"/>
          <w:jc w:val="right"/>
        </w:pPr>
        <w:fldSimple w:instr=" PAGE   \* MERGEFORMAT ">
          <w:r w:rsidR="00F2054E">
            <w:rPr>
              <w:noProof/>
            </w:rPr>
            <w:t>15</w:t>
          </w:r>
        </w:fldSimple>
      </w:p>
    </w:sdtContent>
  </w:sdt>
  <w:p w:rsidR="00935037" w:rsidRPr="00DD54EC" w:rsidRDefault="00935037" w:rsidP="003C2AD8">
    <w:pPr>
      <w:jc w:val="center"/>
      <w:rPr>
        <w:rFonts w:cs="Calibri"/>
        <w:sz w:val="16"/>
        <w:szCs w:val="16"/>
      </w:rPr>
    </w:pPr>
    <w:r>
      <w:rPr>
        <w:sz w:val="16"/>
        <w:szCs w:val="16"/>
      </w:rPr>
      <w:t>Specyfikacja istotnych warunków zamówienia publicznego</w:t>
    </w:r>
    <w:r w:rsidRPr="005C7ABF">
      <w:rPr>
        <w:sz w:val="16"/>
        <w:szCs w:val="16"/>
      </w:rPr>
      <w:t xml:space="preserve"> dla przetargu </w:t>
    </w:r>
    <w:r>
      <w:rPr>
        <w:sz w:val="16"/>
        <w:szCs w:val="16"/>
      </w:rPr>
      <w:t>nieograniczonego -</w:t>
    </w:r>
    <w:r w:rsidRPr="005C7ABF">
      <w:rPr>
        <w:sz w:val="16"/>
        <w:szCs w:val="16"/>
      </w:rPr>
      <w:t xml:space="preserve"> </w:t>
    </w:r>
    <w:r>
      <w:rPr>
        <w:rFonts w:cs="Calibri"/>
        <w:sz w:val="16"/>
        <w:szCs w:val="16"/>
      </w:rPr>
      <w:t>„Kampania informacyjno-promocyjna</w:t>
    </w:r>
    <w:r w:rsidRPr="00DD54EC">
      <w:rPr>
        <w:rFonts w:cs="Calibri"/>
        <w:sz w:val="16"/>
        <w:szCs w:val="16"/>
      </w:rPr>
      <w:t>”</w:t>
    </w:r>
  </w:p>
  <w:p w:rsidR="00935037" w:rsidRDefault="009350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1C" w:rsidRDefault="00DD4A1C" w:rsidP="001352AE">
      <w:pPr>
        <w:spacing w:after="0" w:line="240" w:lineRule="auto"/>
      </w:pPr>
      <w:r>
        <w:separator/>
      </w:r>
    </w:p>
  </w:footnote>
  <w:footnote w:type="continuationSeparator" w:id="0">
    <w:p w:rsidR="00DD4A1C" w:rsidRDefault="00DD4A1C" w:rsidP="0013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7" w:rsidRDefault="00935037" w:rsidP="006A20E0">
    <w:pPr>
      <w:pStyle w:val="Stopka"/>
      <w:tabs>
        <w:tab w:val="left" w:pos="420"/>
      </w:tabs>
      <w:jc w:val="center"/>
    </w:pP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-182880</wp:posOffset>
          </wp:positionV>
          <wp:extent cx="1457960" cy="600075"/>
          <wp:effectExtent l="1905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-294640</wp:posOffset>
          </wp:positionV>
          <wp:extent cx="1676400" cy="714375"/>
          <wp:effectExtent l="19050" t="0" r="0" b="0"/>
          <wp:wrapNone/>
          <wp:docPr id="1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2228850</wp:posOffset>
          </wp:positionH>
          <wp:positionV relativeFrom="paragraph">
            <wp:posOffset>-356235</wp:posOffset>
          </wp:positionV>
          <wp:extent cx="1452880" cy="97218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40DC">
      <w:t xml:space="preserve"> </w:t>
    </w:r>
  </w:p>
  <w:p w:rsidR="00935037" w:rsidRDefault="00935037" w:rsidP="006A20E0">
    <w:pPr>
      <w:pStyle w:val="Stopka"/>
      <w:tabs>
        <w:tab w:val="left" w:pos="420"/>
        <w:tab w:val="left" w:pos="4620"/>
      </w:tabs>
    </w:pPr>
    <w:r>
      <w:tab/>
    </w:r>
    <w:r>
      <w:tab/>
    </w:r>
    <w:r>
      <w:tab/>
    </w:r>
  </w:p>
  <w:p w:rsidR="00935037" w:rsidRDefault="00935037" w:rsidP="006A20E0">
    <w:pPr>
      <w:pStyle w:val="Stopka"/>
      <w:tabs>
        <w:tab w:val="left" w:pos="420"/>
      </w:tabs>
      <w:jc w:val="center"/>
    </w:pPr>
  </w:p>
  <w:p w:rsidR="00935037" w:rsidRDefault="00935037" w:rsidP="006A20E0">
    <w:pPr>
      <w:pStyle w:val="Stopka"/>
      <w:tabs>
        <w:tab w:val="left" w:pos="420"/>
      </w:tabs>
      <w:jc w:val="center"/>
    </w:pPr>
  </w:p>
  <w:p w:rsidR="00935037" w:rsidRPr="00B90F2A" w:rsidRDefault="00935037" w:rsidP="006A20E0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>„PI-PWP Współpraca na rzecz budowania zdolności innowacyjnych przedsiębiorstw</w:t>
    </w:r>
  </w:p>
  <w:p w:rsidR="00935037" w:rsidRPr="00B90F2A" w:rsidRDefault="00935037" w:rsidP="006A20E0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>w regionie kujawsko-pomorskim”</w:t>
    </w:r>
  </w:p>
  <w:p w:rsidR="00935037" w:rsidRPr="00B90F2A" w:rsidRDefault="00935037" w:rsidP="006A20E0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 xml:space="preserve">Projekt współfinansowany ze środków Unii Europejskiej w ramach </w:t>
    </w:r>
  </w:p>
  <w:p w:rsidR="00935037" w:rsidRDefault="00935037" w:rsidP="006A20E0">
    <w:pPr>
      <w:pStyle w:val="Stopka"/>
      <w:tabs>
        <w:tab w:val="left" w:pos="420"/>
      </w:tabs>
      <w:jc w:val="center"/>
      <w:rPr>
        <w:rFonts w:ascii="Arial" w:hAnsi="Arial" w:cs="Arial"/>
        <w:b/>
        <w:sz w:val="20"/>
      </w:rPr>
    </w:pPr>
    <w:r w:rsidRPr="00B90F2A">
      <w:rPr>
        <w:rFonts w:ascii="Arial" w:hAnsi="Arial" w:cs="Arial"/>
        <w:b/>
        <w:sz w:val="16"/>
        <w:szCs w:val="16"/>
      </w:rPr>
      <w:t>Europejskiego Funduszu Społecznego</w:t>
    </w:r>
  </w:p>
  <w:p w:rsidR="00935037" w:rsidRDefault="009350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E02504"/>
    <w:lvl w:ilvl="0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rPr>
        <w:rFonts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rPr>
        <w:rFonts w:asciiTheme="minorHAnsi" w:eastAsiaTheme="minorEastAsia" w:hAnsiTheme="minorHAnsi" w:cstheme="minorBidi"/>
        <w:sz w:val="22"/>
        <w:szCs w:val="22"/>
      </w:rPr>
    </w:lvl>
    <w:lvl w:ilvl="3">
      <w:start w:val="1"/>
      <w:numFmt w:val="decimal"/>
      <w:lvlText w:val="%4."/>
      <w:lvlJc w:val="left"/>
      <w:rPr>
        <w:rFonts w:asciiTheme="minorHAnsi" w:hAnsiTheme="minorHAnsi" w:cs="Times New Roman" w:hint="default"/>
        <w:sz w:val="28"/>
        <w:szCs w:val="28"/>
      </w:rPr>
    </w:lvl>
    <w:lvl w:ilvl="4">
      <w:start w:val="1"/>
      <w:numFmt w:val="decimal"/>
      <w:lvlText w:val="%5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5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5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5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5."/>
      <w:lvlJc w:val="left"/>
      <w:rPr>
        <w:rFonts w:cs="Times New Roman"/>
        <w:sz w:val="22"/>
        <w:szCs w:val="22"/>
      </w:rPr>
    </w:lvl>
  </w:abstractNum>
  <w:abstractNum w:abstractNumId="1">
    <w:nsid w:val="03870060"/>
    <w:multiLevelType w:val="hybridMultilevel"/>
    <w:tmpl w:val="FEB4C4F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8C34772"/>
    <w:multiLevelType w:val="hybridMultilevel"/>
    <w:tmpl w:val="F4AE629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DF16FE"/>
    <w:multiLevelType w:val="hybridMultilevel"/>
    <w:tmpl w:val="A128F4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B85951"/>
    <w:multiLevelType w:val="hybridMultilevel"/>
    <w:tmpl w:val="AC1645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F301AF"/>
    <w:multiLevelType w:val="hybridMultilevel"/>
    <w:tmpl w:val="3C74B3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5F810CF"/>
    <w:multiLevelType w:val="hybridMultilevel"/>
    <w:tmpl w:val="0476A4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4422F4"/>
    <w:multiLevelType w:val="hybridMultilevel"/>
    <w:tmpl w:val="2EBC61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C5A5F6E"/>
    <w:multiLevelType w:val="hybridMultilevel"/>
    <w:tmpl w:val="995C0D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E5F5CEE"/>
    <w:multiLevelType w:val="hybridMultilevel"/>
    <w:tmpl w:val="47BC537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6702F2"/>
    <w:multiLevelType w:val="multilevel"/>
    <w:tmpl w:val="20A26366"/>
    <w:lvl w:ilvl="0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11">
    <w:nsid w:val="236230F3"/>
    <w:multiLevelType w:val="multilevel"/>
    <w:tmpl w:val="B3EE543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2">
    <w:nsid w:val="26844D4A"/>
    <w:multiLevelType w:val="hybridMultilevel"/>
    <w:tmpl w:val="2524182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C63C0D"/>
    <w:multiLevelType w:val="hybridMultilevel"/>
    <w:tmpl w:val="B4A82A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AE66F2"/>
    <w:multiLevelType w:val="multilevel"/>
    <w:tmpl w:val="1A2A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E1DF7"/>
    <w:multiLevelType w:val="multilevel"/>
    <w:tmpl w:val="9652495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>
    <w:nsid w:val="2FDC399E"/>
    <w:multiLevelType w:val="hybridMultilevel"/>
    <w:tmpl w:val="69C65FD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FEF2E66"/>
    <w:multiLevelType w:val="hybridMultilevel"/>
    <w:tmpl w:val="A170BC86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32A75C8E"/>
    <w:multiLevelType w:val="hybridMultilevel"/>
    <w:tmpl w:val="05DE865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2E11D0C"/>
    <w:multiLevelType w:val="hybridMultilevel"/>
    <w:tmpl w:val="B5842F9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DDC65E2"/>
    <w:multiLevelType w:val="hybridMultilevel"/>
    <w:tmpl w:val="D0A045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973F8"/>
    <w:multiLevelType w:val="multilevel"/>
    <w:tmpl w:val="99A6EBD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0C92295"/>
    <w:multiLevelType w:val="hybridMultilevel"/>
    <w:tmpl w:val="9BCA01F2"/>
    <w:lvl w:ilvl="0" w:tplc="744060B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EA189C"/>
    <w:multiLevelType w:val="hybridMultilevel"/>
    <w:tmpl w:val="E3802684"/>
    <w:lvl w:ilvl="0" w:tplc="14F2DD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E5935"/>
    <w:multiLevelType w:val="hybridMultilevel"/>
    <w:tmpl w:val="2CE493EC"/>
    <w:lvl w:ilvl="0" w:tplc="744060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4561E"/>
    <w:multiLevelType w:val="multilevel"/>
    <w:tmpl w:val="F49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Theme="minorHAnsi" w:eastAsiaTheme="minorEastAsia" w:hAnsiTheme="minorHAnsi" w:cstheme="minorBidi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F503E"/>
    <w:multiLevelType w:val="hybridMultilevel"/>
    <w:tmpl w:val="5490A2D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9D4154A"/>
    <w:multiLevelType w:val="hybridMultilevel"/>
    <w:tmpl w:val="B5620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12793"/>
    <w:multiLevelType w:val="hybridMultilevel"/>
    <w:tmpl w:val="49D8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F30F6"/>
    <w:multiLevelType w:val="hybridMultilevel"/>
    <w:tmpl w:val="292A8FC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648EA"/>
    <w:multiLevelType w:val="hybridMultilevel"/>
    <w:tmpl w:val="4DAE84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BB503F3"/>
    <w:multiLevelType w:val="hybridMultilevel"/>
    <w:tmpl w:val="54862D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C9B6337"/>
    <w:multiLevelType w:val="multilevel"/>
    <w:tmpl w:val="1F788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068532B"/>
    <w:multiLevelType w:val="hybridMultilevel"/>
    <w:tmpl w:val="96327D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32F4132"/>
    <w:multiLevelType w:val="hybridMultilevel"/>
    <w:tmpl w:val="0B5640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3EA59D2"/>
    <w:multiLevelType w:val="hybridMultilevel"/>
    <w:tmpl w:val="207A2E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D344CE"/>
    <w:multiLevelType w:val="hybridMultilevel"/>
    <w:tmpl w:val="F3A6ADB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C304CF1"/>
    <w:multiLevelType w:val="multilevel"/>
    <w:tmpl w:val="218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E0B66"/>
    <w:multiLevelType w:val="multilevel"/>
    <w:tmpl w:val="E3804968"/>
    <w:lvl w:ilvl="0">
      <w:start w:val="7"/>
      <w:numFmt w:val="bullet"/>
      <w:lvlText w:val=""/>
      <w:lvlJc w:val="left"/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rPr>
        <w:rFonts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rPr>
        <w:rFonts w:cs="Times New Roman" w:hint="default"/>
        <w:sz w:val="22"/>
        <w:szCs w:val="22"/>
      </w:rPr>
    </w:lvl>
    <w:lvl w:ilvl="5">
      <w:start w:val="1"/>
      <w:numFmt w:val="decimal"/>
      <w:lvlText w:val="%5."/>
      <w:lvlJc w:val="left"/>
      <w:rPr>
        <w:rFonts w:cs="Times New Roman" w:hint="default"/>
        <w:sz w:val="22"/>
        <w:szCs w:val="22"/>
      </w:rPr>
    </w:lvl>
    <w:lvl w:ilvl="6">
      <w:start w:val="1"/>
      <w:numFmt w:val="decimal"/>
      <w:lvlText w:val="%5."/>
      <w:lvlJc w:val="left"/>
      <w:rPr>
        <w:rFonts w:cs="Times New Roman" w:hint="default"/>
        <w:sz w:val="22"/>
        <w:szCs w:val="22"/>
      </w:rPr>
    </w:lvl>
    <w:lvl w:ilvl="7">
      <w:start w:val="1"/>
      <w:numFmt w:val="decimal"/>
      <w:lvlText w:val="%5."/>
      <w:lvlJc w:val="left"/>
      <w:rPr>
        <w:rFonts w:cs="Times New Roman" w:hint="default"/>
        <w:sz w:val="22"/>
        <w:szCs w:val="22"/>
      </w:rPr>
    </w:lvl>
    <w:lvl w:ilvl="8">
      <w:start w:val="1"/>
      <w:numFmt w:val="decimal"/>
      <w:lvlText w:val="%5."/>
      <w:lvlJc w:val="left"/>
      <w:rPr>
        <w:rFonts w:cs="Times New Roman" w:hint="default"/>
        <w:sz w:val="22"/>
        <w:szCs w:val="22"/>
      </w:rPr>
    </w:lvl>
  </w:abstractNum>
  <w:abstractNum w:abstractNumId="39">
    <w:nsid w:val="7183012A"/>
    <w:multiLevelType w:val="multilevel"/>
    <w:tmpl w:val="ADA051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0">
    <w:nsid w:val="77D1555F"/>
    <w:multiLevelType w:val="hybridMultilevel"/>
    <w:tmpl w:val="A9AA65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A0148EB"/>
    <w:multiLevelType w:val="multilevel"/>
    <w:tmpl w:val="1DBC1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B29176B"/>
    <w:multiLevelType w:val="multilevel"/>
    <w:tmpl w:val="C4AA5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3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BA94C95"/>
    <w:multiLevelType w:val="hybridMultilevel"/>
    <w:tmpl w:val="F65E36E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C650F74"/>
    <w:multiLevelType w:val="multilevel"/>
    <w:tmpl w:val="D5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4"/>
  </w:num>
  <w:num w:numId="3">
    <w:abstractNumId w:val="43"/>
  </w:num>
  <w:num w:numId="4">
    <w:abstractNumId w:val="44"/>
  </w:num>
  <w:num w:numId="5">
    <w:abstractNumId w:val="37"/>
  </w:num>
  <w:num w:numId="6">
    <w:abstractNumId w:val="0"/>
  </w:num>
  <w:num w:numId="7">
    <w:abstractNumId w:val="22"/>
  </w:num>
  <w:num w:numId="8">
    <w:abstractNumId w:val="21"/>
  </w:num>
  <w:num w:numId="9">
    <w:abstractNumId w:val="32"/>
  </w:num>
  <w:num w:numId="10">
    <w:abstractNumId w:val="23"/>
  </w:num>
  <w:num w:numId="11">
    <w:abstractNumId w:val="40"/>
  </w:num>
  <w:num w:numId="12">
    <w:abstractNumId w:val="27"/>
  </w:num>
  <w:num w:numId="13">
    <w:abstractNumId w:val="5"/>
  </w:num>
  <w:num w:numId="14">
    <w:abstractNumId w:val="31"/>
  </w:num>
  <w:num w:numId="15">
    <w:abstractNumId w:val="8"/>
  </w:num>
  <w:num w:numId="16">
    <w:abstractNumId w:val="30"/>
  </w:num>
  <w:num w:numId="17">
    <w:abstractNumId w:val="6"/>
  </w:num>
  <w:num w:numId="18">
    <w:abstractNumId w:val="4"/>
  </w:num>
  <w:num w:numId="19">
    <w:abstractNumId w:val="38"/>
  </w:num>
  <w:num w:numId="20">
    <w:abstractNumId w:val="17"/>
  </w:num>
  <w:num w:numId="21">
    <w:abstractNumId w:val="35"/>
  </w:num>
  <w:num w:numId="22">
    <w:abstractNumId w:val="16"/>
  </w:num>
  <w:num w:numId="23">
    <w:abstractNumId w:val="3"/>
  </w:num>
  <w:num w:numId="24">
    <w:abstractNumId w:val="20"/>
  </w:num>
  <w:num w:numId="25">
    <w:abstractNumId w:val="11"/>
  </w:num>
  <w:num w:numId="26">
    <w:abstractNumId w:val="33"/>
  </w:num>
  <w:num w:numId="27">
    <w:abstractNumId w:val="28"/>
  </w:num>
  <w:num w:numId="28">
    <w:abstractNumId w:val="18"/>
  </w:num>
  <w:num w:numId="29">
    <w:abstractNumId w:val="29"/>
  </w:num>
  <w:num w:numId="30">
    <w:abstractNumId w:val="14"/>
  </w:num>
  <w:num w:numId="31">
    <w:abstractNumId w:val="15"/>
  </w:num>
  <w:num w:numId="32">
    <w:abstractNumId w:val="19"/>
  </w:num>
  <w:num w:numId="33">
    <w:abstractNumId w:val="34"/>
  </w:num>
  <w:num w:numId="34">
    <w:abstractNumId w:val="26"/>
  </w:num>
  <w:num w:numId="35">
    <w:abstractNumId w:val="36"/>
  </w:num>
  <w:num w:numId="36">
    <w:abstractNumId w:val="2"/>
  </w:num>
  <w:num w:numId="37">
    <w:abstractNumId w:val="12"/>
  </w:num>
  <w:num w:numId="38">
    <w:abstractNumId w:val="9"/>
  </w:num>
  <w:num w:numId="39">
    <w:abstractNumId w:val="39"/>
  </w:num>
  <w:num w:numId="40">
    <w:abstractNumId w:val="13"/>
  </w:num>
  <w:num w:numId="41">
    <w:abstractNumId w:val="7"/>
  </w:num>
  <w:num w:numId="42">
    <w:abstractNumId w:val="10"/>
  </w:num>
  <w:num w:numId="43">
    <w:abstractNumId w:val="1"/>
  </w:num>
  <w:num w:numId="44">
    <w:abstractNumId w:val="42"/>
  </w:num>
  <w:num w:numId="45">
    <w:abstractNumId w:val="25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Pietruszewska-Cetkowska">
    <w15:presenceInfo w15:providerId="Windows Live" w15:userId="107946e58839e8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2DD"/>
    <w:rsid w:val="000058CD"/>
    <w:rsid w:val="00006255"/>
    <w:rsid w:val="0001566A"/>
    <w:rsid w:val="000213AB"/>
    <w:rsid w:val="000339DC"/>
    <w:rsid w:val="00034566"/>
    <w:rsid w:val="0003590A"/>
    <w:rsid w:val="00047415"/>
    <w:rsid w:val="000574C9"/>
    <w:rsid w:val="0006510C"/>
    <w:rsid w:val="00067E0A"/>
    <w:rsid w:val="00085D86"/>
    <w:rsid w:val="000A2BB0"/>
    <w:rsid w:val="000A5C24"/>
    <w:rsid w:val="000C0DCF"/>
    <w:rsid w:val="000D0F3B"/>
    <w:rsid w:val="000D6058"/>
    <w:rsid w:val="000E0006"/>
    <w:rsid w:val="000E40BF"/>
    <w:rsid w:val="000E6E98"/>
    <w:rsid w:val="00106D7B"/>
    <w:rsid w:val="001170AA"/>
    <w:rsid w:val="00126019"/>
    <w:rsid w:val="00126887"/>
    <w:rsid w:val="0013480C"/>
    <w:rsid w:val="001352AE"/>
    <w:rsid w:val="00143623"/>
    <w:rsid w:val="00144BD0"/>
    <w:rsid w:val="00144CE5"/>
    <w:rsid w:val="001616B3"/>
    <w:rsid w:val="00162B1E"/>
    <w:rsid w:val="001664C0"/>
    <w:rsid w:val="00175C14"/>
    <w:rsid w:val="0019023C"/>
    <w:rsid w:val="001930DC"/>
    <w:rsid w:val="001A2430"/>
    <w:rsid w:val="001A524D"/>
    <w:rsid w:val="001C0B2C"/>
    <w:rsid w:val="001C272E"/>
    <w:rsid w:val="001E4007"/>
    <w:rsid w:val="001E6B09"/>
    <w:rsid w:val="001F7B38"/>
    <w:rsid w:val="00200EC0"/>
    <w:rsid w:val="00202BF8"/>
    <w:rsid w:val="00210139"/>
    <w:rsid w:val="00215E83"/>
    <w:rsid w:val="00221712"/>
    <w:rsid w:val="002352E1"/>
    <w:rsid w:val="00251070"/>
    <w:rsid w:val="00255F85"/>
    <w:rsid w:val="00264230"/>
    <w:rsid w:val="002807C0"/>
    <w:rsid w:val="002869B1"/>
    <w:rsid w:val="00295167"/>
    <w:rsid w:val="00297DCA"/>
    <w:rsid w:val="002A63FC"/>
    <w:rsid w:val="002B0C7A"/>
    <w:rsid w:val="002B1047"/>
    <w:rsid w:val="002C1006"/>
    <w:rsid w:val="002C5CDD"/>
    <w:rsid w:val="002D73E6"/>
    <w:rsid w:val="002E39C5"/>
    <w:rsid w:val="002F2E72"/>
    <w:rsid w:val="00314605"/>
    <w:rsid w:val="00316310"/>
    <w:rsid w:val="00327D6A"/>
    <w:rsid w:val="00333FD0"/>
    <w:rsid w:val="003375F8"/>
    <w:rsid w:val="00344603"/>
    <w:rsid w:val="00345361"/>
    <w:rsid w:val="0035434C"/>
    <w:rsid w:val="00364FFE"/>
    <w:rsid w:val="0036531D"/>
    <w:rsid w:val="00382934"/>
    <w:rsid w:val="003834F3"/>
    <w:rsid w:val="003974F2"/>
    <w:rsid w:val="00397DDA"/>
    <w:rsid w:val="003A1389"/>
    <w:rsid w:val="003A1F0D"/>
    <w:rsid w:val="003A7332"/>
    <w:rsid w:val="003C0015"/>
    <w:rsid w:val="003C2AD8"/>
    <w:rsid w:val="003E0343"/>
    <w:rsid w:val="003E5C08"/>
    <w:rsid w:val="003F0777"/>
    <w:rsid w:val="00400318"/>
    <w:rsid w:val="00401D13"/>
    <w:rsid w:val="0040285D"/>
    <w:rsid w:val="00406BA3"/>
    <w:rsid w:val="00406CF0"/>
    <w:rsid w:val="00410356"/>
    <w:rsid w:val="00415D15"/>
    <w:rsid w:val="00426EFD"/>
    <w:rsid w:val="00432153"/>
    <w:rsid w:val="004349BC"/>
    <w:rsid w:val="00437C40"/>
    <w:rsid w:val="004500ED"/>
    <w:rsid w:val="00463EB6"/>
    <w:rsid w:val="0046616C"/>
    <w:rsid w:val="004748B7"/>
    <w:rsid w:val="004829AC"/>
    <w:rsid w:val="00492D75"/>
    <w:rsid w:val="00493F5B"/>
    <w:rsid w:val="004A0165"/>
    <w:rsid w:val="004A0AED"/>
    <w:rsid w:val="004A231B"/>
    <w:rsid w:val="004A280B"/>
    <w:rsid w:val="004C17F2"/>
    <w:rsid w:val="004E0E35"/>
    <w:rsid w:val="004E3649"/>
    <w:rsid w:val="004E4DAE"/>
    <w:rsid w:val="004F32D1"/>
    <w:rsid w:val="004F3AFC"/>
    <w:rsid w:val="004F501A"/>
    <w:rsid w:val="004F6ACB"/>
    <w:rsid w:val="00506164"/>
    <w:rsid w:val="00512D54"/>
    <w:rsid w:val="00530341"/>
    <w:rsid w:val="00533267"/>
    <w:rsid w:val="00552D9B"/>
    <w:rsid w:val="005563BD"/>
    <w:rsid w:val="00566054"/>
    <w:rsid w:val="0057237E"/>
    <w:rsid w:val="0057468C"/>
    <w:rsid w:val="005820E1"/>
    <w:rsid w:val="005929E8"/>
    <w:rsid w:val="005A6F02"/>
    <w:rsid w:val="005B09D7"/>
    <w:rsid w:val="005B722A"/>
    <w:rsid w:val="005C01DC"/>
    <w:rsid w:val="005D7E09"/>
    <w:rsid w:val="005F5A75"/>
    <w:rsid w:val="005F7DF3"/>
    <w:rsid w:val="006102DD"/>
    <w:rsid w:val="00636515"/>
    <w:rsid w:val="00647228"/>
    <w:rsid w:val="00665D81"/>
    <w:rsid w:val="0067083D"/>
    <w:rsid w:val="0067675D"/>
    <w:rsid w:val="00677FF1"/>
    <w:rsid w:val="006824F0"/>
    <w:rsid w:val="00682906"/>
    <w:rsid w:val="00684933"/>
    <w:rsid w:val="00684E0E"/>
    <w:rsid w:val="006919DF"/>
    <w:rsid w:val="00696DCF"/>
    <w:rsid w:val="006A20E0"/>
    <w:rsid w:val="006A27D1"/>
    <w:rsid w:val="006E2683"/>
    <w:rsid w:val="006E7C82"/>
    <w:rsid w:val="006F3E04"/>
    <w:rsid w:val="006F616A"/>
    <w:rsid w:val="007027BD"/>
    <w:rsid w:val="007179E7"/>
    <w:rsid w:val="00717A8D"/>
    <w:rsid w:val="0072341F"/>
    <w:rsid w:val="007317BF"/>
    <w:rsid w:val="0074315A"/>
    <w:rsid w:val="00745D36"/>
    <w:rsid w:val="007575DA"/>
    <w:rsid w:val="00762F2B"/>
    <w:rsid w:val="0076400D"/>
    <w:rsid w:val="00766E5A"/>
    <w:rsid w:val="00773E9B"/>
    <w:rsid w:val="00776C28"/>
    <w:rsid w:val="007833EF"/>
    <w:rsid w:val="00792CEF"/>
    <w:rsid w:val="00793798"/>
    <w:rsid w:val="007947D9"/>
    <w:rsid w:val="00795DA1"/>
    <w:rsid w:val="007A5F18"/>
    <w:rsid w:val="007B646D"/>
    <w:rsid w:val="007C1925"/>
    <w:rsid w:val="007D4B28"/>
    <w:rsid w:val="007D4C45"/>
    <w:rsid w:val="007D6134"/>
    <w:rsid w:val="007D64CD"/>
    <w:rsid w:val="007E00DD"/>
    <w:rsid w:val="007E6DAD"/>
    <w:rsid w:val="008107A7"/>
    <w:rsid w:val="00811E4B"/>
    <w:rsid w:val="00811F6B"/>
    <w:rsid w:val="00821A91"/>
    <w:rsid w:val="00822D37"/>
    <w:rsid w:val="0083068C"/>
    <w:rsid w:val="00844D37"/>
    <w:rsid w:val="00844FF5"/>
    <w:rsid w:val="008554D6"/>
    <w:rsid w:val="008609CC"/>
    <w:rsid w:val="008736A8"/>
    <w:rsid w:val="00891F9A"/>
    <w:rsid w:val="008A1B8B"/>
    <w:rsid w:val="008B1C78"/>
    <w:rsid w:val="008D4078"/>
    <w:rsid w:val="008D7981"/>
    <w:rsid w:val="008F6B44"/>
    <w:rsid w:val="00900F83"/>
    <w:rsid w:val="0091542A"/>
    <w:rsid w:val="00931A32"/>
    <w:rsid w:val="00933010"/>
    <w:rsid w:val="00935037"/>
    <w:rsid w:val="00940C47"/>
    <w:rsid w:val="0094658F"/>
    <w:rsid w:val="00970A3E"/>
    <w:rsid w:val="00975D43"/>
    <w:rsid w:val="00980EF4"/>
    <w:rsid w:val="009819B7"/>
    <w:rsid w:val="00982008"/>
    <w:rsid w:val="00987E8F"/>
    <w:rsid w:val="0099029E"/>
    <w:rsid w:val="009A39A4"/>
    <w:rsid w:val="009A688C"/>
    <w:rsid w:val="009B31FD"/>
    <w:rsid w:val="009B62C4"/>
    <w:rsid w:val="009C5F77"/>
    <w:rsid w:val="009C706F"/>
    <w:rsid w:val="009D5144"/>
    <w:rsid w:val="009E510F"/>
    <w:rsid w:val="009E5C5E"/>
    <w:rsid w:val="009F0EB4"/>
    <w:rsid w:val="009F54BE"/>
    <w:rsid w:val="009F58A1"/>
    <w:rsid w:val="00A026AC"/>
    <w:rsid w:val="00A13D01"/>
    <w:rsid w:val="00A24FA3"/>
    <w:rsid w:val="00A261AD"/>
    <w:rsid w:val="00A27035"/>
    <w:rsid w:val="00A411F9"/>
    <w:rsid w:val="00A41E9B"/>
    <w:rsid w:val="00A61BCE"/>
    <w:rsid w:val="00A64713"/>
    <w:rsid w:val="00A65C87"/>
    <w:rsid w:val="00AB389D"/>
    <w:rsid w:val="00AC3238"/>
    <w:rsid w:val="00AC3481"/>
    <w:rsid w:val="00AD0440"/>
    <w:rsid w:val="00AE75B9"/>
    <w:rsid w:val="00AF0D38"/>
    <w:rsid w:val="00B13D7D"/>
    <w:rsid w:val="00B166A5"/>
    <w:rsid w:val="00B20A50"/>
    <w:rsid w:val="00B22A14"/>
    <w:rsid w:val="00B46053"/>
    <w:rsid w:val="00B502AA"/>
    <w:rsid w:val="00B51AD1"/>
    <w:rsid w:val="00B52FC3"/>
    <w:rsid w:val="00B566CA"/>
    <w:rsid w:val="00B65A37"/>
    <w:rsid w:val="00B73737"/>
    <w:rsid w:val="00B7527F"/>
    <w:rsid w:val="00B7637A"/>
    <w:rsid w:val="00B76DC5"/>
    <w:rsid w:val="00BA0167"/>
    <w:rsid w:val="00BA2083"/>
    <w:rsid w:val="00BA5344"/>
    <w:rsid w:val="00BA53CB"/>
    <w:rsid w:val="00BA6E56"/>
    <w:rsid w:val="00BA7E56"/>
    <w:rsid w:val="00BB7D50"/>
    <w:rsid w:val="00BB7DE9"/>
    <w:rsid w:val="00BC2F6B"/>
    <w:rsid w:val="00BD2252"/>
    <w:rsid w:val="00BD4F79"/>
    <w:rsid w:val="00BE3BA7"/>
    <w:rsid w:val="00BE42E2"/>
    <w:rsid w:val="00BF185A"/>
    <w:rsid w:val="00C240E7"/>
    <w:rsid w:val="00C356E1"/>
    <w:rsid w:val="00C3765C"/>
    <w:rsid w:val="00C4383B"/>
    <w:rsid w:val="00C45B11"/>
    <w:rsid w:val="00C50C5B"/>
    <w:rsid w:val="00C51309"/>
    <w:rsid w:val="00C5748D"/>
    <w:rsid w:val="00C60B70"/>
    <w:rsid w:val="00C60CDF"/>
    <w:rsid w:val="00C63E11"/>
    <w:rsid w:val="00C821D2"/>
    <w:rsid w:val="00C92885"/>
    <w:rsid w:val="00C95322"/>
    <w:rsid w:val="00CB67F8"/>
    <w:rsid w:val="00CB7B3F"/>
    <w:rsid w:val="00CC25BE"/>
    <w:rsid w:val="00CD389A"/>
    <w:rsid w:val="00CE09BF"/>
    <w:rsid w:val="00CE1416"/>
    <w:rsid w:val="00CE1CBB"/>
    <w:rsid w:val="00CE777F"/>
    <w:rsid w:val="00CF2095"/>
    <w:rsid w:val="00CF4B2F"/>
    <w:rsid w:val="00CF6EA3"/>
    <w:rsid w:val="00CF7332"/>
    <w:rsid w:val="00CF7C1A"/>
    <w:rsid w:val="00D00CDD"/>
    <w:rsid w:val="00D01331"/>
    <w:rsid w:val="00D07F27"/>
    <w:rsid w:val="00D101D2"/>
    <w:rsid w:val="00D10DF3"/>
    <w:rsid w:val="00D27327"/>
    <w:rsid w:val="00D30DA0"/>
    <w:rsid w:val="00D44058"/>
    <w:rsid w:val="00D46E0B"/>
    <w:rsid w:val="00D50D50"/>
    <w:rsid w:val="00D50ED2"/>
    <w:rsid w:val="00D5164C"/>
    <w:rsid w:val="00D52DBB"/>
    <w:rsid w:val="00D637D0"/>
    <w:rsid w:val="00D65A47"/>
    <w:rsid w:val="00D702D8"/>
    <w:rsid w:val="00D75C64"/>
    <w:rsid w:val="00D80409"/>
    <w:rsid w:val="00D84CF8"/>
    <w:rsid w:val="00D916EB"/>
    <w:rsid w:val="00D95BAA"/>
    <w:rsid w:val="00DA5A08"/>
    <w:rsid w:val="00DB1A90"/>
    <w:rsid w:val="00DC35F9"/>
    <w:rsid w:val="00DC3A72"/>
    <w:rsid w:val="00DD1B4C"/>
    <w:rsid w:val="00DD49FB"/>
    <w:rsid w:val="00DD4A1C"/>
    <w:rsid w:val="00E0143A"/>
    <w:rsid w:val="00E07CE6"/>
    <w:rsid w:val="00E17C0F"/>
    <w:rsid w:val="00E24903"/>
    <w:rsid w:val="00E258B0"/>
    <w:rsid w:val="00E266D0"/>
    <w:rsid w:val="00E30D3F"/>
    <w:rsid w:val="00E31215"/>
    <w:rsid w:val="00E33FD1"/>
    <w:rsid w:val="00E55488"/>
    <w:rsid w:val="00E55546"/>
    <w:rsid w:val="00E63D39"/>
    <w:rsid w:val="00E66018"/>
    <w:rsid w:val="00E66657"/>
    <w:rsid w:val="00E679B8"/>
    <w:rsid w:val="00E73C32"/>
    <w:rsid w:val="00E754C8"/>
    <w:rsid w:val="00E77BC6"/>
    <w:rsid w:val="00E83FC6"/>
    <w:rsid w:val="00E94995"/>
    <w:rsid w:val="00E96672"/>
    <w:rsid w:val="00EB71A4"/>
    <w:rsid w:val="00EC20AF"/>
    <w:rsid w:val="00EC5A75"/>
    <w:rsid w:val="00ED66E9"/>
    <w:rsid w:val="00ED6ED7"/>
    <w:rsid w:val="00EE0801"/>
    <w:rsid w:val="00EE3EFB"/>
    <w:rsid w:val="00EE4048"/>
    <w:rsid w:val="00EE7A39"/>
    <w:rsid w:val="00EF141D"/>
    <w:rsid w:val="00EF68B0"/>
    <w:rsid w:val="00F01153"/>
    <w:rsid w:val="00F05758"/>
    <w:rsid w:val="00F16F53"/>
    <w:rsid w:val="00F2054E"/>
    <w:rsid w:val="00F32578"/>
    <w:rsid w:val="00F43B43"/>
    <w:rsid w:val="00F440BE"/>
    <w:rsid w:val="00F46789"/>
    <w:rsid w:val="00F65387"/>
    <w:rsid w:val="00F7480B"/>
    <w:rsid w:val="00F91C3F"/>
    <w:rsid w:val="00F91F26"/>
    <w:rsid w:val="00FB6EE5"/>
    <w:rsid w:val="00FE0B98"/>
    <w:rsid w:val="00FE181D"/>
    <w:rsid w:val="00FE1A16"/>
    <w:rsid w:val="00FE42D5"/>
    <w:rsid w:val="00F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B0"/>
  </w:style>
  <w:style w:type="paragraph" w:styleId="Nagwek1">
    <w:name w:val="heading 1"/>
    <w:basedOn w:val="Normalny"/>
    <w:next w:val="Normalny"/>
    <w:link w:val="Nagwek1Znak"/>
    <w:uiPriority w:val="9"/>
    <w:qFormat/>
    <w:rsid w:val="00143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6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6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83"/>
    <w:pPr>
      <w:ind w:left="720"/>
      <w:contextualSpacing/>
    </w:pPr>
  </w:style>
  <w:style w:type="paragraph" w:styleId="Bezodstpw">
    <w:name w:val="No Spacing"/>
    <w:uiPriority w:val="1"/>
    <w:qFormat/>
    <w:rsid w:val="00665D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4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8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0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60B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BA53CB"/>
    <w:rPr>
      <w:color w:val="0000FF"/>
      <w:u w:val="single"/>
    </w:rPr>
  </w:style>
  <w:style w:type="character" w:customStyle="1" w:styleId="Teksttreci9">
    <w:name w:val="Tekst treści (9)"/>
    <w:basedOn w:val="Domylnaczcionkaakapitu"/>
    <w:link w:val="Teksttreci91"/>
    <w:uiPriority w:val="99"/>
    <w:locked/>
    <w:rsid w:val="003F0777"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3F0777"/>
    <w:pPr>
      <w:shd w:val="clear" w:color="auto" w:fill="FFFFFF"/>
      <w:spacing w:before="120" w:after="840" w:line="240" w:lineRule="atLeast"/>
    </w:pPr>
    <w:rPr>
      <w:rFonts w:cs="Times New Roman"/>
      <w:i/>
      <w:iCs/>
      <w:sz w:val="24"/>
      <w:szCs w:val="24"/>
    </w:rPr>
  </w:style>
  <w:style w:type="character" w:customStyle="1" w:styleId="Teksttreci17">
    <w:name w:val="Tekst treści (17)"/>
    <w:basedOn w:val="Domylnaczcionkaakapitu"/>
    <w:link w:val="Teksttreci171"/>
    <w:uiPriority w:val="99"/>
    <w:locked/>
    <w:rsid w:val="003F0777"/>
    <w:rPr>
      <w:rFonts w:cs="Times New Roman"/>
      <w:b/>
      <w:bCs/>
      <w:i/>
      <w:iCs/>
      <w:sz w:val="24"/>
      <w:szCs w:val="24"/>
      <w:shd w:val="clear" w:color="auto" w:fill="FFFFFF"/>
    </w:rPr>
  </w:style>
  <w:style w:type="paragraph" w:customStyle="1" w:styleId="Teksttreci171">
    <w:name w:val="Tekst treści (17)1"/>
    <w:basedOn w:val="Normalny"/>
    <w:link w:val="Teksttreci17"/>
    <w:uiPriority w:val="99"/>
    <w:rsid w:val="003F0777"/>
    <w:pPr>
      <w:shd w:val="clear" w:color="auto" w:fill="FFFFFF"/>
      <w:spacing w:before="240" w:after="120" w:line="240" w:lineRule="atLeast"/>
    </w:pPr>
    <w:rPr>
      <w:rFonts w:cs="Times New Roman"/>
      <w:b/>
      <w:bCs/>
      <w:i/>
      <w:iCs/>
      <w:sz w:val="24"/>
      <w:szCs w:val="24"/>
    </w:rPr>
  </w:style>
  <w:style w:type="character" w:customStyle="1" w:styleId="Nagwek33">
    <w:name w:val="Nagłówek #3 (3)"/>
    <w:basedOn w:val="Domylnaczcionkaakapitu"/>
    <w:link w:val="Nagwek331"/>
    <w:uiPriority w:val="99"/>
    <w:locked/>
    <w:rsid w:val="003F0777"/>
    <w:rPr>
      <w:rFonts w:cs="Times New Roman"/>
      <w:b/>
      <w:bCs/>
      <w:i/>
      <w:iCs/>
      <w:sz w:val="24"/>
      <w:szCs w:val="24"/>
      <w:shd w:val="clear" w:color="auto" w:fill="FFFFFF"/>
    </w:rPr>
  </w:style>
  <w:style w:type="paragraph" w:customStyle="1" w:styleId="Nagwek331">
    <w:name w:val="Nagłówek #3 (3)1"/>
    <w:basedOn w:val="Normalny"/>
    <w:link w:val="Nagwek33"/>
    <w:uiPriority w:val="99"/>
    <w:rsid w:val="003F0777"/>
    <w:pPr>
      <w:shd w:val="clear" w:color="auto" w:fill="FFFFFF"/>
      <w:spacing w:after="60" w:line="240" w:lineRule="atLeast"/>
      <w:outlineLvl w:val="2"/>
    </w:pPr>
    <w:rPr>
      <w:rFonts w:cs="Times New Roman"/>
      <w:b/>
      <w:bCs/>
      <w:i/>
      <w:iCs/>
      <w:sz w:val="24"/>
      <w:szCs w:val="24"/>
    </w:rPr>
  </w:style>
  <w:style w:type="character" w:customStyle="1" w:styleId="Teksttreci97">
    <w:name w:val="Tekst treści (9)7"/>
    <w:basedOn w:val="Teksttreci9"/>
    <w:uiPriority w:val="99"/>
    <w:rsid w:val="003F0777"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95">
    <w:name w:val="Tekst treści (9)5"/>
    <w:basedOn w:val="Teksttreci9"/>
    <w:uiPriority w:val="99"/>
    <w:rsid w:val="003F0777"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styleId="Pogrubienie">
    <w:name w:val="Strong"/>
    <w:aliases w:val="Tekst treści (10) + Palatino Linotype,14 pt18"/>
    <w:basedOn w:val="Domylnaczcionkaakapitu"/>
    <w:uiPriority w:val="22"/>
    <w:qFormat/>
    <w:rsid w:val="00530341"/>
    <w:rPr>
      <w:b/>
      <w:bCs/>
    </w:rPr>
  </w:style>
  <w:style w:type="character" w:customStyle="1" w:styleId="Teksttreci11">
    <w:name w:val="Tekst treści (11)"/>
    <w:basedOn w:val="Domylnaczcionkaakapitu"/>
    <w:link w:val="Teksttreci111"/>
    <w:uiPriority w:val="99"/>
    <w:locked/>
    <w:rsid w:val="00530341"/>
    <w:rPr>
      <w:rFonts w:cs="Times New Roman"/>
      <w:sz w:val="24"/>
      <w:szCs w:val="24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530341"/>
    <w:pPr>
      <w:shd w:val="clear" w:color="auto" w:fill="FFFFFF"/>
      <w:spacing w:before="240" w:after="360" w:line="240" w:lineRule="atLeast"/>
    </w:pPr>
    <w:rPr>
      <w:rFonts w:cs="Times New Roman"/>
      <w:sz w:val="24"/>
      <w:szCs w:val="24"/>
    </w:rPr>
  </w:style>
  <w:style w:type="character" w:customStyle="1" w:styleId="Teksttreci13">
    <w:name w:val="Tekst treści (13)"/>
    <w:basedOn w:val="Domylnaczcionkaakapitu"/>
    <w:link w:val="Teksttreci131"/>
    <w:uiPriority w:val="99"/>
    <w:locked/>
    <w:rsid w:val="00530341"/>
    <w:rPr>
      <w:rFonts w:cs="Times New Roman"/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530341"/>
    <w:pPr>
      <w:shd w:val="clear" w:color="auto" w:fill="FFFFFF"/>
      <w:spacing w:after="0" w:line="317" w:lineRule="exact"/>
      <w:ind w:hanging="320"/>
    </w:pPr>
    <w:rPr>
      <w:rFonts w:cs="Times New Roman"/>
      <w:sz w:val="24"/>
      <w:szCs w:val="24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530341"/>
    <w:rPr>
      <w:rFonts w:cs="Times New Roman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0341"/>
    <w:pPr>
      <w:shd w:val="clear" w:color="auto" w:fill="FFFFFF"/>
      <w:spacing w:before="300" w:after="300" w:line="278" w:lineRule="exact"/>
      <w:ind w:hanging="380"/>
      <w:jc w:val="both"/>
    </w:pPr>
    <w:rPr>
      <w:rFonts w:cs="Times New Roman"/>
      <w:sz w:val="24"/>
      <w:szCs w:val="24"/>
    </w:rPr>
  </w:style>
  <w:style w:type="character" w:customStyle="1" w:styleId="TeksttreciPogrubienie1">
    <w:name w:val="Tekst treści + Pogrubienie1"/>
    <w:basedOn w:val="Teksttreci"/>
    <w:uiPriority w:val="99"/>
    <w:rsid w:val="00530341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Nagwek35">
    <w:name w:val="Nagłówek #3 (5)"/>
    <w:basedOn w:val="Domylnaczcionkaakapitu"/>
    <w:link w:val="Nagwek351"/>
    <w:uiPriority w:val="99"/>
    <w:locked/>
    <w:rsid w:val="00530341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Nagwek351">
    <w:name w:val="Nagłówek #3 (5)1"/>
    <w:basedOn w:val="Normalny"/>
    <w:link w:val="Nagwek35"/>
    <w:uiPriority w:val="99"/>
    <w:rsid w:val="00530341"/>
    <w:pPr>
      <w:shd w:val="clear" w:color="auto" w:fill="FFFFFF"/>
      <w:spacing w:after="0" w:line="322" w:lineRule="exact"/>
      <w:ind w:hanging="360"/>
      <w:jc w:val="both"/>
      <w:outlineLvl w:val="2"/>
    </w:pPr>
    <w:rPr>
      <w:rFonts w:cs="Times New Roman"/>
      <w:b/>
      <w:bCs/>
      <w:sz w:val="24"/>
      <w:szCs w:val="24"/>
    </w:rPr>
  </w:style>
  <w:style w:type="character" w:customStyle="1" w:styleId="Nagwek35Bezpogrubienia">
    <w:name w:val="Nagłówek #3 (5) + Bez pogrubienia"/>
    <w:basedOn w:val="Nagwek35"/>
    <w:uiPriority w:val="99"/>
    <w:rsid w:val="00530341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Nagwek35PalatinoLinotype">
    <w:name w:val="Nagłówek #3 (5) + Palatino Linotype"/>
    <w:aliases w:val="14 pt7"/>
    <w:basedOn w:val="Nagwek35"/>
    <w:uiPriority w:val="99"/>
    <w:rsid w:val="00530341"/>
    <w:rPr>
      <w:rFonts w:ascii="Palatino Linotype" w:hAnsi="Palatino Linotype" w:cs="Palatino Linotype"/>
      <w:b/>
      <w:bCs/>
      <w:noProof/>
      <w:sz w:val="28"/>
      <w:szCs w:val="28"/>
      <w:shd w:val="clear" w:color="auto" w:fill="FFFFFF"/>
    </w:rPr>
  </w:style>
  <w:style w:type="character" w:customStyle="1" w:styleId="Teksttreci11Pogrubienie">
    <w:name w:val="Tekst treści (11) + Pogrubienie"/>
    <w:basedOn w:val="Teksttreci11"/>
    <w:uiPriority w:val="99"/>
    <w:rsid w:val="00530341"/>
    <w:rPr>
      <w:rFonts w:cs="Times New Roman"/>
      <w:b/>
      <w:bCs/>
      <w:sz w:val="24"/>
      <w:szCs w:val="24"/>
      <w:shd w:val="clear" w:color="auto" w:fill="FFFFFF"/>
    </w:rPr>
  </w:style>
  <w:style w:type="table" w:styleId="Tabela-Siatka">
    <w:name w:val="Table Grid"/>
    <w:basedOn w:val="Standardowy"/>
    <w:rsid w:val="00CE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">
    <w:name w:val="Znak Znak Znak"/>
    <w:basedOn w:val="Normalny"/>
    <w:rsid w:val="00C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B7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7D5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ny"/>
    <w:rsid w:val="00BB7D50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nakZnakZnak0">
    <w:name w:val="Znak Znak Znak"/>
    <w:basedOn w:val="Normalny"/>
    <w:rsid w:val="00BB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FE0B98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0B98"/>
    <w:pPr>
      <w:shd w:val="clear" w:color="auto" w:fill="FFFFFF"/>
      <w:spacing w:after="60" w:line="240" w:lineRule="atLeast"/>
    </w:pPr>
    <w:rPr>
      <w:rFonts w:cs="Times New Roman"/>
      <w:b/>
      <w:bCs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FE0B98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FE0B98"/>
    <w:pPr>
      <w:shd w:val="clear" w:color="auto" w:fill="FFFFFF"/>
      <w:spacing w:before="660" w:after="0" w:line="317" w:lineRule="exact"/>
      <w:jc w:val="both"/>
    </w:pPr>
    <w:rPr>
      <w:rFonts w:cs="Times New Roman"/>
      <w:b/>
      <w:bCs/>
      <w:sz w:val="24"/>
      <w:szCs w:val="24"/>
    </w:rPr>
  </w:style>
  <w:style w:type="character" w:customStyle="1" w:styleId="Nagwek20">
    <w:name w:val="Nagłówek #2"/>
    <w:basedOn w:val="Domylnaczcionkaakapitu"/>
    <w:link w:val="Nagwek21"/>
    <w:uiPriority w:val="99"/>
    <w:locked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FE0B98"/>
    <w:pPr>
      <w:shd w:val="clear" w:color="auto" w:fill="FFFFFF"/>
      <w:spacing w:before="840" w:after="360" w:line="240" w:lineRule="atLeast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Nagwek22">
    <w:name w:val="Nagłówek #22"/>
    <w:basedOn w:val="Nagwek20"/>
    <w:uiPriority w:val="99"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locked/>
    <w:rsid w:val="00FE0B98"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FE0B98"/>
    <w:pPr>
      <w:shd w:val="clear" w:color="auto" w:fill="FFFFFF"/>
      <w:spacing w:before="240" w:after="240" w:line="278" w:lineRule="exact"/>
      <w:jc w:val="both"/>
    </w:pPr>
    <w:rPr>
      <w:rFonts w:cs="Times New Roman"/>
      <w:i/>
      <w:iCs/>
      <w:sz w:val="24"/>
      <w:szCs w:val="24"/>
    </w:rPr>
  </w:style>
  <w:style w:type="character" w:customStyle="1" w:styleId="Teksttreci63">
    <w:name w:val="Tekst treści (6)3"/>
    <w:basedOn w:val="Teksttreci6"/>
    <w:uiPriority w:val="99"/>
    <w:rsid w:val="00FE0B98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Teksttreci6PalatinoLinotype2">
    <w:name w:val="Tekst treści (6) + Palatino Linotype2"/>
    <w:aliases w:val="14 pt14"/>
    <w:basedOn w:val="Teksttreci6"/>
    <w:uiPriority w:val="99"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9Pogrubienie">
    <w:name w:val="Tekst treści (9) + Pogrubienie"/>
    <w:basedOn w:val="Teksttreci9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basedOn w:val="Teksttreci12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9Pogrubienie2">
    <w:name w:val="Tekst treści (9) + Pogrubienie2"/>
    <w:basedOn w:val="Teksttreci9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1">
    <w:name w:val="Tekst treści (12) + Pogrubienie1"/>
    <w:basedOn w:val="Teksttreci12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53">
    <w:name w:val="Tekst treści (5)3"/>
    <w:basedOn w:val="Teksttreci5"/>
    <w:uiPriority w:val="99"/>
    <w:rsid w:val="00FE0B98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Teksttreci5PalatinoLinotype3">
    <w:name w:val="Tekst treści (5) + Palatino Linotype3"/>
    <w:aliases w:val="14 pt13"/>
    <w:basedOn w:val="Teksttreci5"/>
    <w:uiPriority w:val="99"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5Kursywa">
    <w:name w:val="Tekst treści (5) + Kursywa"/>
    <w:basedOn w:val="Teksttreci5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9Pogrubienie1">
    <w:name w:val="Tekst treści (9) + Pogrubienie1"/>
    <w:basedOn w:val="Teksttreci9"/>
    <w:uiPriority w:val="99"/>
    <w:rsid w:val="00FE0B98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locked/>
    <w:rsid w:val="00FE0B98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FE0B98"/>
    <w:pPr>
      <w:shd w:val="clear" w:color="auto" w:fill="FFFFFF"/>
      <w:spacing w:before="840" w:after="240" w:line="326" w:lineRule="exact"/>
      <w:ind w:hanging="380"/>
      <w:jc w:val="both"/>
    </w:pPr>
    <w:rPr>
      <w:rFonts w:cs="Times New Roman"/>
      <w:b/>
      <w:bCs/>
      <w:sz w:val="24"/>
      <w:szCs w:val="24"/>
    </w:rPr>
  </w:style>
  <w:style w:type="character" w:customStyle="1" w:styleId="Teksttreci183">
    <w:name w:val="Tekst treści (18)3"/>
    <w:basedOn w:val="Teksttreci18"/>
    <w:uiPriority w:val="99"/>
    <w:rsid w:val="00FE0B98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Teksttreci18PalatinoLinotype">
    <w:name w:val="Tekst treści (18) + Palatino Linotype"/>
    <w:aliases w:val="14 pt12"/>
    <w:basedOn w:val="Teksttreci18"/>
    <w:uiPriority w:val="99"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220">
    <w:name w:val="Nagłówek #2 (2)"/>
    <w:basedOn w:val="Domylnaczcionkaakapitu"/>
    <w:link w:val="Nagwek221"/>
    <w:uiPriority w:val="99"/>
    <w:locked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21">
    <w:name w:val="Nagłówek #2 (2)1"/>
    <w:basedOn w:val="Normalny"/>
    <w:link w:val="Nagwek220"/>
    <w:uiPriority w:val="99"/>
    <w:rsid w:val="00FE0B98"/>
    <w:pPr>
      <w:shd w:val="clear" w:color="auto" w:fill="FFFFFF"/>
      <w:spacing w:before="600" w:after="0" w:line="379" w:lineRule="exact"/>
      <w:ind w:hanging="380"/>
      <w:jc w:val="both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Nagwek222">
    <w:name w:val="Nagłówek #2 (2)2"/>
    <w:basedOn w:val="Nagwek220"/>
    <w:uiPriority w:val="99"/>
    <w:rsid w:val="00FE0B98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132">
    <w:name w:val="Tekst treści (13)2"/>
    <w:basedOn w:val="Teksttreci13"/>
    <w:uiPriority w:val="99"/>
    <w:rsid w:val="000E0006"/>
    <w:rPr>
      <w:rFonts w:cs="Times New Roman"/>
      <w:sz w:val="24"/>
      <w:szCs w:val="24"/>
      <w:shd w:val="clear" w:color="auto" w:fill="FFFFFF"/>
    </w:rPr>
  </w:style>
  <w:style w:type="character" w:customStyle="1" w:styleId="Nagwek34">
    <w:name w:val="Nagłówek #3 (4)"/>
    <w:basedOn w:val="Domylnaczcionkaakapitu"/>
    <w:link w:val="Nagwek341"/>
    <w:uiPriority w:val="99"/>
    <w:locked/>
    <w:rsid w:val="000E0006"/>
    <w:rPr>
      <w:rFonts w:cs="Times New Roman"/>
      <w:b/>
      <w:bCs/>
      <w:i/>
      <w:iCs/>
      <w:sz w:val="24"/>
      <w:szCs w:val="24"/>
      <w:shd w:val="clear" w:color="auto" w:fill="FFFFFF"/>
    </w:rPr>
  </w:style>
  <w:style w:type="paragraph" w:customStyle="1" w:styleId="Nagwek341">
    <w:name w:val="Nagłówek #3 (4)1"/>
    <w:basedOn w:val="Normalny"/>
    <w:link w:val="Nagwek34"/>
    <w:uiPriority w:val="99"/>
    <w:rsid w:val="000E0006"/>
    <w:pPr>
      <w:shd w:val="clear" w:color="auto" w:fill="FFFFFF"/>
      <w:spacing w:before="120" w:after="120" w:line="240" w:lineRule="atLeast"/>
      <w:ind w:hanging="340"/>
      <w:jc w:val="both"/>
      <w:outlineLvl w:val="2"/>
    </w:pPr>
    <w:rPr>
      <w:rFonts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2AE"/>
  </w:style>
  <w:style w:type="paragraph" w:styleId="Stopka">
    <w:name w:val="footer"/>
    <w:basedOn w:val="Normalny"/>
    <w:link w:val="StopkaZnak"/>
    <w:unhideWhenUsed/>
    <w:rsid w:val="0013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52AE"/>
  </w:style>
  <w:style w:type="paragraph" w:styleId="Poprawka">
    <w:name w:val="Revision"/>
    <w:hidden/>
    <w:uiPriority w:val="99"/>
    <w:semiHidden/>
    <w:rsid w:val="00CF2095"/>
    <w:pPr>
      <w:spacing w:after="0" w:line="240" w:lineRule="auto"/>
    </w:pPr>
  </w:style>
  <w:style w:type="paragraph" w:customStyle="1" w:styleId="Pisma">
    <w:name w:val="Pisma"/>
    <w:basedOn w:val="Normalny"/>
    <w:uiPriority w:val="99"/>
    <w:rsid w:val="00EE7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43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1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166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B16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E616-0BF0-48AB-AD1F-9708BF4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4789</Words>
  <Characters>28738</Characters>
  <Application>Microsoft Office Word</Application>
  <DocSecurity>4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E.Gross</dc:creator>
  <cp:lastModifiedBy>B.Kmiec</cp:lastModifiedBy>
  <cp:revision>2</cp:revision>
  <cp:lastPrinted>2013-09-27T13:12:00Z</cp:lastPrinted>
  <dcterms:created xsi:type="dcterms:W3CDTF">2013-10-11T10:38:00Z</dcterms:created>
  <dcterms:modified xsi:type="dcterms:W3CDTF">2013-10-11T10:38:00Z</dcterms:modified>
</cp:coreProperties>
</file>