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FCECD" w14:textId="77777777" w:rsidR="001F02BE" w:rsidRDefault="001F02BE">
      <w:pPr>
        <w:rPr>
          <w:rFonts w:cs="Calibri"/>
          <w:sz w:val="20"/>
          <w:szCs w:val="20"/>
        </w:rPr>
      </w:pPr>
    </w:p>
    <w:p w14:paraId="4A10DD3D" w14:textId="4A1BF3A7" w:rsidR="002D5BFC" w:rsidRDefault="00D26FA4">
      <w:pPr>
        <w:rPr>
          <w:rFonts w:cs="Calibri"/>
          <w:sz w:val="20"/>
          <w:szCs w:val="20"/>
        </w:rPr>
      </w:pPr>
      <w:r w:rsidRPr="00254DEA">
        <w:rPr>
          <w:rFonts w:cs="Calibri"/>
          <w:sz w:val="20"/>
          <w:szCs w:val="20"/>
        </w:rPr>
        <w:t xml:space="preserve">Nr referencyjny nadany sprawie przez Zamawiającego  :  </w:t>
      </w:r>
      <w:bookmarkStart w:id="0" w:name="_Hlk509212731"/>
      <w:r w:rsidR="00BE0C8A">
        <w:rPr>
          <w:rFonts w:cs="Calibri"/>
          <w:sz w:val="20"/>
          <w:szCs w:val="20"/>
        </w:rPr>
        <w:t>TARRSA/SZKOLENIA_INFO/1/2018</w:t>
      </w:r>
      <w:bookmarkEnd w:id="0"/>
    </w:p>
    <w:p w14:paraId="0404431B" w14:textId="56659DBF" w:rsidR="00D26FA4" w:rsidRDefault="00D26FA4">
      <w:pPr>
        <w:rPr>
          <w:rFonts w:cs="Calibri"/>
          <w:sz w:val="20"/>
          <w:szCs w:val="20"/>
        </w:rPr>
      </w:pPr>
    </w:p>
    <w:p w14:paraId="13617ABC" w14:textId="1DAE49AD" w:rsidR="003E5F80" w:rsidRDefault="003E5F80">
      <w:pPr>
        <w:rPr>
          <w:rFonts w:cs="Calibri"/>
          <w:sz w:val="20"/>
          <w:szCs w:val="20"/>
        </w:rPr>
      </w:pPr>
    </w:p>
    <w:p w14:paraId="424D4159" w14:textId="77777777" w:rsidR="003E5F80" w:rsidRDefault="003E5F80">
      <w:pPr>
        <w:rPr>
          <w:rFonts w:cs="Calibri"/>
          <w:sz w:val="20"/>
          <w:szCs w:val="20"/>
        </w:rPr>
      </w:pPr>
    </w:p>
    <w:p w14:paraId="328F2366" w14:textId="77777777" w:rsidR="00D26FA4" w:rsidRPr="00254DEA" w:rsidRDefault="00D26FA4" w:rsidP="00D26FA4">
      <w:pPr>
        <w:spacing w:after="0" w:line="240" w:lineRule="auto"/>
        <w:jc w:val="center"/>
        <w:rPr>
          <w:rFonts w:cs="Calibri"/>
          <w:b/>
          <w:sz w:val="28"/>
          <w:szCs w:val="28"/>
        </w:rPr>
      </w:pPr>
      <w:r w:rsidRPr="00254DEA">
        <w:rPr>
          <w:rFonts w:cs="Calibri"/>
          <w:b/>
          <w:sz w:val="28"/>
          <w:szCs w:val="28"/>
        </w:rPr>
        <w:t>SPECYFIKACJA ISTOTNYCH WARUNKÓW ZAMÓWIENIA</w:t>
      </w:r>
    </w:p>
    <w:p w14:paraId="384DC98F" w14:textId="77777777" w:rsidR="00D26FA4" w:rsidRDefault="00D26FA4" w:rsidP="00D26FA4">
      <w:pPr>
        <w:spacing w:after="0" w:line="240" w:lineRule="auto"/>
        <w:jc w:val="center"/>
        <w:rPr>
          <w:rFonts w:cs="Calibri"/>
          <w:b/>
          <w:sz w:val="20"/>
          <w:szCs w:val="20"/>
        </w:rPr>
      </w:pPr>
    </w:p>
    <w:p w14:paraId="1B3A540F" w14:textId="77777777" w:rsidR="00D26FA4" w:rsidRPr="00254DEA" w:rsidRDefault="00D26FA4" w:rsidP="00D26FA4">
      <w:pPr>
        <w:spacing w:after="0" w:line="240" w:lineRule="auto"/>
        <w:jc w:val="center"/>
        <w:rPr>
          <w:rFonts w:cs="Calibri"/>
          <w:b/>
          <w:sz w:val="20"/>
          <w:szCs w:val="20"/>
        </w:rPr>
      </w:pPr>
    </w:p>
    <w:p w14:paraId="27B78683" w14:textId="77777777" w:rsidR="00D26FA4" w:rsidRPr="003E5F80" w:rsidRDefault="00D26FA4" w:rsidP="00D26FA4">
      <w:pPr>
        <w:spacing w:after="0" w:line="240" w:lineRule="auto"/>
        <w:jc w:val="center"/>
        <w:rPr>
          <w:rFonts w:cs="Calibri"/>
          <w:b/>
        </w:rPr>
      </w:pPr>
      <w:r w:rsidRPr="003E5F80">
        <w:rPr>
          <w:rFonts w:cs="Calibri"/>
          <w:b/>
        </w:rPr>
        <w:t>DLA</w:t>
      </w:r>
    </w:p>
    <w:p w14:paraId="6D4A4C7F" w14:textId="06B7B67C" w:rsidR="003E5F80" w:rsidRDefault="00F900FF" w:rsidP="003E5F80">
      <w:pPr>
        <w:spacing w:after="0" w:line="240" w:lineRule="auto"/>
        <w:jc w:val="center"/>
        <w:rPr>
          <w:rFonts w:cs="Calibri"/>
          <w:b/>
        </w:rPr>
      </w:pPr>
      <w:r>
        <w:rPr>
          <w:rFonts w:cs="Calibri"/>
          <w:b/>
        </w:rPr>
        <w:t>ZAMÓWIENIA PUBLICZNEGO</w:t>
      </w:r>
      <w:r w:rsidR="003E5F80">
        <w:rPr>
          <w:rFonts w:cs="Calibri"/>
          <w:b/>
        </w:rPr>
        <w:t xml:space="preserve"> PROWADZONEGO </w:t>
      </w:r>
    </w:p>
    <w:p w14:paraId="46B018DF" w14:textId="4CE6878C" w:rsidR="00D26FA4" w:rsidRPr="003E5F80" w:rsidRDefault="00F900FF" w:rsidP="003E5F80">
      <w:pPr>
        <w:spacing w:after="0" w:line="240" w:lineRule="auto"/>
        <w:jc w:val="center"/>
        <w:rPr>
          <w:rFonts w:cs="Calibri"/>
          <w:b/>
        </w:rPr>
      </w:pPr>
      <w:r>
        <w:rPr>
          <w:rFonts w:cs="Calibri"/>
          <w:b/>
        </w:rPr>
        <w:t xml:space="preserve">NA PODSTAWIE </w:t>
      </w:r>
      <w:r w:rsidR="00C96234">
        <w:rPr>
          <w:rFonts w:cs="Calibri"/>
          <w:b/>
        </w:rPr>
        <w:t xml:space="preserve">PRZEPISÓW </w:t>
      </w:r>
      <w:r>
        <w:rPr>
          <w:rFonts w:cs="Calibri"/>
          <w:b/>
        </w:rPr>
        <w:t>ART. 138g-138s USTAWY PRAWO ZAMÓWIEŃ PUBLICZNYCH</w:t>
      </w:r>
    </w:p>
    <w:p w14:paraId="435B5584" w14:textId="371385BE" w:rsidR="00D26FA4" w:rsidRPr="003E5F80" w:rsidRDefault="003E5F80" w:rsidP="003E5F80">
      <w:pPr>
        <w:spacing w:after="0"/>
        <w:jc w:val="center"/>
        <w:rPr>
          <w:b/>
        </w:rPr>
      </w:pPr>
      <w:r w:rsidRPr="003E5F80">
        <w:rPr>
          <w:b/>
        </w:rPr>
        <w:t>pn.</w:t>
      </w:r>
    </w:p>
    <w:p w14:paraId="0BA43D6D" w14:textId="42EAED43" w:rsidR="00D26FA4" w:rsidRPr="00BE0C8A" w:rsidRDefault="00BE0C8A" w:rsidP="003E5F80">
      <w:pPr>
        <w:spacing w:after="0"/>
        <w:jc w:val="center"/>
        <w:rPr>
          <w:b/>
        </w:rPr>
      </w:pPr>
      <w:bookmarkStart w:id="1" w:name="_Hlk509212747"/>
      <w:bookmarkStart w:id="2" w:name="_Hlk509225917"/>
      <w:r w:rsidRPr="00BE0C8A">
        <w:rPr>
          <w:b/>
        </w:rPr>
        <w:t>„Kompleksowa organizacja i przeprowadzenie szkoleń komputerowych w ramach projektu pn. „CERTYFIKOWANE SZKOLENIA KOMPUTEROWE dla osób dorosłych z województwa kujawsko-pomorskiego” współfinansowan</w:t>
      </w:r>
      <w:r w:rsidR="00850F03">
        <w:rPr>
          <w:b/>
        </w:rPr>
        <w:t>ego</w:t>
      </w:r>
      <w:r w:rsidRPr="00BE0C8A">
        <w:rPr>
          <w:b/>
        </w:rPr>
        <w:t xml:space="preserve"> ze środków Europejskiego Funduszu Społecznego w ramach Regionalnego Programu Operacyjnego Województwa Kujawsko-Pomorskiego na lata 2014-2020 – Poddziałanie 10.4.1 Edukacja dorosłych w zakresie kompetencji cyfrowych i języków obcych”</w:t>
      </w:r>
      <w:bookmarkEnd w:id="1"/>
    </w:p>
    <w:bookmarkEnd w:id="2"/>
    <w:p w14:paraId="36D54149" w14:textId="77777777" w:rsidR="00D26FA4" w:rsidRDefault="00D26FA4">
      <w:pPr>
        <w:rPr>
          <w:b/>
        </w:rPr>
      </w:pPr>
    </w:p>
    <w:p w14:paraId="2E365A53" w14:textId="77777777" w:rsidR="00D26FA4" w:rsidRDefault="00D26FA4">
      <w:pPr>
        <w:rPr>
          <w:b/>
        </w:rPr>
      </w:pPr>
    </w:p>
    <w:p w14:paraId="7633DC98" w14:textId="77777777" w:rsidR="00D26FA4" w:rsidRDefault="00D26FA4">
      <w:pPr>
        <w:rPr>
          <w:b/>
        </w:rPr>
      </w:pPr>
    </w:p>
    <w:p w14:paraId="3EA2A722" w14:textId="77777777" w:rsidR="00D26FA4" w:rsidRDefault="00D26FA4">
      <w:pPr>
        <w:rPr>
          <w:b/>
        </w:rPr>
      </w:pPr>
    </w:p>
    <w:p w14:paraId="00F29D32" w14:textId="579C4414" w:rsidR="00D26FA4" w:rsidRDefault="00D26FA4">
      <w:r>
        <w:t xml:space="preserve">Toruń, dnia </w:t>
      </w:r>
      <w:r w:rsidR="0050251D">
        <w:t>1</w:t>
      </w:r>
      <w:r w:rsidR="008F68C3">
        <w:t>5</w:t>
      </w:r>
      <w:r w:rsidR="00DB5350">
        <w:t>.05.</w:t>
      </w:r>
      <w:r w:rsidR="00BE0C8A">
        <w:t>2018</w:t>
      </w:r>
      <w:r w:rsidR="00231BFF">
        <w:t xml:space="preserve"> r.</w:t>
      </w:r>
    </w:p>
    <w:p w14:paraId="6E34C3AC" w14:textId="77777777" w:rsidR="00BE0C8A" w:rsidRDefault="00BE0C8A"/>
    <w:p w14:paraId="76853278" w14:textId="77777777" w:rsidR="00D26FA4" w:rsidRDefault="00D26FA4" w:rsidP="00BE0C8A">
      <w:pPr>
        <w:rPr>
          <w:u w:val="single"/>
        </w:rPr>
      </w:pPr>
      <w:r w:rsidRPr="00D26FA4">
        <w:rPr>
          <w:u w:val="single"/>
        </w:rPr>
        <w:t>Zatwierdzam:</w:t>
      </w:r>
    </w:p>
    <w:p w14:paraId="79438123" w14:textId="77777777" w:rsidR="00BE0C8A" w:rsidRPr="00D26FA4" w:rsidRDefault="00BE0C8A" w:rsidP="00BE0C8A">
      <w:pPr>
        <w:rPr>
          <w:u w:val="single"/>
        </w:rPr>
      </w:pPr>
    </w:p>
    <w:p w14:paraId="4EB083BA" w14:textId="77777777" w:rsidR="00BE0C8A" w:rsidRDefault="00BE0C8A" w:rsidP="00BE0C8A"/>
    <w:p w14:paraId="0AC9D785" w14:textId="67AA7C6D" w:rsidR="00BE0C8A" w:rsidRDefault="00BE0C8A" w:rsidP="00BE0C8A">
      <w:r>
        <w:t xml:space="preserve">………………………………….               </w:t>
      </w:r>
      <w:r>
        <w:tab/>
      </w:r>
      <w:r>
        <w:tab/>
        <w:t xml:space="preserve">     …………………………………..</w:t>
      </w:r>
    </w:p>
    <w:p w14:paraId="4F4D29E5" w14:textId="697CEDCA" w:rsidR="00BE0C8A" w:rsidRPr="003E5F80" w:rsidRDefault="00BE0C8A" w:rsidP="003E5F80">
      <w:pPr>
        <w:spacing w:after="0"/>
        <w:rPr>
          <w:i/>
        </w:rPr>
      </w:pPr>
      <w:r w:rsidRPr="003E5F80">
        <w:rPr>
          <w:i/>
        </w:rPr>
        <w:t xml:space="preserve">Tomasz Pasikowski                        </w:t>
      </w:r>
      <w:r w:rsidRPr="003E5F80">
        <w:rPr>
          <w:i/>
        </w:rPr>
        <w:tab/>
        <w:t xml:space="preserve">     Michał </w:t>
      </w:r>
      <w:proofErr w:type="spellStart"/>
      <w:r w:rsidRPr="003E5F80">
        <w:rPr>
          <w:i/>
        </w:rPr>
        <w:t>Korolko</w:t>
      </w:r>
      <w:proofErr w:type="spellEnd"/>
    </w:p>
    <w:p w14:paraId="4C532140" w14:textId="4437540C" w:rsidR="00BE0C8A" w:rsidRPr="003E5F80" w:rsidRDefault="00BE0C8A" w:rsidP="003E5F80">
      <w:pPr>
        <w:spacing w:after="0"/>
        <w:rPr>
          <w:i/>
        </w:rPr>
      </w:pPr>
      <w:r w:rsidRPr="003E5F80">
        <w:rPr>
          <w:i/>
        </w:rPr>
        <w:t xml:space="preserve">Wiceprezes Zarządu                        </w:t>
      </w:r>
      <w:r w:rsidRPr="003E5F80">
        <w:rPr>
          <w:i/>
        </w:rPr>
        <w:tab/>
        <w:t xml:space="preserve">     Prezes Zarządu</w:t>
      </w:r>
    </w:p>
    <w:p w14:paraId="5C02E6BB" w14:textId="77777777" w:rsidR="00D26FA4" w:rsidRDefault="00D26FA4">
      <w:r>
        <w:br w:type="page"/>
      </w:r>
    </w:p>
    <w:sdt>
      <w:sdtPr>
        <w:rPr>
          <w:rFonts w:asciiTheme="minorHAnsi" w:eastAsiaTheme="minorHAnsi" w:hAnsiTheme="minorHAnsi" w:cstheme="minorBidi"/>
          <w:b w:val="0"/>
          <w:color w:val="auto"/>
          <w:sz w:val="22"/>
          <w:szCs w:val="22"/>
          <w:lang w:eastAsia="en-US"/>
        </w:rPr>
        <w:id w:val="-2126373696"/>
        <w:docPartObj>
          <w:docPartGallery w:val="Table of Contents"/>
          <w:docPartUnique/>
        </w:docPartObj>
      </w:sdtPr>
      <w:sdtEndPr>
        <w:rPr>
          <w:bCs/>
        </w:rPr>
      </w:sdtEndPr>
      <w:sdtContent>
        <w:p w14:paraId="765A744A" w14:textId="77777777" w:rsidR="00D26FA4" w:rsidRDefault="00D26FA4">
          <w:pPr>
            <w:pStyle w:val="Nagwekspisutreci"/>
          </w:pPr>
          <w:r>
            <w:t>Spis treści</w:t>
          </w:r>
        </w:p>
        <w:p w14:paraId="177D5DFE" w14:textId="77777777" w:rsidR="00DB5350" w:rsidRDefault="00D26FA4" w:rsidP="00DB5350">
          <w:pPr>
            <w:pStyle w:val="Spistreci1"/>
            <w:rPr>
              <w:rFonts w:eastAsiaTheme="minorEastAsia"/>
              <w:noProof/>
              <w:lang w:eastAsia="pl-PL"/>
            </w:rPr>
          </w:pPr>
          <w:r>
            <w:fldChar w:fldCharType="begin"/>
          </w:r>
          <w:r>
            <w:instrText xml:space="preserve"> TOC \o "1-3" \h \z \u </w:instrText>
          </w:r>
          <w:r>
            <w:fldChar w:fldCharType="separate"/>
          </w:r>
          <w:hyperlink w:anchor="_Toc514159998" w:history="1">
            <w:r w:rsidR="00DB5350" w:rsidRPr="007D073C">
              <w:rPr>
                <w:rStyle w:val="Hipercze"/>
                <w:noProof/>
              </w:rPr>
              <w:t>1.</w:t>
            </w:r>
            <w:r w:rsidR="00DB5350">
              <w:rPr>
                <w:rFonts w:eastAsiaTheme="minorEastAsia"/>
                <w:noProof/>
                <w:lang w:eastAsia="pl-PL"/>
              </w:rPr>
              <w:tab/>
            </w:r>
            <w:r w:rsidR="00DB5350" w:rsidRPr="007D073C">
              <w:rPr>
                <w:rStyle w:val="Hipercze"/>
                <w:noProof/>
              </w:rPr>
              <w:t>Zamawiający.</w:t>
            </w:r>
            <w:r w:rsidR="00DB5350">
              <w:rPr>
                <w:noProof/>
                <w:webHidden/>
              </w:rPr>
              <w:tab/>
            </w:r>
            <w:r w:rsidR="00DB5350">
              <w:rPr>
                <w:noProof/>
                <w:webHidden/>
              </w:rPr>
              <w:fldChar w:fldCharType="begin"/>
            </w:r>
            <w:r w:rsidR="00DB5350">
              <w:rPr>
                <w:noProof/>
                <w:webHidden/>
              </w:rPr>
              <w:instrText xml:space="preserve"> PAGEREF _Toc514159998 \h </w:instrText>
            </w:r>
            <w:r w:rsidR="00DB5350">
              <w:rPr>
                <w:noProof/>
                <w:webHidden/>
              </w:rPr>
            </w:r>
            <w:r w:rsidR="00DB5350">
              <w:rPr>
                <w:noProof/>
                <w:webHidden/>
              </w:rPr>
              <w:fldChar w:fldCharType="separate"/>
            </w:r>
            <w:r w:rsidR="002D0CDE">
              <w:rPr>
                <w:noProof/>
                <w:webHidden/>
              </w:rPr>
              <w:t>3</w:t>
            </w:r>
            <w:r w:rsidR="00DB5350">
              <w:rPr>
                <w:noProof/>
                <w:webHidden/>
              </w:rPr>
              <w:fldChar w:fldCharType="end"/>
            </w:r>
          </w:hyperlink>
        </w:p>
        <w:p w14:paraId="3F8B8E19" w14:textId="77777777" w:rsidR="00DB5350" w:rsidRDefault="00D33967" w:rsidP="00DB5350">
          <w:pPr>
            <w:pStyle w:val="Spistreci1"/>
            <w:rPr>
              <w:rFonts w:eastAsiaTheme="minorEastAsia"/>
              <w:noProof/>
              <w:lang w:eastAsia="pl-PL"/>
            </w:rPr>
          </w:pPr>
          <w:hyperlink w:anchor="_Toc514159999" w:history="1">
            <w:r w:rsidR="00DB5350" w:rsidRPr="007D073C">
              <w:rPr>
                <w:rStyle w:val="Hipercze"/>
                <w:noProof/>
              </w:rPr>
              <w:t>2.</w:t>
            </w:r>
            <w:r w:rsidR="00DB5350">
              <w:rPr>
                <w:rFonts w:eastAsiaTheme="minorEastAsia"/>
                <w:noProof/>
                <w:lang w:eastAsia="pl-PL"/>
              </w:rPr>
              <w:tab/>
            </w:r>
            <w:r w:rsidR="00DB5350" w:rsidRPr="007D073C">
              <w:rPr>
                <w:rStyle w:val="Hipercze"/>
                <w:noProof/>
              </w:rPr>
              <w:t>Definicje.</w:t>
            </w:r>
            <w:r w:rsidR="00DB5350">
              <w:rPr>
                <w:noProof/>
                <w:webHidden/>
              </w:rPr>
              <w:tab/>
            </w:r>
            <w:r w:rsidR="00DB5350">
              <w:rPr>
                <w:noProof/>
                <w:webHidden/>
              </w:rPr>
              <w:fldChar w:fldCharType="begin"/>
            </w:r>
            <w:r w:rsidR="00DB5350">
              <w:rPr>
                <w:noProof/>
                <w:webHidden/>
              </w:rPr>
              <w:instrText xml:space="preserve"> PAGEREF _Toc514159999 \h </w:instrText>
            </w:r>
            <w:r w:rsidR="00DB5350">
              <w:rPr>
                <w:noProof/>
                <w:webHidden/>
              </w:rPr>
            </w:r>
            <w:r w:rsidR="00DB5350">
              <w:rPr>
                <w:noProof/>
                <w:webHidden/>
              </w:rPr>
              <w:fldChar w:fldCharType="separate"/>
            </w:r>
            <w:r w:rsidR="002D0CDE">
              <w:rPr>
                <w:noProof/>
                <w:webHidden/>
              </w:rPr>
              <w:t>3</w:t>
            </w:r>
            <w:r w:rsidR="00DB5350">
              <w:rPr>
                <w:noProof/>
                <w:webHidden/>
              </w:rPr>
              <w:fldChar w:fldCharType="end"/>
            </w:r>
          </w:hyperlink>
        </w:p>
        <w:p w14:paraId="67D73118" w14:textId="77777777" w:rsidR="00DB5350" w:rsidRDefault="00D33967" w:rsidP="00DB5350">
          <w:pPr>
            <w:pStyle w:val="Spistreci1"/>
            <w:rPr>
              <w:rFonts w:eastAsiaTheme="minorEastAsia"/>
              <w:noProof/>
              <w:lang w:eastAsia="pl-PL"/>
            </w:rPr>
          </w:pPr>
          <w:hyperlink w:anchor="_Toc514160000" w:history="1">
            <w:r w:rsidR="00DB5350" w:rsidRPr="007D073C">
              <w:rPr>
                <w:rStyle w:val="Hipercze"/>
                <w:noProof/>
              </w:rPr>
              <w:t>3.</w:t>
            </w:r>
            <w:r w:rsidR="00DB5350">
              <w:rPr>
                <w:rFonts w:eastAsiaTheme="minorEastAsia"/>
                <w:noProof/>
                <w:lang w:eastAsia="pl-PL"/>
              </w:rPr>
              <w:tab/>
            </w:r>
            <w:r w:rsidR="00DB5350" w:rsidRPr="007D073C">
              <w:rPr>
                <w:rStyle w:val="Hipercze"/>
                <w:noProof/>
              </w:rPr>
              <w:t>Tryb udzielania zamówienia.</w:t>
            </w:r>
            <w:r w:rsidR="00DB5350">
              <w:rPr>
                <w:noProof/>
                <w:webHidden/>
              </w:rPr>
              <w:tab/>
            </w:r>
            <w:r w:rsidR="00DB5350">
              <w:rPr>
                <w:noProof/>
                <w:webHidden/>
              </w:rPr>
              <w:fldChar w:fldCharType="begin"/>
            </w:r>
            <w:r w:rsidR="00DB5350">
              <w:rPr>
                <w:noProof/>
                <w:webHidden/>
              </w:rPr>
              <w:instrText xml:space="preserve"> PAGEREF _Toc514160000 \h </w:instrText>
            </w:r>
            <w:r w:rsidR="00DB5350">
              <w:rPr>
                <w:noProof/>
                <w:webHidden/>
              </w:rPr>
            </w:r>
            <w:r w:rsidR="00DB5350">
              <w:rPr>
                <w:noProof/>
                <w:webHidden/>
              </w:rPr>
              <w:fldChar w:fldCharType="separate"/>
            </w:r>
            <w:r w:rsidR="002D0CDE">
              <w:rPr>
                <w:noProof/>
                <w:webHidden/>
              </w:rPr>
              <w:t>3</w:t>
            </w:r>
            <w:r w:rsidR="00DB5350">
              <w:rPr>
                <w:noProof/>
                <w:webHidden/>
              </w:rPr>
              <w:fldChar w:fldCharType="end"/>
            </w:r>
          </w:hyperlink>
        </w:p>
        <w:p w14:paraId="458341A8" w14:textId="77777777" w:rsidR="00DB5350" w:rsidRDefault="00D33967" w:rsidP="00DB5350">
          <w:pPr>
            <w:pStyle w:val="Spistreci1"/>
            <w:rPr>
              <w:rFonts w:eastAsiaTheme="minorEastAsia"/>
              <w:noProof/>
              <w:lang w:eastAsia="pl-PL"/>
            </w:rPr>
          </w:pPr>
          <w:hyperlink w:anchor="_Toc514160001" w:history="1">
            <w:r w:rsidR="00DB5350" w:rsidRPr="007D073C">
              <w:rPr>
                <w:rStyle w:val="Hipercze"/>
                <w:noProof/>
              </w:rPr>
              <w:t>4.</w:t>
            </w:r>
            <w:r w:rsidR="00DB5350">
              <w:rPr>
                <w:rFonts w:eastAsiaTheme="minorEastAsia"/>
                <w:noProof/>
                <w:lang w:eastAsia="pl-PL"/>
              </w:rPr>
              <w:tab/>
            </w:r>
            <w:r w:rsidR="00DB5350" w:rsidRPr="007D073C">
              <w:rPr>
                <w:rStyle w:val="Hipercze"/>
                <w:noProof/>
              </w:rPr>
              <w:t>Język, w którym prowadzone jest postępowanie.</w:t>
            </w:r>
            <w:r w:rsidR="00DB5350">
              <w:rPr>
                <w:noProof/>
                <w:webHidden/>
              </w:rPr>
              <w:tab/>
            </w:r>
            <w:r w:rsidR="00DB5350">
              <w:rPr>
                <w:noProof/>
                <w:webHidden/>
              </w:rPr>
              <w:fldChar w:fldCharType="begin"/>
            </w:r>
            <w:r w:rsidR="00DB5350">
              <w:rPr>
                <w:noProof/>
                <w:webHidden/>
              </w:rPr>
              <w:instrText xml:space="preserve"> PAGEREF _Toc514160001 \h </w:instrText>
            </w:r>
            <w:r w:rsidR="00DB5350">
              <w:rPr>
                <w:noProof/>
                <w:webHidden/>
              </w:rPr>
            </w:r>
            <w:r w:rsidR="00DB5350">
              <w:rPr>
                <w:noProof/>
                <w:webHidden/>
              </w:rPr>
              <w:fldChar w:fldCharType="separate"/>
            </w:r>
            <w:r w:rsidR="002D0CDE">
              <w:rPr>
                <w:noProof/>
                <w:webHidden/>
              </w:rPr>
              <w:t>3</w:t>
            </w:r>
            <w:r w:rsidR="00DB5350">
              <w:rPr>
                <w:noProof/>
                <w:webHidden/>
              </w:rPr>
              <w:fldChar w:fldCharType="end"/>
            </w:r>
          </w:hyperlink>
        </w:p>
        <w:p w14:paraId="577A9F00" w14:textId="77777777" w:rsidR="00DB5350" w:rsidRDefault="00D33967" w:rsidP="00DB5350">
          <w:pPr>
            <w:pStyle w:val="Spistreci1"/>
            <w:rPr>
              <w:rFonts w:eastAsiaTheme="minorEastAsia"/>
              <w:noProof/>
              <w:lang w:eastAsia="pl-PL"/>
            </w:rPr>
          </w:pPr>
          <w:hyperlink w:anchor="_Toc514160002" w:history="1">
            <w:r w:rsidR="00DB5350" w:rsidRPr="007D073C">
              <w:rPr>
                <w:rStyle w:val="Hipercze"/>
                <w:noProof/>
              </w:rPr>
              <w:t>5.</w:t>
            </w:r>
            <w:r w:rsidR="00DB5350">
              <w:rPr>
                <w:rFonts w:eastAsiaTheme="minorEastAsia"/>
                <w:noProof/>
                <w:lang w:eastAsia="pl-PL"/>
              </w:rPr>
              <w:tab/>
            </w:r>
            <w:r w:rsidR="00DB5350" w:rsidRPr="007D073C">
              <w:rPr>
                <w:rStyle w:val="Hipercze"/>
                <w:noProof/>
              </w:rPr>
              <w:t>Opis przedmiotu zamówienia.</w:t>
            </w:r>
            <w:r w:rsidR="00DB5350">
              <w:rPr>
                <w:noProof/>
                <w:webHidden/>
              </w:rPr>
              <w:tab/>
            </w:r>
            <w:r w:rsidR="00DB5350">
              <w:rPr>
                <w:noProof/>
                <w:webHidden/>
              </w:rPr>
              <w:fldChar w:fldCharType="begin"/>
            </w:r>
            <w:r w:rsidR="00DB5350">
              <w:rPr>
                <w:noProof/>
                <w:webHidden/>
              </w:rPr>
              <w:instrText xml:space="preserve"> PAGEREF _Toc514160002 \h </w:instrText>
            </w:r>
            <w:r w:rsidR="00DB5350">
              <w:rPr>
                <w:noProof/>
                <w:webHidden/>
              </w:rPr>
            </w:r>
            <w:r w:rsidR="00DB5350">
              <w:rPr>
                <w:noProof/>
                <w:webHidden/>
              </w:rPr>
              <w:fldChar w:fldCharType="separate"/>
            </w:r>
            <w:r w:rsidR="002D0CDE">
              <w:rPr>
                <w:noProof/>
                <w:webHidden/>
              </w:rPr>
              <w:t>3</w:t>
            </w:r>
            <w:r w:rsidR="00DB5350">
              <w:rPr>
                <w:noProof/>
                <w:webHidden/>
              </w:rPr>
              <w:fldChar w:fldCharType="end"/>
            </w:r>
          </w:hyperlink>
        </w:p>
        <w:p w14:paraId="16329C18" w14:textId="77777777" w:rsidR="00DB5350" w:rsidRDefault="00D33967" w:rsidP="00DB5350">
          <w:pPr>
            <w:pStyle w:val="Spistreci1"/>
            <w:rPr>
              <w:rFonts w:eastAsiaTheme="minorEastAsia"/>
              <w:noProof/>
              <w:lang w:eastAsia="pl-PL"/>
            </w:rPr>
          </w:pPr>
          <w:hyperlink w:anchor="_Toc514160003" w:history="1">
            <w:r w:rsidR="00DB5350" w:rsidRPr="007D073C">
              <w:rPr>
                <w:rStyle w:val="Hipercze"/>
                <w:noProof/>
              </w:rPr>
              <w:t>6.</w:t>
            </w:r>
            <w:r w:rsidR="00DB5350">
              <w:rPr>
                <w:rFonts w:eastAsiaTheme="minorEastAsia"/>
                <w:noProof/>
                <w:lang w:eastAsia="pl-PL"/>
              </w:rPr>
              <w:tab/>
            </w:r>
            <w:r w:rsidR="00DB5350" w:rsidRPr="007D073C">
              <w:rPr>
                <w:rStyle w:val="Hipercze"/>
                <w:noProof/>
              </w:rPr>
              <w:t>Termin wykonania zamówienia.</w:t>
            </w:r>
            <w:r w:rsidR="00DB5350">
              <w:rPr>
                <w:noProof/>
                <w:webHidden/>
              </w:rPr>
              <w:tab/>
            </w:r>
            <w:r w:rsidR="00DB5350">
              <w:rPr>
                <w:noProof/>
                <w:webHidden/>
              </w:rPr>
              <w:fldChar w:fldCharType="begin"/>
            </w:r>
            <w:r w:rsidR="00DB5350">
              <w:rPr>
                <w:noProof/>
                <w:webHidden/>
              </w:rPr>
              <w:instrText xml:space="preserve"> PAGEREF _Toc514160003 \h </w:instrText>
            </w:r>
            <w:r w:rsidR="00DB5350">
              <w:rPr>
                <w:noProof/>
                <w:webHidden/>
              </w:rPr>
            </w:r>
            <w:r w:rsidR="00DB5350">
              <w:rPr>
                <w:noProof/>
                <w:webHidden/>
              </w:rPr>
              <w:fldChar w:fldCharType="separate"/>
            </w:r>
            <w:r w:rsidR="002D0CDE">
              <w:rPr>
                <w:noProof/>
                <w:webHidden/>
              </w:rPr>
              <w:t>4</w:t>
            </w:r>
            <w:r w:rsidR="00DB5350">
              <w:rPr>
                <w:noProof/>
                <w:webHidden/>
              </w:rPr>
              <w:fldChar w:fldCharType="end"/>
            </w:r>
          </w:hyperlink>
        </w:p>
        <w:p w14:paraId="2E9AF712" w14:textId="77777777" w:rsidR="00DB5350" w:rsidRDefault="00D33967" w:rsidP="00DB5350">
          <w:pPr>
            <w:pStyle w:val="Spistreci1"/>
            <w:rPr>
              <w:rFonts w:eastAsiaTheme="minorEastAsia"/>
              <w:noProof/>
              <w:lang w:eastAsia="pl-PL"/>
            </w:rPr>
          </w:pPr>
          <w:hyperlink w:anchor="_Toc514160004" w:history="1">
            <w:r w:rsidR="00DB5350" w:rsidRPr="007D073C">
              <w:rPr>
                <w:rStyle w:val="Hipercze"/>
                <w:noProof/>
              </w:rPr>
              <w:t>7.</w:t>
            </w:r>
            <w:r w:rsidR="00DB5350">
              <w:rPr>
                <w:rFonts w:eastAsiaTheme="minorEastAsia"/>
                <w:noProof/>
                <w:lang w:eastAsia="pl-PL"/>
              </w:rPr>
              <w:tab/>
            </w:r>
            <w:r w:rsidR="00DB5350" w:rsidRPr="007D073C">
              <w:rPr>
                <w:rStyle w:val="Hipercze"/>
                <w:noProof/>
              </w:rPr>
              <w:t>Zamówienia podobne.</w:t>
            </w:r>
            <w:r w:rsidR="00DB5350">
              <w:rPr>
                <w:noProof/>
                <w:webHidden/>
              </w:rPr>
              <w:tab/>
            </w:r>
            <w:r w:rsidR="00DB5350">
              <w:rPr>
                <w:noProof/>
                <w:webHidden/>
              </w:rPr>
              <w:fldChar w:fldCharType="begin"/>
            </w:r>
            <w:r w:rsidR="00DB5350">
              <w:rPr>
                <w:noProof/>
                <w:webHidden/>
              </w:rPr>
              <w:instrText xml:space="preserve"> PAGEREF _Toc514160004 \h </w:instrText>
            </w:r>
            <w:r w:rsidR="00DB5350">
              <w:rPr>
                <w:noProof/>
                <w:webHidden/>
              </w:rPr>
            </w:r>
            <w:r w:rsidR="00DB5350">
              <w:rPr>
                <w:noProof/>
                <w:webHidden/>
              </w:rPr>
              <w:fldChar w:fldCharType="separate"/>
            </w:r>
            <w:r w:rsidR="002D0CDE">
              <w:rPr>
                <w:noProof/>
                <w:webHidden/>
              </w:rPr>
              <w:t>5</w:t>
            </w:r>
            <w:r w:rsidR="00DB5350">
              <w:rPr>
                <w:noProof/>
                <w:webHidden/>
              </w:rPr>
              <w:fldChar w:fldCharType="end"/>
            </w:r>
          </w:hyperlink>
        </w:p>
        <w:p w14:paraId="0A0549C8" w14:textId="77777777" w:rsidR="00DB5350" w:rsidRDefault="00D33967" w:rsidP="00DB5350">
          <w:pPr>
            <w:pStyle w:val="Spistreci1"/>
            <w:rPr>
              <w:rFonts w:eastAsiaTheme="minorEastAsia"/>
              <w:noProof/>
              <w:lang w:eastAsia="pl-PL"/>
            </w:rPr>
          </w:pPr>
          <w:hyperlink w:anchor="_Toc514160005" w:history="1">
            <w:r w:rsidR="00DB5350" w:rsidRPr="007D073C">
              <w:rPr>
                <w:rStyle w:val="Hipercze"/>
                <w:noProof/>
              </w:rPr>
              <w:t>8.</w:t>
            </w:r>
            <w:r w:rsidR="00DB5350">
              <w:rPr>
                <w:rFonts w:eastAsiaTheme="minorEastAsia"/>
                <w:noProof/>
                <w:lang w:eastAsia="pl-PL"/>
              </w:rPr>
              <w:tab/>
            </w:r>
            <w:r w:rsidR="00DB5350" w:rsidRPr="007D073C">
              <w:rPr>
                <w:rStyle w:val="Hipercze"/>
                <w:noProof/>
              </w:rPr>
              <w:t>Informacja o ofercie wariantowej i aukcji elektronicznej.</w:t>
            </w:r>
            <w:r w:rsidR="00DB5350">
              <w:rPr>
                <w:noProof/>
                <w:webHidden/>
              </w:rPr>
              <w:tab/>
            </w:r>
            <w:r w:rsidR="00DB5350">
              <w:rPr>
                <w:noProof/>
                <w:webHidden/>
              </w:rPr>
              <w:fldChar w:fldCharType="begin"/>
            </w:r>
            <w:r w:rsidR="00DB5350">
              <w:rPr>
                <w:noProof/>
                <w:webHidden/>
              </w:rPr>
              <w:instrText xml:space="preserve"> PAGEREF _Toc514160005 \h </w:instrText>
            </w:r>
            <w:r w:rsidR="00DB5350">
              <w:rPr>
                <w:noProof/>
                <w:webHidden/>
              </w:rPr>
            </w:r>
            <w:r w:rsidR="00DB5350">
              <w:rPr>
                <w:noProof/>
                <w:webHidden/>
              </w:rPr>
              <w:fldChar w:fldCharType="separate"/>
            </w:r>
            <w:r w:rsidR="002D0CDE">
              <w:rPr>
                <w:noProof/>
                <w:webHidden/>
              </w:rPr>
              <w:t>5</w:t>
            </w:r>
            <w:r w:rsidR="00DB5350">
              <w:rPr>
                <w:noProof/>
                <w:webHidden/>
              </w:rPr>
              <w:fldChar w:fldCharType="end"/>
            </w:r>
          </w:hyperlink>
        </w:p>
        <w:p w14:paraId="07EC21C7" w14:textId="77777777" w:rsidR="00DB5350" w:rsidRDefault="00D33967" w:rsidP="00DB5350">
          <w:pPr>
            <w:pStyle w:val="Spistreci1"/>
            <w:rPr>
              <w:rFonts w:eastAsiaTheme="minorEastAsia"/>
              <w:noProof/>
              <w:lang w:eastAsia="pl-PL"/>
            </w:rPr>
          </w:pPr>
          <w:hyperlink w:anchor="_Toc514160006" w:history="1">
            <w:r w:rsidR="00DB5350" w:rsidRPr="007D073C">
              <w:rPr>
                <w:rStyle w:val="Hipercze"/>
                <w:noProof/>
              </w:rPr>
              <w:t>9.</w:t>
            </w:r>
            <w:r w:rsidR="00DB5350">
              <w:rPr>
                <w:rFonts w:eastAsiaTheme="minorEastAsia"/>
                <w:noProof/>
                <w:lang w:eastAsia="pl-PL"/>
              </w:rPr>
              <w:tab/>
            </w:r>
            <w:r w:rsidR="00DB5350" w:rsidRPr="007D073C">
              <w:rPr>
                <w:rStyle w:val="Hipercze"/>
                <w:noProof/>
              </w:rPr>
              <w:t>Informacja o ofertach częściowych.</w:t>
            </w:r>
            <w:r w:rsidR="00DB5350">
              <w:rPr>
                <w:noProof/>
                <w:webHidden/>
              </w:rPr>
              <w:tab/>
            </w:r>
            <w:r w:rsidR="00DB5350">
              <w:rPr>
                <w:noProof/>
                <w:webHidden/>
              </w:rPr>
              <w:fldChar w:fldCharType="begin"/>
            </w:r>
            <w:r w:rsidR="00DB5350">
              <w:rPr>
                <w:noProof/>
                <w:webHidden/>
              </w:rPr>
              <w:instrText xml:space="preserve"> PAGEREF _Toc514160006 \h </w:instrText>
            </w:r>
            <w:r w:rsidR="00DB5350">
              <w:rPr>
                <w:noProof/>
                <w:webHidden/>
              </w:rPr>
            </w:r>
            <w:r w:rsidR="00DB5350">
              <w:rPr>
                <w:noProof/>
                <w:webHidden/>
              </w:rPr>
              <w:fldChar w:fldCharType="separate"/>
            </w:r>
            <w:r w:rsidR="002D0CDE">
              <w:rPr>
                <w:noProof/>
                <w:webHidden/>
              </w:rPr>
              <w:t>5</w:t>
            </w:r>
            <w:r w:rsidR="00DB5350">
              <w:rPr>
                <w:noProof/>
                <w:webHidden/>
              </w:rPr>
              <w:fldChar w:fldCharType="end"/>
            </w:r>
          </w:hyperlink>
        </w:p>
        <w:p w14:paraId="08D8718A" w14:textId="77777777" w:rsidR="00DB5350" w:rsidRDefault="00D33967" w:rsidP="00DB5350">
          <w:pPr>
            <w:pStyle w:val="Spistreci1"/>
            <w:rPr>
              <w:rFonts w:eastAsiaTheme="minorEastAsia"/>
              <w:noProof/>
              <w:lang w:eastAsia="pl-PL"/>
            </w:rPr>
          </w:pPr>
          <w:hyperlink w:anchor="_Toc514160007" w:history="1">
            <w:r w:rsidR="00DB5350" w:rsidRPr="007D073C">
              <w:rPr>
                <w:rStyle w:val="Hipercze"/>
                <w:noProof/>
              </w:rPr>
              <w:t>10.</w:t>
            </w:r>
            <w:r w:rsidR="00DB5350">
              <w:rPr>
                <w:rFonts w:eastAsiaTheme="minorEastAsia"/>
                <w:noProof/>
                <w:lang w:eastAsia="pl-PL"/>
              </w:rPr>
              <w:tab/>
            </w:r>
            <w:r w:rsidR="00DB5350" w:rsidRPr="007D073C">
              <w:rPr>
                <w:rStyle w:val="Hipercze"/>
                <w:noProof/>
              </w:rPr>
              <w:t>Podwykonawcy.</w:t>
            </w:r>
            <w:r w:rsidR="00DB5350">
              <w:rPr>
                <w:noProof/>
                <w:webHidden/>
              </w:rPr>
              <w:tab/>
            </w:r>
            <w:r w:rsidR="00DB5350">
              <w:rPr>
                <w:noProof/>
                <w:webHidden/>
              </w:rPr>
              <w:fldChar w:fldCharType="begin"/>
            </w:r>
            <w:r w:rsidR="00DB5350">
              <w:rPr>
                <w:noProof/>
                <w:webHidden/>
              </w:rPr>
              <w:instrText xml:space="preserve"> PAGEREF _Toc514160007 \h </w:instrText>
            </w:r>
            <w:r w:rsidR="00DB5350">
              <w:rPr>
                <w:noProof/>
                <w:webHidden/>
              </w:rPr>
            </w:r>
            <w:r w:rsidR="00DB5350">
              <w:rPr>
                <w:noProof/>
                <w:webHidden/>
              </w:rPr>
              <w:fldChar w:fldCharType="separate"/>
            </w:r>
            <w:r w:rsidR="002D0CDE">
              <w:rPr>
                <w:noProof/>
                <w:webHidden/>
              </w:rPr>
              <w:t>5</w:t>
            </w:r>
            <w:r w:rsidR="00DB5350">
              <w:rPr>
                <w:noProof/>
                <w:webHidden/>
              </w:rPr>
              <w:fldChar w:fldCharType="end"/>
            </w:r>
          </w:hyperlink>
        </w:p>
        <w:p w14:paraId="72886EFB" w14:textId="77777777" w:rsidR="00DB5350" w:rsidRDefault="00D33967" w:rsidP="00DB5350">
          <w:pPr>
            <w:pStyle w:val="Spistreci1"/>
            <w:rPr>
              <w:rFonts w:eastAsiaTheme="minorEastAsia"/>
              <w:noProof/>
              <w:lang w:eastAsia="pl-PL"/>
            </w:rPr>
          </w:pPr>
          <w:hyperlink w:anchor="_Toc514160008" w:history="1">
            <w:r w:rsidR="00DB5350" w:rsidRPr="007D073C">
              <w:rPr>
                <w:rStyle w:val="Hipercze"/>
                <w:noProof/>
              </w:rPr>
              <w:t>11.</w:t>
            </w:r>
            <w:r w:rsidR="00DB5350">
              <w:rPr>
                <w:rFonts w:eastAsiaTheme="minorEastAsia"/>
                <w:noProof/>
                <w:lang w:eastAsia="pl-PL"/>
              </w:rPr>
              <w:tab/>
            </w:r>
            <w:r w:rsidR="00DB5350" w:rsidRPr="007D073C">
              <w:rPr>
                <w:rStyle w:val="Hipercze"/>
                <w:noProof/>
              </w:rPr>
              <w:t>Warunki udziału w postępowaniu i opis sposobu dokonania oceny spełnienia tych warunków.</w:t>
            </w:r>
            <w:r w:rsidR="00DB5350">
              <w:rPr>
                <w:noProof/>
                <w:webHidden/>
              </w:rPr>
              <w:tab/>
            </w:r>
            <w:r w:rsidR="00DB5350">
              <w:rPr>
                <w:noProof/>
                <w:webHidden/>
              </w:rPr>
              <w:fldChar w:fldCharType="begin"/>
            </w:r>
            <w:r w:rsidR="00DB5350">
              <w:rPr>
                <w:noProof/>
                <w:webHidden/>
              </w:rPr>
              <w:instrText xml:space="preserve"> PAGEREF _Toc514160008 \h </w:instrText>
            </w:r>
            <w:r w:rsidR="00DB5350">
              <w:rPr>
                <w:noProof/>
                <w:webHidden/>
              </w:rPr>
            </w:r>
            <w:r w:rsidR="00DB5350">
              <w:rPr>
                <w:noProof/>
                <w:webHidden/>
              </w:rPr>
              <w:fldChar w:fldCharType="separate"/>
            </w:r>
            <w:r w:rsidR="002D0CDE">
              <w:rPr>
                <w:noProof/>
                <w:webHidden/>
              </w:rPr>
              <w:t>5</w:t>
            </w:r>
            <w:r w:rsidR="00DB5350">
              <w:rPr>
                <w:noProof/>
                <w:webHidden/>
              </w:rPr>
              <w:fldChar w:fldCharType="end"/>
            </w:r>
          </w:hyperlink>
        </w:p>
        <w:p w14:paraId="771687B2" w14:textId="77777777" w:rsidR="00DB5350" w:rsidRDefault="00D33967" w:rsidP="00DB5350">
          <w:pPr>
            <w:pStyle w:val="Spistreci1"/>
            <w:rPr>
              <w:rFonts w:eastAsiaTheme="minorEastAsia"/>
              <w:noProof/>
              <w:lang w:eastAsia="pl-PL"/>
            </w:rPr>
          </w:pPr>
          <w:hyperlink w:anchor="_Toc514160009" w:history="1">
            <w:r w:rsidR="00DB5350" w:rsidRPr="007D073C">
              <w:rPr>
                <w:rStyle w:val="Hipercze"/>
                <w:noProof/>
              </w:rPr>
              <w:t>12.</w:t>
            </w:r>
            <w:r w:rsidR="00DB5350">
              <w:rPr>
                <w:rFonts w:eastAsiaTheme="minorEastAsia"/>
                <w:noProof/>
                <w:lang w:eastAsia="pl-PL"/>
              </w:rPr>
              <w:tab/>
            </w:r>
            <w:r w:rsidR="00DB5350" w:rsidRPr="007D073C">
              <w:rPr>
                <w:rStyle w:val="Hipercze"/>
                <w:noProof/>
              </w:rPr>
              <w:t xml:space="preserve">Dokumenty i oświadczenia, </w:t>
            </w:r>
            <w:r w:rsidR="00DB5350" w:rsidRPr="007D073C">
              <w:rPr>
                <w:rStyle w:val="Hipercze"/>
                <w:rFonts w:cs="Calibri"/>
                <w:noProof/>
              </w:rPr>
              <w:t>jakie mają dostarczyć wykonawcy w celu potwierdzenia spełniania warunków udziału w postępowaniu, oraz dokumenty potwierdzające brak podstaw do wykluczenia z postępowania na podstawie art. 24 ustawy.</w:t>
            </w:r>
            <w:r w:rsidR="00DB5350">
              <w:rPr>
                <w:noProof/>
                <w:webHidden/>
              </w:rPr>
              <w:tab/>
            </w:r>
            <w:r w:rsidR="00DB5350">
              <w:rPr>
                <w:noProof/>
                <w:webHidden/>
              </w:rPr>
              <w:fldChar w:fldCharType="begin"/>
            </w:r>
            <w:r w:rsidR="00DB5350">
              <w:rPr>
                <w:noProof/>
                <w:webHidden/>
              </w:rPr>
              <w:instrText xml:space="preserve"> PAGEREF _Toc514160009 \h </w:instrText>
            </w:r>
            <w:r w:rsidR="00DB5350">
              <w:rPr>
                <w:noProof/>
                <w:webHidden/>
              </w:rPr>
            </w:r>
            <w:r w:rsidR="00DB5350">
              <w:rPr>
                <w:noProof/>
                <w:webHidden/>
              </w:rPr>
              <w:fldChar w:fldCharType="separate"/>
            </w:r>
            <w:r w:rsidR="002D0CDE">
              <w:rPr>
                <w:noProof/>
                <w:webHidden/>
              </w:rPr>
              <w:t>7</w:t>
            </w:r>
            <w:r w:rsidR="00DB5350">
              <w:rPr>
                <w:noProof/>
                <w:webHidden/>
              </w:rPr>
              <w:fldChar w:fldCharType="end"/>
            </w:r>
          </w:hyperlink>
        </w:p>
        <w:p w14:paraId="3660A2E3" w14:textId="77777777" w:rsidR="00DB5350" w:rsidRDefault="00D33967" w:rsidP="00DB5350">
          <w:pPr>
            <w:pStyle w:val="Spistreci1"/>
            <w:rPr>
              <w:rFonts w:eastAsiaTheme="minorEastAsia"/>
              <w:noProof/>
              <w:lang w:eastAsia="pl-PL"/>
            </w:rPr>
          </w:pPr>
          <w:hyperlink w:anchor="_Toc514160010" w:history="1">
            <w:r w:rsidR="00DB5350" w:rsidRPr="007D073C">
              <w:rPr>
                <w:rStyle w:val="Hipercze"/>
                <w:noProof/>
              </w:rPr>
              <w:t>13.</w:t>
            </w:r>
            <w:r w:rsidR="00DB5350">
              <w:rPr>
                <w:rFonts w:eastAsiaTheme="minorEastAsia"/>
                <w:noProof/>
                <w:lang w:eastAsia="pl-PL"/>
              </w:rPr>
              <w:tab/>
            </w:r>
            <w:r w:rsidR="00DB5350" w:rsidRPr="007D073C">
              <w:rPr>
                <w:rStyle w:val="Hipercze"/>
                <w:noProof/>
              </w:rPr>
              <w:t>Wykonawcy wspólnie ubiegający się o udzielenie zamówienia.</w:t>
            </w:r>
            <w:r w:rsidR="00DB5350">
              <w:rPr>
                <w:noProof/>
                <w:webHidden/>
              </w:rPr>
              <w:tab/>
            </w:r>
            <w:r w:rsidR="00DB5350">
              <w:rPr>
                <w:noProof/>
                <w:webHidden/>
              </w:rPr>
              <w:fldChar w:fldCharType="begin"/>
            </w:r>
            <w:r w:rsidR="00DB5350">
              <w:rPr>
                <w:noProof/>
                <w:webHidden/>
              </w:rPr>
              <w:instrText xml:space="preserve"> PAGEREF _Toc514160010 \h </w:instrText>
            </w:r>
            <w:r w:rsidR="00DB5350">
              <w:rPr>
                <w:noProof/>
                <w:webHidden/>
              </w:rPr>
            </w:r>
            <w:r w:rsidR="00DB5350">
              <w:rPr>
                <w:noProof/>
                <w:webHidden/>
              </w:rPr>
              <w:fldChar w:fldCharType="separate"/>
            </w:r>
            <w:r w:rsidR="002D0CDE">
              <w:rPr>
                <w:noProof/>
                <w:webHidden/>
              </w:rPr>
              <w:t>10</w:t>
            </w:r>
            <w:r w:rsidR="00DB5350">
              <w:rPr>
                <w:noProof/>
                <w:webHidden/>
              </w:rPr>
              <w:fldChar w:fldCharType="end"/>
            </w:r>
          </w:hyperlink>
        </w:p>
        <w:p w14:paraId="3455B59C" w14:textId="77777777" w:rsidR="00DB5350" w:rsidRDefault="00D33967" w:rsidP="00DB5350">
          <w:pPr>
            <w:pStyle w:val="Spistreci1"/>
            <w:rPr>
              <w:rFonts w:eastAsiaTheme="minorEastAsia"/>
              <w:noProof/>
              <w:lang w:eastAsia="pl-PL"/>
            </w:rPr>
          </w:pPr>
          <w:hyperlink w:anchor="_Toc514160011" w:history="1">
            <w:r w:rsidR="00DB5350" w:rsidRPr="007D073C">
              <w:rPr>
                <w:rStyle w:val="Hipercze"/>
                <w:noProof/>
              </w:rPr>
              <w:t>14.</w:t>
            </w:r>
            <w:r w:rsidR="00DB5350">
              <w:rPr>
                <w:rFonts w:eastAsiaTheme="minorEastAsia"/>
                <w:noProof/>
                <w:lang w:eastAsia="pl-PL"/>
              </w:rPr>
              <w:tab/>
            </w:r>
            <w:r w:rsidR="00DB5350" w:rsidRPr="007D073C">
              <w:rPr>
                <w:rStyle w:val="Hipercze"/>
                <w:noProof/>
              </w:rPr>
              <w:t>Wadium.</w:t>
            </w:r>
            <w:r w:rsidR="00DB5350">
              <w:rPr>
                <w:noProof/>
                <w:webHidden/>
              </w:rPr>
              <w:tab/>
            </w:r>
            <w:r w:rsidR="00DB5350">
              <w:rPr>
                <w:noProof/>
                <w:webHidden/>
              </w:rPr>
              <w:fldChar w:fldCharType="begin"/>
            </w:r>
            <w:r w:rsidR="00DB5350">
              <w:rPr>
                <w:noProof/>
                <w:webHidden/>
              </w:rPr>
              <w:instrText xml:space="preserve"> PAGEREF _Toc514160011 \h </w:instrText>
            </w:r>
            <w:r w:rsidR="00DB5350">
              <w:rPr>
                <w:noProof/>
                <w:webHidden/>
              </w:rPr>
            </w:r>
            <w:r w:rsidR="00DB5350">
              <w:rPr>
                <w:noProof/>
                <w:webHidden/>
              </w:rPr>
              <w:fldChar w:fldCharType="separate"/>
            </w:r>
            <w:r w:rsidR="002D0CDE">
              <w:rPr>
                <w:noProof/>
                <w:webHidden/>
              </w:rPr>
              <w:t>11</w:t>
            </w:r>
            <w:r w:rsidR="00DB5350">
              <w:rPr>
                <w:noProof/>
                <w:webHidden/>
              </w:rPr>
              <w:fldChar w:fldCharType="end"/>
            </w:r>
          </w:hyperlink>
        </w:p>
        <w:p w14:paraId="5724DEAA" w14:textId="77777777" w:rsidR="00DB5350" w:rsidRDefault="00D33967" w:rsidP="00DB5350">
          <w:pPr>
            <w:pStyle w:val="Spistreci1"/>
            <w:rPr>
              <w:rFonts w:eastAsiaTheme="minorEastAsia"/>
              <w:noProof/>
              <w:lang w:eastAsia="pl-PL"/>
            </w:rPr>
          </w:pPr>
          <w:hyperlink w:anchor="_Toc514160012" w:history="1">
            <w:r w:rsidR="00DB5350" w:rsidRPr="007D073C">
              <w:rPr>
                <w:rStyle w:val="Hipercze"/>
                <w:noProof/>
              </w:rPr>
              <w:t>15.</w:t>
            </w:r>
            <w:r w:rsidR="00DB5350">
              <w:rPr>
                <w:rFonts w:eastAsiaTheme="minorEastAsia"/>
                <w:noProof/>
                <w:lang w:eastAsia="pl-PL"/>
              </w:rPr>
              <w:tab/>
            </w:r>
            <w:r w:rsidR="00DB5350" w:rsidRPr="007D073C">
              <w:rPr>
                <w:rStyle w:val="Hipercze"/>
                <w:noProof/>
              </w:rPr>
              <w:t>Waluta w jakiej będą prowadzone rozliczenia.</w:t>
            </w:r>
            <w:r w:rsidR="00DB5350">
              <w:rPr>
                <w:noProof/>
                <w:webHidden/>
              </w:rPr>
              <w:tab/>
            </w:r>
            <w:r w:rsidR="00DB5350">
              <w:rPr>
                <w:noProof/>
                <w:webHidden/>
              </w:rPr>
              <w:fldChar w:fldCharType="begin"/>
            </w:r>
            <w:r w:rsidR="00DB5350">
              <w:rPr>
                <w:noProof/>
                <w:webHidden/>
              </w:rPr>
              <w:instrText xml:space="preserve"> PAGEREF _Toc514160012 \h </w:instrText>
            </w:r>
            <w:r w:rsidR="00DB5350">
              <w:rPr>
                <w:noProof/>
                <w:webHidden/>
              </w:rPr>
            </w:r>
            <w:r w:rsidR="00DB5350">
              <w:rPr>
                <w:noProof/>
                <w:webHidden/>
              </w:rPr>
              <w:fldChar w:fldCharType="separate"/>
            </w:r>
            <w:r w:rsidR="002D0CDE">
              <w:rPr>
                <w:noProof/>
                <w:webHidden/>
              </w:rPr>
              <w:t>12</w:t>
            </w:r>
            <w:r w:rsidR="00DB5350">
              <w:rPr>
                <w:noProof/>
                <w:webHidden/>
              </w:rPr>
              <w:fldChar w:fldCharType="end"/>
            </w:r>
          </w:hyperlink>
        </w:p>
        <w:p w14:paraId="3C7EF40D" w14:textId="77777777" w:rsidR="00DB5350" w:rsidRDefault="00D33967" w:rsidP="00DB5350">
          <w:pPr>
            <w:pStyle w:val="Spistreci1"/>
            <w:rPr>
              <w:rFonts w:eastAsiaTheme="minorEastAsia"/>
              <w:noProof/>
              <w:lang w:eastAsia="pl-PL"/>
            </w:rPr>
          </w:pPr>
          <w:hyperlink w:anchor="_Toc514160013" w:history="1">
            <w:r w:rsidR="00DB5350" w:rsidRPr="007D073C">
              <w:rPr>
                <w:rStyle w:val="Hipercze"/>
                <w:noProof/>
              </w:rPr>
              <w:t>16.</w:t>
            </w:r>
            <w:r w:rsidR="00DB5350">
              <w:rPr>
                <w:rFonts w:eastAsiaTheme="minorEastAsia"/>
                <w:noProof/>
                <w:lang w:eastAsia="pl-PL"/>
              </w:rPr>
              <w:tab/>
            </w:r>
            <w:r w:rsidR="00DB5350" w:rsidRPr="007D073C">
              <w:rPr>
                <w:rStyle w:val="Hipercze"/>
                <w:noProof/>
              </w:rPr>
              <w:t>Sposób porozumiewania się Zamawiającego z Wykonawcami.</w:t>
            </w:r>
            <w:r w:rsidR="00DB5350">
              <w:rPr>
                <w:noProof/>
                <w:webHidden/>
              </w:rPr>
              <w:tab/>
            </w:r>
            <w:r w:rsidR="00DB5350">
              <w:rPr>
                <w:noProof/>
                <w:webHidden/>
              </w:rPr>
              <w:fldChar w:fldCharType="begin"/>
            </w:r>
            <w:r w:rsidR="00DB5350">
              <w:rPr>
                <w:noProof/>
                <w:webHidden/>
              </w:rPr>
              <w:instrText xml:space="preserve"> PAGEREF _Toc514160013 \h </w:instrText>
            </w:r>
            <w:r w:rsidR="00DB5350">
              <w:rPr>
                <w:noProof/>
                <w:webHidden/>
              </w:rPr>
            </w:r>
            <w:r w:rsidR="00DB5350">
              <w:rPr>
                <w:noProof/>
                <w:webHidden/>
              </w:rPr>
              <w:fldChar w:fldCharType="separate"/>
            </w:r>
            <w:r w:rsidR="002D0CDE">
              <w:rPr>
                <w:noProof/>
                <w:webHidden/>
              </w:rPr>
              <w:t>12</w:t>
            </w:r>
            <w:r w:rsidR="00DB5350">
              <w:rPr>
                <w:noProof/>
                <w:webHidden/>
              </w:rPr>
              <w:fldChar w:fldCharType="end"/>
            </w:r>
          </w:hyperlink>
        </w:p>
        <w:p w14:paraId="6D657DD2" w14:textId="77777777" w:rsidR="00DB5350" w:rsidRDefault="00D33967" w:rsidP="00DB5350">
          <w:pPr>
            <w:pStyle w:val="Spistreci1"/>
            <w:rPr>
              <w:rFonts w:eastAsiaTheme="minorEastAsia"/>
              <w:noProof/>
              <w:lang w:eastAsia="pl-PL"/>
            </w:rPr>
          </w:pPr>
          <w:hyperlink w:anchor="_Toc514160014" w:history="1">
            <w:r w:rsidR="00DB5350" w:rsidRPr="007D073C">
              <w:rPr>
                <w:rStyle w:val="Hipercze"/>
                <w:noProof/>
              </w:rPr>
              <w:t>17.</w:t>
            </w:r>
            <w:r w:rsidR="00DB5350">
              <w:rPr>
                <w:rFonts w:eastAsiaTheme="minorEastAsia"/>
                <w:noProof/>
                <w:lang w:eastAsia="pl-PL"/>
              </w:rPr>
              <w:tab/>
            </w:r>
            <w:r w:rsidR="00DB5350" w:rsidRPr="007D073C">
              <w:rPr>
                <w:rStyle w:val="Hipercze"/>
                <w:noProof/>
              </w:rPr>
              <w:t>Osoby upoważnione do porozumiewania się z Wykonawcami.</w:t>
            </w:r>
            <w:r w:rsidR="00DB5350">
              <w:rPr>
                <w:noProof/>
                <w:webHidden/>
              </w:rPr>
              <w:tab/>
            </w:r>
            <w:r w:rsidR="00DB5350">
              <w:rPr>
                <w:noProof/>
                <w:webHidden/>
              </w:rPr>
              <w:fldChar w:fldCharType="begin"/>
            </w:r>
            <w:r w:rsidR="00DB5350">
              <w:rPr>
                <w:noProof/>
                <w:webHidden/>
              </w:rPr>
              <w:instrText xml:space="preserve"> PAGEREF _Toc514160014 \h </w:instrText>
            </w:r>
            <w:r w:rsidR="00DB5350">
              <w:rPr>
                <w:noProof/>
                <w:webHidden/>
              </w:rPr>
            </w:r>
            <w:r w:rsidR="00DB5350">
              <w:rPr>
                <w:noProof/>
                <w:webHidden/>
              </w:rPr>
              <w:fldChar w:fldCharType="separate"/>
            </w:r>
            <w:r w:rsidR="002D0CDE">
              <w:rPr>
                <w:noProof/>
                <w:webHidden/>
              </w:rPr>
              <w:t>12</w:t>
            </w:r>
            <w:r w:rsidR="00DB5350">
              <w:rPr>
                <w:noProof/>
                <w:webHidden/>
              </w:rPr>
              <w:fldChar w:fldCharType="end"/>
            </w:r>
          </w:hyperlink>
        </w:p>
        <w:p w14:paraId="6998DF17" w14:textId="77777777" w:rsidR="00DB5350" w:rsidRDefault="00D33967" w:rsidP="00DB5350">
          <w:pPr>
            <w:pStyle w:val="Spistreci1"/>
            <w:rPr>
              <w:rFonts w:eastAsiaTheme="minorEastAsia"/>
              <w:noProof/>
              <w:lang w:eastAsia="pl-PL"/>
            </w:rPr>
          </w:pPr>
          <w:hyperlink w:anchor="_Toc514160015" w:history="1">
            <w:r w:rsidR="00DB5350" w:rsidRPr="007D073C">
              <w:rPr>
                <w:rStyle w:val="Hipercze"/>
                <w:noProof/>
              </w:rPr>
              <w:t>18.</w:t>
            </w:r>
            <w:r w:rsidR="00DB5350">
              <w:rPr>
                <w:rFonts w:eastAsiaTheme="minorEastAsia"/>
                <w:noProof/>
                <w:lang w:eastAsia="pl-PL"/>
              </w:rPr>
              <w:tab/>
            </w:r>
            <w:r w:rsidR="00DB5350" w:rsidRPr="007D073C">
              <w:rPr>
                <w:rStyle w:val="Hipercze"/>
                <w:noProof/>
              </w:rPr>
              <w:t>Wyjaśnienia treści SIWZ.</w:t>
            </w:r>
            <w:r w:rsidR="00DB5350">
              <w:rPr>
                <w:noProof/>
                <w:webHidden/>
              </w:rPr>
              <w:tab/>
            </w:r>
            <w:r w:rsidR="00DB5350">
              <w:rPr>
                <w:noProof/>
                <w:webHidden/>
              </w:rPr>
              <w:fldChar w:fldCharType="begin"/>
            </w:r>
            <w:r w:rsidR="00DB5350">
              <w:rPr>
                <w:noProof/>
                <w:webHidden/>
              </w:rPr>
              <w:instrText xml:space="preserve"> PAGEREF _Toc514160015 \h </w:instrText>
            </w:r>
            <w:r w:rsidR="00DB5350">
              <w:rPr>
                <w:noProof/>
                <w:webHidden/>
              </w:rPr>
            </w:r>
            <w:r w:rsidR="00DB5350">
              <w:rPr>
                <w:noProof/>
                <w:webHidden/>
              </w:rPr>
              <w:fldChar w:fldCharType="separate"/>
            </w:r>
            <w:r w:rsidR="002D0CDE">
              <w:rPr>
                <w:noProof/>
                <w:webHidden/>
              </w:rPr>
              <w:t>12</w:t>
            </w:r>
            <w:r w:rsidR="00DB5350">
              <w:rPr>
                <w:noProof/>
                <w:webHidden/>
              </w:rPr>
              <w:fldChar w:fldCharType="end"/>
            </w:r>
          </w:hyperlink>
        </w:p>
        <w:p w14:paraId="28B374A9" w14:textId="77777777" w:rsidR="00DB5350" w:rsidRDefault="00D33967" w:rsidP="00DB5350">
          <w:pPr>
            <w:pStyle w:val="Spistreci1"/>
            <w:rPr>
              <w:rFonts w:eastAsiaTheme="minorEastAsia"/>
              <w:noProof/>
              <w:lang w:eastAsia="pl-PL"/>
            </w:rPr>
          </w:pPr>
          <w:hyperlink w:anchor="_Toc514160016" w:history="1">
            <w:r w:rsidR="00DB5350" w:rsidRPr="007D073C">
              <w:rPr>
                <w:rStyle w:val="Hipercze"/>
                <w:noProof/>
              </w:rPr>
              <w:t>19.</w:t>
            </w:r>
            <w:r w:rsidR="00DB5350">
              <w:rPr>
                <w:rFonts w:eastAsiaTheme="minorEastAsia"/>
                <w:noProof/>
                <w:lang w:eastAsia="pl-PL"/>
              </w:rPr>
              <w:tab/>
            </w:r>
            <w:r w:rsidR="00DB5350" w:rsidRPr="007D073C">
              <w:rPr>
                <w:rStyle w:val="Hipercze"/>
                <w:noProof/>
              </w:rPr>
              <w:t>Opis sposobu przygotowania oferty.</w:t>
            </w:r>
            <w:r w:rsidR="00DB5350">
              <w:rPr>
                <w:noProof/>
                <w:webHidden/>
              </w:rPr>
              <w:tab/>
            </w:r>
            <w:r w:rsidR="00DB5350">
              <w:rPr>
                <w:noProof/>
                <w:webHidden/>
              </w:rPr>
              <w:fldChar w:fldCharType="begin"/>
            </w:r>
            <w:r w:rsidR="00DB5350">
              <w:rPr>
                <w:noProof/>
                <w:webHidden/>
              </w:rPr>
              <w:instrText xml:space="preserve"> PAGEREF _Toc514160016 \h </w:instrText>
            </w:r>
            <w:r w:rsidR="00DB5350">
              <w:rPr>
                <w:noProof/>
                <w:webHidden/>
              </w:rPr>
            </w:r>
            <w:r w:rsidR="00DB5350">
              <w:rPr>
                <w:noProof/>
                <w:webHidden/>
              </w:rPr>
              <w:fldChar w:fldCharType="separate"/>
            </w:r>
            <w:r w:rsidR="002D0CDE">
              <w:rPr>
                <w:noProof/>
                <w:webHidden/>
              </w:rPr>
              <w:t>13</w:t>
            </w:r>
            <w:r w:rsidR="00DB5350">
              <w:rPr>
                <w:noProof/>
                <w:webHidden/>
              </w:rPr>
              <w:fldChar w:fldCharType="end"/>
            </w:r>
          </w:hyperlink>
        </w:p>
        <w:p w14:paraId="078F422D" w14:textId="77777777" w:rsidR="00DB5350" w:rsidRDefault="00D33967" w:rsidP="00DB5350">
          <w:pPr>
            <w:pStyle w:val="Spistreci1"/>
            <w:rPr>
              <w:rFonts w:eastAsiaTheme="minorEastAsia"/>
              <w:noProof/>
              <w:lang w:eastAsia="pl-PL"/>
            </w:rPr>
          </w:pPr>
          <w:hyperlink w:anchor="_Toc514160017" w:history="1">
            <w:r w:rsidR="00DB5350" w:rsidRPr="007D073C">
              <w:rPr>
                <w:rStyle w:val="Hipercze"/>
                <w:noProof/>
              </w:rPr>
              <w:t>20.</w:t>
            </w:r>
            <w:r w:rsidR="00DB5350">
              <w:rPr>
                <w:rFonts w:eastAsiaTheme="minorEastAsia"/>
                <w:noProof/>
                <w:lang w:eastAsia="pl-PL"/>
              </w:rPr>
              <w:tab/>
            </w:r>
            <w:r w:rsidR="00DB5350" w:rsidRPr="007D073C">
              <w:rPr>
                <w:rStyle w:val="Hipercze"/>
                <w:noProof/>
              </w:rPr>
              <w:t>Zmiana lub wycofanie złożonej oferty.</w:t>
            </w:r>
            <w:r w:rsidR="00DB5350">
              <w:rPr>
                <w:noProof/>
                <w:webHidden/>
              </w:rPr>
              <w:tab/>
            </w:r>
            <w:r w:rsidR="00DB5350">
              <w:rPr>
                <w:noProof/>
                <w:webHidden/>
              </w:rPr>
              <w:fldChar w:fldCharType="begin"/>
            </w:r>
            <w:r w:rsidR="00DB5350">
              <w:rPr>
                <w:noProof/>
                <w:webHidden/>
              </w:rPr>
              <w:instrText xml:space="preserve"> PAGEREF _Toc514160017 \h </w:instrText>
            </w:r>
            <w:r w:rsidR="00DB5350">
              <w:rPr>
                <w:noProof/>
                <w:webHidden/>
              </w:rPr>
            </w:r>
            <w:r w:rsidR="00DB5350">
              <w:rPr>
                <w:noProof/>
                <w:webHidden/>
              </w:rPr>
              <w:fldChar w:fldCharType="separate"/>
            </w:r>
            <w:r w:rsidR="002D0CDE">
              <w:rPr>
                <w:noProof/>
                <w:webHidden/>
              </w:rPr>
              <w:t>15</w:t>
            </w:r>
            <w:r w:rsidR="00DB5350">
              <w:rPr>
                <w:noProof/>
                <w:webHidden/>
              </w:rPr>
              <w:fldChar w:fldCharType="end"/>
            </w:r>
          </w:hyperlink>
        </w:p>
        <w:p w14:paraId="1DEA7677" w14:textId="77777777" w:rsidR="00DB5350" w:rsidRDefault="00D33967" w:rsidP="00DB5350">
          <w:pPr>
            <w:pStyle w:val="Spistreci1"/>
            <w:rPr>
              <w:rFonts w:eastAsiaTheme="minorEastAsia"/>
              <w:noProof/>
              <w:lang w:eastAsia="pl-PL"/>
            </w:rPr>
          </w:pPr>
          <w:hyperlink w:anchor="_Toc514160018" w:history="1">
            <w:r w:rsidR="00DB5350" w:rsidRPr="007D073C">
              <w:rPr>
                <w:rStyle w:val="Hipercze"/>
                <w:noProof/>
              </w:rPr>
              <w:t>21.</w:t>
            </w:r>
            <w:r w:rsidR="00DB5350">
              <w:rPr>
                <w:rFonts w:eastAsiaTheme="minorEastAsia"/>
                <w:noProof/>
                <w:lang w:eastAsia="pl-PL"/>
              </w:rPr>
              <w:tab/>
            </w:r>
            <w:r w:rsidR="00DB5350" w:rsidRPr="007D073C">
              <w:rPr>
                <w:rStyle w:val="Hipercze"/>
                <w:noProof/>
              </w:rPr>
              <w:t>Termin i miejsce składania ofert.</w:t>
            </w:r>
            <w:r w:rsidR="00DB5350">
              <w:rPr>
                <w:noProof/>
                <w:webHidden/>
              </w:rPr>
              <w:tab/>
            </w:r>
            <w:r w:rsidR="00DB5350">
              <w:rPr>
                <w:noProof/>
                <w:webHidden/>
              </w:rPr>
              <w:fldChar w:fldCharType="begin"/>
            </w:r>
            <w:r w:rsidR="00DB5350">
              <w:rPr>
                <w:noProof/>
                <w:webHidden/>
              </w:rPr>
              <w:instrText xml:space="preserve"> PAGEREF _Toc514160018 \h </w:instrText>
            </w:r>
            <w:r w:rsidR="00DB5350">
              <w:rPr>
                <w:noProof/>
                <w:webHidden/>
              </w:rPr>
            </w:r>
            <w:r w:rsidR="00DB5350">
              <w:rPr>
                <w:noProof/>
                <w:webHidden/>
              </w:rPr>
              <w:fldChar w:fldCharType="separate"/>
            </w:r>
            <w:r w:rsidR="002D0CDE">
              <w:rPr>
                <w:noProof/>
                <w:webHidden/>
              </w:rPr>
              <w:t>15</w:t>
            </w:r>
            <w:r w:rsidR="00DB5350">
              <w:rPr>
                <w:noProof/>
                <w:webHidden/>
              </w:rPr>
              <w:fldChar w:fldCharType="end"/>
            </w:r>
          </w:hyperlink>
        </w:p>
        <w:p w14:paraId="46CF7CF6" w14:textId="77777777" w:rsidR="00DB5350" w:rsidRDefault="00D33967" w:rsidP="00DB5350">
          <w:pPr>
            <w:pStyle w:val="Spistreci1"/>
            <w:rPr>
              <w:rFonts w:eastAsiaTheme="minorEastAsia"/>
              <w:noProof/>
              <w:lang w:eastAsia="pl-PL"/>
            </w:rPr>
          </w:pPr>
          <w:hyperlink w:anchor="_Toc514160019" w:history="1">
            <w:r w:rsidR="00DB5350" w:rsidRPr="007D073C">
              <w:rPr>
                <w:rStyle w:val="Hipercze"/>
                <w:noProof/>
              </w:rPr>
              <w:t>22.</w:t>
            </w:r>
            <w:r w:rsidR="00DB5350">
              <w:rPr>
                <w:rFonts w:eastAsiaTheme="minorEastAsia"/>
                <w:noProof/>
                <w:lang w:eastAsia="pl-PL"/>
              </w:rPr>
              <w:tab/>
            </w:r>
            <w:r w:rsidR="00DB5350" w:rsidRPr="007D073C">
              <w:rPr>
                <w:rStyle w:val="Hipercze"/>
                <w:noProof/>
              </w:rPr>
              <w:t>Miejsce i termin otwarcia ofert.</w:t>
            </w:r>
            <w:r w:rsidR="00DB5350">
              <w:rPr>
                <w:noProof/>
                <w:webHidden/>
              </w:rPr>
              <w:tab/>
            </w:r>
            <w:r w:rsidR="00DB5350">
              <w:rPr>
                <w:noProof/>
                <w:webHidden/>
              </w:rPr>
              <w:fldChar w:fldCharType="begin"/>
            </w:r>
            <w:r w:rsidR="00DB5350">
              <w:rPr>
                <w:noProof/>
                <w:webHidden/>
              </w:rPr>
              <w:instrText xml:space="preserve"> PAGEREF _Toc514160019 \h </w:instrText>
            </w:r>
            <w:r w:rsidR="00DB5350">
              <w:rPr>
                <w:noProof/>
                <w:webHidden/>
              </w:rPr>
            </w:r>
            <w:r w:rsidR="00DB5350">
              <w:rPr>
                <w:noProof/>
                <w:webHidden/>
              </w:rPr>
              <w:fldChar w:fldCharType="separate"/>
            </w:r>
            <w:r w:rsidR="002D0CDE">
              <w:rPr>
                <w:noProof/>
                <w:webHidden/>
              </w:rPr>
              <w:t>16</w:t>
            </w:r>
            <w:r w:rsidR="00DB5350">
              <w:rPr>
                <w:noProof/>
                <w:webHidden/>
              </w:rPr>
              <w:fldChar w:fldCharType="end"/>
            </w:r>
          </w:hyperlink>
        </w:p>
        <w:p w14:paraId="20F9B905" w14:textId="77777777" w:rsidR="00DB5350" w:rsidRDefault="00D33967" w:rsidP="00DB5350">
          <w:pPr>
            <w:pStyle w:val="Spistreci1"/>
            <w:rPr>
              <w:rFonts w:eastAsiaTheme="minorEastAsia"/>
              <w:noProof/>
              <w:lang w:eastAsia="pl-PL"/>
            </w:rPr>
          </w:pPr>
          <w:hyperlink w:anchor="_Toc514160020" w:history="1">
            <w:r w:rsidR="00DB5350" w:rsidRPr="007D073C">
              <w:rPr>
                <w:rStyle w:val="Hipercze"/>
                <w:noProof/>
              </w:rPr>
              <w:t>23.</w:t>
            </w:r>
            <w:r w:rsidR="00DB5350">
              <w:rPr>
                <w:rFonts w:eastAsiaTheme="minorEastAsia"/>
                <w:noProof/>
                <w:lang w:eastAsia="pl-PL"/>
              </w:rPr>
              <w:tab/>
            </w:r>
            <w:r w:rsidR="00DB5350" w:rsidRPr="007D073C">
              <w:rPr>
                <w:rStyle w:val="Hipercze"/>
                <w:noProof/>
              </w:rPr>
              <w:t>Ocena ofert.</w:t>
            </w:r>
            <w:r w:rsidR="00DB5350">
              <w:rPr>
                <w:noProof/>
                <w:webHidden/>
              </w:rPr>
              <w:tab/>
            </w:r>
            <w:r w:rsidR="00DB5350">
              <w:rPr>
                <w:noProof/>
                <w:webHidden/>
              </w:rPr>
              <w:fldChar w:fldCharType="begin"/>
            </w:r>
            <w:r w:rsidR="00DB5350">
              <w:rPr>
                <w:noProof/>
                <w:webHidden/>
              </w:rPr>
              <w:instrText xml:space="preserve"> PAGEREF _Toc514160020 \h </w:instrText>
            </w:r>
            <w:r w:rsidR="00DB5350">
              <w:rPr>
                <w:noProof/>
                <w:webHidden/>
              </w:rPr>
            </w:r>
            <w:r w:rsidR="00DB5350">
              <w:rPr>
                <w:noProof/>
                <w:webHidden/>
              </w:rPr>
              <w:fldChar w:fldCharType="separate"/>
            </w:r>
            <w:r w:rsidR="002D0CDE">
              <w:rPr>
                <w:noProof/>
                <w:webHidden/>
              </w:rPr>
              <w:t>16</w:t>
            </w:r>
            <w:r w:rsidR="00DB5350">
              <w:rPr>
                <w:noProof/>
                <w:webHidden/>
              </w:rPr>
              <w:fldChar w:fldCharType="end"/>
            </w:r>
          </w:hyperlink>
        </w:p>
        <w:p w14:paraId="273BAB84" w14:textId="77777777" w:rsidR="00DB5350" w:rsidRDefault="00D33967" w:rsidP="00DB5350">
          <w:pPr>
            <w:pStyle w:val="Spistreci1"/>
            <w:rPr>
              <w:rFonts w:eastAsiaTheme="minorEastAsia"/>
              <w:noProof/>
              <w:lang w:eastAsia="pl-PL"/>
            </w:rPr>
          </w:pPr>
          <w:hyperlink w:anchor="_Toc514160021" w:history="1">
            <w:r w:rsidR="00DB5350" w:rsidRPr="007D073C">
              <w:rPr>
                <w:rStyle w:val="Hipercze"/>
                <w:noProof/>
              </w:rPr>
              <w:t>24.</w:t>
            </w:r>
            <w:r w:rsidR="00DB5350">
              <w:rPr>
                <w:rFonts w:eastAsiaTheme="minorEastAsia"/>
                <w:noProof/>
                <w:lang w:eastAsia="pl-PL"/>
              </w:rPr>
              <w:tab/>
            </w:r>
            <w:r w:rsidR="00DB5350" w:rsidRPr="007D073C">
              <w:rPr>
                <w:rStyle w:val="Hipercze"/>
                <w:noProof/>
              </w:rPr>
              <w:t>Termin związania ofertą.</w:t>
            </w:r>
            <w:r w:rsidR="00DB5350">
              <w:rPr>
                <w:noProof/>
                <w:webHidden/>
              </w:rPr>
              <w:tab/>
            </w:r>
            <w:r w:rsidR="00DB5350">
              <w:rPr>
                <w:noProof/>
                <w:webHidden/>
              </w:rPr>
              <w:fldChar w:fldCharType="begin"/>
            </w:r>
            <w:r w:rsidR="00DB5350">
              <w:rPr>
                <w:noProof/>
                <w:webHidden/>
              </w:rPr>
              <w:instrText xml:space="preserve"> PAGEREF _Toc514160021 \h </w:instrText>
            </w:r>
            <w:r w:rsidR="00DB5350">
              <w:rPr>
                <w:noProof/>
                <w:webHidden/>
              </w:rPr>
            </w:r>
            <w:r w:rsidR="00DB5350">
              <w:rPr>
                <w:noProof/>
                <w:webHidden/>
              </w:rPr>
              <w:fldChar w:fldCharType="separate"/>
            </w:r>
            <w:r w:rsidR="002D0CDE">
              <w:rPr>
                <w:noProof/>
                <w:webHidden/>
              </w:rPr>
              <w:t>17</w:t>
            </w:r>
            <w:r w:rsidR="00DB5350">
              <w:rPr>
                <w:noProof/>
                <w:webHidden/>
              </w:rPr>
              <w:fldChar w:fldCharType="end"/>
            </w:r>
          </w:hyperlink>
        </w:p>
        <w:p w14:paraId="372FB15C" w14:textId="77777777" w:rsidR="00DB5350" w:rsidRDefault="00D33967" w:rsidP="00DB5350">
          <w:pPr>
            <w:pStyle w:val="Spistreci1"/>
            <w:rPr>
              <w:rFonts w:eastAsiaTheme="minorEastAsia"/>
              <w:noProof/>
              <w:lang w:eastAsia="pl-PL"/>
            </w:rPr>
          </w:pPr>
          <w:hyperlink w:anchor="_Toc514160022" w:history="1">
            <w:r w:rsidR="00DB5350" w:rsidRPr="007D073C">
              <w:rPr>
                <w:rStyle w:val="Hipercze"/>
                <w:noProof/>
              </w:rPr>
              <w:t>25.</w:t>
            </w:r>
            <w:r w:rsidR="00DB5350">
              <w:rPr>
                <w:rFonts w:eastAsiaTheme="minorEastAsia"/>
                <w:noProof/>
                <w:lang w:eastAsia="pl-PL"/>
              </w:rPr>
              <w:tab/>
            </w:r>
            <w:r w:rsidR="00DB5350" w:rsidRPr="007D073C">
              <w:rPr>
                <w:rStyle w:val="Hipercze"/>
                <w:noProof/>
              </w:rPr>
              <w:t>Opis sposobu obliczenia ceny.</w:t>
            </w:r>
            <w:r w:rsidR="00DB5350">
              <w:rPr>
                <w:noProof/>
                <w:webHidden/>
              </w:rPr>
              <w:tab/>
            </w:r>
            <w:r w:rsidR="00DB5350">
              <w:rPr>
                <w:noProof/>
                <w:webHidden/>
              </w:rPr>
              <w:fldChar w:fldCharType="begin"/>
            </w:r>
            <w:r w:rsidR="00DB5350">
              <w:rPr>
                <w:noProof/>
                <w:webHidden/>
              </w:rPr>
              <w:instrText xml:space="preserve"> PAGEREF _Toc514160022 \h </w:instrText>
            </w:r>
            <w:r w:rsidR="00DB5350">
              <w:rPr>
                <w:noProof/>
                <w:webHidden/>
              </w:rPr>
            </w:r>
            <w:r w:rsidR="00DB5350">
              <w:rPr>
                <w:noProof/>
                <w:webHidden/>
              </w:rPr>
              <w:fldChar w:fldCharType="separate"/>
            </w:r>
            <w:r w:rsidR="002D0CDE">
              <w:rPr>
                <w:noProof/>
                <w:webHidden/>
              </w:rPr>
              <w:t>17</w:t>
            </w:r>
            <w:r w:rsidR="00DB5350">
              <w:rPr>
                <w:noProof/>
                <w:webHidden/>
              </w:rPr>
              <w:fldChar w:fldCharType="end"/>
            </w:r>
          </w:hyperlink>
        </w:p>
        <w:p w14:paraId="3BB3D80F" w14:textId="77777777" w:rsidR="00DB5350" w:rsidRDefault="00D33967" w:rsidP="00DB5350">
          <w:pPr>
            <w:pStyle w:val="Spistreci1"/>
            <w:rPr>
              <w:rFonts w:eastAsiaTheme="minorEastAsia"/>
              <w:noProof/>
              <w:lang w:eastAsia="pl-PL"/>
            </w:rPr>
          </w:pPr>
          <w:hyperlink w:anchor="_Toc514160023" w:history="1">
            <w:r w:rsidR="00DB5350" w:rsidRPr="007D073C">
              <w:rPr>
                <w:rStyle w:val="Hipercze"/>
                <w:noProof/>
              </w:rPr>
              <w:t>26.</w:t>
            </w:r>
            <w:r w:rsidR="00DB5350">
              <w:rPr>
                <w:rFonts w:eastAsiaTheme="minorEastAsia"/>
                <w:noProof/>
                <w:lang w:eastAsia="pl-PL"/>
              </w:rPr>
              <w:tab/>
            </w:r>
            <w:r w:rsidR="00DB5350" w:rsidRPr="007D073C">
              <w:rPr>
                <w:rStyle w:val="Hipercze"/>
                <w:noProof/>
              </w:rPr>
              <w:t>Kryteria oceny ofert.</w:t>
            </w:r>
            <w:r w:rsidR="00DB5350">
              <w:rPr>
                <w:noProof/>
                <w:webHidden/>
              </w:rPr>
              <w:tab/>
            </w:r>
            <w:r w:rsidR="00DB5350">
              <w:rPr>
                <w:noProof/>
                <w:webHidden/>
              </w:rPr>
              <w:fldChar w:fldCharType="begin"/>
            </w:r>
            <w:r w:rsidR="00DB5350">
              <w:rPr>
                <w:noProof/>
                <w:webHidden/>
              </w:rPr>
              <w:instrText xml:space="preserve"> PAGEREF _Toc514160023 \h </w:instrText>
            </w:r>
            <w:r w:rsidR="00DB5350">
              <w:rPr>
                <w:noProof/>
                <w:webHidden/>
              </w:rPr>
            </w:r>
            <w:r w:rsidR="00DB5350">
              <w:rPr>
                <w:noProof/>
                <w:webHidden/>
              </w:rPr>
              <w:fldChar w:fldCharType="separate"/>
            </w:r>
            <w:r w:rsidR="002D0CDE">
              <w:rPr>
                <w:noProof/>
                <w:webHidden/>
              </w:rPr>
              <w:t>18</w:t>
            </w:r>
            <w:r w:rsidR="00DB5350">
              <w:rPr>
                <w:noProof/>
                <w:webHidden/>
              </w:rPr>
              <w:fldChar w:fldCharType="end"/>
            </w:r>
          </w:hyperlink>
        </w:p>
        <w:p w14:paraId="7D7495C8" w14:textId="77777777" w:rsidR="00DB5350" w:rsidRDefault="00D33967" w:rsidP="00DB5350">
          <w:pPr>
            <w:pStyle w:val="Spistreci1"/>
            <w:rPr>
              <w:rFonts w:eastAsiaTheme="minorEastAsia"/>
              <w:noProof/>
              <w:lang w:eastAsia="pl-PL"/>
            </w:rPr>
          </w:pPr>
          <w:hyperlink w:anchor="_Toc514160024" w:history="1">
            <w:r w:rsidR="00DB5350" w:rsidRPr="007D073C">
              <w:rPr>
                <w:rStyle w:val="Hipercze"/>
                <w:noProof/>
              </w:rPr>
              <w:t>27.</w:t>
            </w:r>
            <w:r w:rsidR="00DB5350">
              <w:rPr>
                <w:rFonts w:eastAsiaTheme="minorEastAsia"/>
                <w:noProof/>
                <w:lang w:eastAsia="pl-PL"/>
              </w:rPr>
              <w:tab/>
            </w:r>
            <w:r w:rsidR="00DB5350" w:rsidRPr="007D073C">
              <w:rPr>
                <w:rStyle w:val="Hipercze"/>
                <w:noProof/>
              </w:rPr>
              <w:t>Unieważnienie postępowania.</w:t>
            </w:r>
            <w:r w:rsidR="00DB5350">
              <w:rPr>
                <w:noProof/>
                <w:webHidden/>
              </w:rPr>
              <w:tab/>
            </w:r>
            <w:r w:rsidR="00DB5350">
              <w:rPr>
                <w:noProof/>
                <w:webHidden/>
              </w:rPr>
              <w:fldChar w:fldCharType="begin"/>
            </w:r>
            <w:r w:rsidR="00DB5350">
              <w:rPr>
                <w:noProof/>
                <w:webHidden/>
              </w:rPr>
              <w:instrText xml:space="preserve"> PAGEREF _Toc514160024 \h </w:instrText>
            </w:r>
            <w:r w:rsidR="00DB5350">
              <w:rPr>
                <w:noProof/>
                <w:webHidden/>
              </w:rPr>
            </w:r>
            <w:r w:rsidR="00DB5350">
              <w:rPr>
                <w:noProof/>
                <w:webHidden/>
              </w:rPr>
              <w:fldChar w:fldCharType="separate"/>
            </w:r>
            <w:r w:rsidR="002D0CDE">
              <w:rPr>
                <w:noProof/>
                <w:webHidden/>
              </w:rPr>
              <w:t>22</w:t>
            </w:r>
            <w:r w:rsidR="00DB5350">
              <w:rPr>
                <w:noProof/>
                <w:webHidden/>
              </w:rPr>
              <w:fldChar w:fldCharType="end"/>
            </w:r>
          </w:hyperlink>
        </w:p>
        <w:p w14:paraId="7CA30DCB" w14:textId="77777777" w:rsidR="00DB5350" w:rsidRDefault="00D33967" w:rsidP="00DB5350">
          <w:pPr>
            <w:pStyle w:val="Spistreci1"/>
            <w:rPr>
              <w:rFonts w:eastAsiaTheme="minorEastAsia"/>
              <w:noProof/>
              <w:lang w:eastAsia="pl-PL"/>
            </w:rPr>
          </w:pPr>
          <w:hyperlink w:anchor="_Toc514160025" w:history="1">
            <w:r w:rsidR="00DB5350" w:rsidRPr="007D073C">
              <w:rPr>
                <w:rStyle w:val="Hipercze"/>
                <w:noProof/>
              </w:rPr>
              <w:t>28.</w:t>
            </w:r>
            <w:r w:rsidR="00DB5350">
              <w:rPr>
                <w:rFonts w:eastAsiaTheme="minorEastAsia"/>
                <w:noProof/>
                <w:lang w:eastAsia="pl-PL"/>
              </w:rPr>
              <w:tab/>
            </w:r>
            <w:r w:rsidR="00DB5350" w:rsidRPr="007D073C">
              <w:rPr>
                <w:rStyle w:val="Hipercze"/>
                <w:noProof/>
              </w:rPr>
              <w:t>Istotne postanowienia umowy.</w:t>
            </w:r>
            <w:r w:rsidR="00DB5350">
              <w:rPr>
                <w:noProof/>
                <w:webHidden/>
              </w:rPr>
              <w:tab/>
            </w:r>
            <w:r w:rsidR="00DB5350">
              <w:rPr>
                <w:noProof/>
                <w:webHidden/>
              </w:rPr>
              <w:fldChar w:fldCharType="begin"/>
            </w:r>
            <w:r w:rsidR="00DB5350">
              <w:rPr>
                <w:noProof/>
                <w:webHidden/>
              </w:rPr>
              <w:instrText xml:space="preserve"> PAGEREF _Toc514160025 \h </w:instrText>
            </w:r>
            <w:r w:rsidR="00DB5350">
              <w:rPr>
                <w:noProof/>
                <w:webHidden/>
              </w:rPr>
            </w:r>
            <w:r w:rsidR="00DB5350">
              <w:rPr>
                <w:noProof/>
                <w:webHidden/>
              </w:rPr>
              <w:fldChar w:fldCharType="separate"/>
            </w:r>
            <w:r w:rsidR="002D0CDE">
              <w:rPr>
                <w:noProof/>
                <w:webHidden/>
              </w:rPr>
              <w:t>22</w:t>
            </w:r>
            <w:r w:rsidR="00DB5350">
              <w:rPr>
                <w:noProof/>
                <w:webHidden/>
              </w:rPr>
              <w:fldChar w:fldCharType="end"/>
            </w:r>
          </w:hyperlink>
        </w:p>
        <w:p w14:paraId="16551391" w14:textId="77777777" w:rsidR="00DB5350" w:rsidRDefault="00D33967" w:rsidP="00DB5350">
          <w:pPr>
            <w:pStyle w:val="Spistreci1"/>
            <w:rPr>
              <w:rFonts w:eastAsiaTheme="minorEastAsia"/>
              <w:noProof/>
              <w:lang w:eastAsia="pl-PL"/>
            </w:rPr>
          </w:pPr>
          <w:hyperlink w:anchor="_Toc514160026" w:history="1">
            <w:r w:rsidR="00DB5350" w:rsidRPr="007D073C">
              <w:rPr>
                <w:rStyle w:val="Hipercze"/>
                <w:noProof/>
              </w:rPr>
              <w:t>29. Zabezpieczenie należytego wykonania umowy.</w:t>
            </w:r>
            <w:r w:rsidR="00DB5350">
              <w:rPr>
                <w:noProof/>
                <w:webHidden/>
              </w:rPr>
              <w:tab/>
            </w:r>
            <w:r w:rsidR="00DB5350">
              <w:rPr>
                <w:noProof/>
                <w:webHidden/>
              </w:rPr>
              <w:fldChar w:fldCharType="begin"/>
            </w:r>
            <w:r w:rsidR="00DB5350">
              <w:rPr>
                <w:noProof/>
                <w:webHidden/>
              </w:rPr>
              <w:instrText xml:space="preserve"> PAGEREF _Toc514160026 \h </w:instrText>
            </w:r>
            <w:r w:rsidR="00DB5350">
              <w:rPr>
                <w:noProof/>
                <w:webHidden/>
              </w:rPr>
            </w:r>
            <w:r w:rsidR="00DB5350">
              <w:rPr>
                <w:noProof/>
                <w:webHidden/>
              </w:rPr>
              <w:fldChar w:fldCharType="separate"/>
            </w:r>
            <w:r w:rsidR="002D0CDE">
              <w:rPr>
                <w:noProof/>
                <w:webHidden/>
              </w:rPr>
              <w:t>22</w:t>
            </w:r>
            <w:r w:rsidR="00DB5350">
              <w:rPr>
                <w:noProof/>
                <w:webHidden/>
              </w:rPr>
              <w:fldChar w:fldCharType="end"/>
            </w:r>
          </w:hyperlink>
        </w:p>
        <w:p w14:paraId="58DC6E07" w14:textId="77777777" w:rsidR="00DB5350" w:rsidRDefault="00D33967" w:rsidP="00DB5350">
          <w:pPr>
            <w:pStyle w:val="Spistreci1"/>
            <w:rPr>
              <w:rFonts w:eastAsiaTheme="minorEastAsia"/>
              <w:noProof/>
              <w:lang w:eastAsia="pl-PL"/>
            </w:rPr>
          </w:pPr>
          <w:hyperlink w:anchor="_Toc514160027" w:history="1">
            <w:r w:rsidR="00DB5350" w:rsidRPr="007D073C">
              <w:rPr>
                <w:rStyle w:val="Hipercze"/>
                <w:noProof/>
              </w:rPr>
              <w:t>30. Informacja o formalnościach, jakie powinny być dopełnione przed podpisaniem umowy.</w:t>
            </w:r>
            <w:r w:rsidR="00DB5350">
              <w:rPr>
                <w:noProof/>
                <w:webHidden/>
              </w:rPr>
              <w:tab/>
            </w:r>
            <w:r w:rsidR="00DB5350">
              <w:rPr>
                <w:noProof/>
                <w:webHidden/>
              </w:rPr>
              <w:fldChar w:fldCharType="begin"/>
            </w:r>
            <w:r w:rsidR="00DB5350">
              <w:rPr>
                <w:noProof/>
                <w:webHidden/>
              </w:rPr>
              <w:instrText xml:space="preserve"> PAGEREF _Toc514160027 \h </w:instrText>
            </w:r>
            <w:r w:rsidR="00DB5350">
              <w:rPr>
                <w:noProof/>
                <w:webHidden/>
              </w:rPr>
            </w:r>
            <w:r w:rsidR="00DB5350">
              <w:rPr>
                <w:noProof/>
                <w:webHidden/>
              </w:rPr>
              <w:fldChar w:fldCharType="separate"/>
            </w:r>
            <w:r w:rsidR="002D0CDE">
              <w:rPr>
                <w:noProof/>
                <w:webHidden/>
              </w:rPr>
              <w:t>22</w:t>
            </w:r>
            <w:r w:rsidR="00DB5350">
              <w:rPr>
                <w:noProof/>
                <w:webHidden/>
              </w:rPr>
              <w:fldChar w:fldCharType="end"/>
            </w:r>
          </w:hyperlink>
        </w:p>
        <w:p w14:paraId="1B75DFE8" w14:textId="77777777" w:rsidR="00DB5350" w:rsidRDefault="00D33967" w:rsidP="00DB5350">
          <w:pPr>
            <w:pStyle w:val="Spistreci1"/>
            <w:rPr>
              <w:rFonts w:eastAsiaTheme="minorEastAsia"/>
              <w:noProof/>
              <w:lang w:eastAsia="pl-PL"/>
            </w:rPr>
          </w:pPr>
          <w:hyperlink w:anchor="_Toc514160028" w:history="1">
            <w:r w:rsidR="00DB5350" w:rsidRPr="007D073C">
              <w:rPr>
                <w:rStyle w:val="Hipercze"/>
                <w:rFonts w:eastAsia="Times New Roman"/>
                <w:noProof/>
                <w:lang w:eastAsia="pl-PL"/>
              </w:rPr>
              <w:t>31. Zmiana postanowień umowy.</w:t>
            </w:r>
            <w:r w:rsidR="00DB5350">
              <w:rPr>
                <w:noProof/>
                <w:webHidden/>
              </w:rPr>
              <w:tab/>
            </w:r>
            <w:r w:rsidR="00DB5350">
              <w:rPr>
                <w:noProof/>
                <w:webHidden/>
              </w:rPr>
              <w:fldChar w:fldCharType="begin"/>
            </w:r>
            <w:r w:rsidR="00DB5350">
              <w:rPr>
                <w:noProof/>
                <w:webHidden/>
              </w:rPr>
              <w:instrText xml:space="preserve"> PAGEREF _Toc514160028 \h </w:instrText>
            </w:r>
            <w:r w:rsidR="00DB5350">
              <w:rPr>
                <w:noProof/>
                <w:webHidden/>
              </w:rPr>
            </w:r>
            <w:r w:rsidR="00DB5350">
              <w:rPr>
                <w:noProof/>
                <w:webHidden/>
              </w:rPr>
              <w:fldChar w:fldCharType="separate"/>
            </w:r>
            <w:r w:rsidR="002D0CDE">
              <w:rPr>
                <w:noProof/>
                <w:webHidden/>
              </w:rPr>
              <w:t>22</w:t>
            </w:r>
            <w:r w:rsidR="00DB5350">
              <w:rPr>
                <w:noProof/>
                <w:webHidden/>
              </w:rPr>
              <w:fldChar w:fldCharType="end"/>
            </w:r>
          </w:hyperlink>
        </w:p>
        <w:p w14:paraId="141B8733" w14:textId="77777777" w:rsidR="00DB5350" w:rsidRDefault="00D33967" w:rsidP="00DB5350">
          <w:pPr>
            <w:pStyle w:val="Spistreci1"/>
            <w:rPr>
              <w:rFonts w:eastAsiaTheme="minorEastAsia"/>
              <w:noProof/>
              <w:lang w:eastAsia="pl-PL"/>
            </w:rPr>
          </w:pPr>
          <w:hyperlink w:anchor="_Toc514160029" w:history="1">
            <w:r w:rsidR="00DB5350" w:rsidRPr="007D073C">
              <w:rPr>
                <w:rStyle w:val="Hipercze"/>
                <w:noProof/>
              </w:rPr>
              <w:t>32. Środki ochrony prawnej.</w:t>
            </w:r>
            <w:r w:rsidR="00DB5350">
              <w:rPr>
                <w:noProof/>
                <w:webHidden/>
              </w:rPr>
              <w:tab/>
            </w:r>
            <w:r w:rsidR="00DB5350">
              <w:rPr>
                <w:noProof/>
                <w:webHidden/>
              </w:rPr>
              <w:fldChar w:fldCharType="begin"/>
            </w:r>
            <w:r w:rsidR="00DB5350">
              <w:rPr>
                <w:noProof/>
                <w:webHidden/>
              </w:rPr>
              <w:instrText xml:space="preserve"> PAGEREF _Toc514160029 \h </w:instrText>
            </w:r>
            <w:r w:rsidR="00DB5350">
              <w:rPr>
                <w:noProof/>
                <w:webHidden/>
              </w:rPr>
            </w:r>
            <w:r w:rsidR="00DB5350">
              <w:rPr>
                <w:noProof/>
                <w:webHidden/>
              </w:rPr>
              <w:fldChar w:fldCharType="separate"/>
            </w:r>
            <w:r w:rsidR="002D0CDE">
              <w:rPr>
                <w:noProof/>
                <w:webHidden/>
              </w:rPr>
              <w:t>23</w:t>
            </w:r>
            <w:r w:rsidR="00DB5350">
              <w:rPr>
                <w:noProof/>
                <w:webHidden/>
              </w:rPr>
              <w:fldChar w:fldCharType="end"/>
            </w:r>
          </w:hyperlink>
        </w:p>
        <w:p w14:paraId="7F1E60AD" w14:textId="77777777" w:rsidR="00DB5350" w:rsidRDefault="00D33967" w:rsidP="00DB5350">
          <w:pPr>
            <w:pStyle w:val="Spistreci1"/>
            <w:rPr>
              <w:rFonts w:eastAsiaTheme="minorEastAsia"/>
              <w:noProof/>
              <w:lang w:eastAsia="pl-PL"/>
            </w:rPr>
          </w:pPr>
          <w:hyperlink w:anchor="_Toc514160030" w:history="1">
            <w:r w:rsidR="00DB5350" w:rsidRPr="007D073C">
              <w:rPr>
                <w:rStyle w:val="Hipercze"/>
                <w:rFonts w:eastAsia="Times New Roman"/>
                <w:noProof/>
                <w:lang w:eastAsia="pl-PL"/>
              </w:rPr>
              <w:t>33. Postanowienia końcowe.</w:t>
            </w:r>
            <w:r w:rsidR="00DB5350">
              <w:rPr>
                <w:noProof/>
                <w:webHidden/>
              </w:rPr>
              <w:tab/>
            </w:r>
            <w:r w:rsidR="00DB5350">
              <w:rPr>
                <w:noProof/>
                <w:webHidden/>
              </w:rPr>
              <w:fldChar w:fldCharType="begin"/>
            </w:r>
            <w:r w:rsidR="00DB5350">
              <w:rPr>
                <w:noProof/>
                <w:webHidden/>
              </w:rPr>
              <w:instrText xml:space="preserve"> PAGEREF _Toc514160030 \h </w:instrText>
            </w:r>
            <w:r w:rsidR="00DB5350">
              <w:rPr>
                <w:noProof/>
                <w:webHidden/>
              </w:rPr>
            </w:r>
            <w:r w:rsidR="00DB5350">
              <w:rPr>
                <w:noProof/>
                <w:webHidden/>
              </w:rPr>
              <w:fldChar w:fldCharType="separate"/>
            </w:r>
            <w:r w:rsidR="002D0CDE">
              <w:rPr>
                <w:noProof/>
                <w:webHidden/>
              </w:rPr>
              <w:t>24</w:t>
            </w:r>
            <w:r w:rsidR="00DB5350">
              <w:rPr>
                <w:noProof/>
                <w:webHidden/>
              </w:rPr>
              <w:fldChar w:fldCharType="end"/>
            </w:r>
          </w:hyperlink>
        </w:p>
        <w:p w14:paraId="4B6FD30B" w14:textId="77777777" w:rsidR="00DB5350" w:rsidRDefault="00D33967" w:rsidP="00DB5350">
          <w:pPr>
            <w:pStyle w:val="Spistreci1"/>
            <w:rPr>
              <w:rFonts w:eastAsiaTheme="minorEastAsia"/>
              <w:noProof/>
              <w:lang w:eastAsia="pl-PL"/>
            </w:rPr>
          </w:pPr>
          <w:hyperlink w:anchor="_Toc514160031" w:history="1">
            <w:r w:rsidR="00DB5350" w:rsidRPr="007D073C">
              <w:rPr>
                <w:rStyle w:val="Hipercze"/>
                <w:noProof/>
              </w:rPr>
              <w:t>34. Załączniki.</w:t>
            </w:r>
            <w:r w:rsidR="00DB5350">
              <w:rPr>
                <w:noProof/>
                <w:webHidden/>
              </w:rPr>
              <w:tab/>
            </w:r>
            <w:r w:rsidR="00DB5350">
              <w:rPr>
                <w:noProof/>
                <w:webHidden/>
              </w:rPr>
              <w:fldChar w:fldCharType="begin"/>
            </w:r>
            <w:r w:rsidR="00DB5350">
              <w:rPr>
                <w:noProof/>
                <w:webHidden/>
              </w:rPr>
              <w:instrText xml:space="preserve"> PAGEREF _Toc514160031 \h </w:instrText>
            </w:r>
            <w:r w:rsidR="00DB5350">
              <w:rPr>
                <w:noProof/>
                <w:webHidden/>
              </w:rPr>
            </w:r>
            <w:r w:rsidR="00DB5350">
              <w:rPr>
                <w:noProof/>
                <w:webHidden/>
              </w:rPr>
              <w:fldChar w:fldCharType="separate"/>
            </w:r>
            <w:r w:rsidR="002D0CDE">
              <w:rPr>
                <w:noProof/>
                <w:webHidden/>
              </w:rPr>
              <w:t>24</w:t>
            </w:r>
            <w:r w:rsidR="00DB5350">
              <w:rPr>
                <w:noProof/>
                <w:webHidden/>
              </w:rPr>
              <w:fldChar w:fldCharType="end"/>
            </w:r>
          </w:hyperlink>
        </w:p>
        <w:p w14:paraId="6C928A4B" w14:textId="2A9D2122" w:rsidR="00D26FA4" w:rsidRDefault="00D26FA4">
          <w:r>
            <w:rPr>
              <w:b/>
              <w:bCs/>
            </w:rPr>
            <w:fldChar w:fldCharType="end"/>
          </w:r>
        </w:p>
      </w:sdtContent>
    </w:sdt>
    <w:p w14:paraId="4CD0490B" w14:textId="77777777" w:rsidR="00D26FA4" w:rsidRDefault="00D26FA4" w:rsidP="006F5350">
      <w:pPr>
        <w:pStyle w:val="Nagwek1"/>
        <w:numPr>
          <w:ilvl w:val="0"/>
          <w:numId w:val="5"/>
        </w:numPr>
        <w:ind w:left="284" w:hanging="284"/>
      </w:pPr>
      <w:bookmarkStart w:id="3" w:name="_Toc514159998"/>
      <w:r w:rsidRPr="009A4B28">
        <w:lastRenderedPageBreak/>
        <w:t>Zamawiający</w:t>
      </w:r>
      <w:r w:rsidRPr="00D26FA4">
        <w:t>.</w:t>
      </w:r>
      <w:bookmarkEnd w:id="3"/>
    </w:p>
    <w:p w14:paraId="67B1C127" w14:textId="6586BFBE" w:rsidR="00BE0C8A" w:rsidRPr="003E5F80" w:rsidRDefault="00BE0C8A" w:rsidP="008E4435">
      <w:pPr>
        <w:pStyle w:val="Tekstpodstawowy3"/>
        <w:tabs>
          <w:tab w:val="left" w:pos="2410"/>
        </w:tabs>
        <w:ind w:left="284"/>
        <w:jc w:val="left"/>
        <w:rPr>
          <w:rFonts w:ascii="Calibri" w:hAnsi="Calibri" w:cs="Calibri"/>
          <w:sz w:val="22"/>
        </w:rPr>
      </w:pPr>
      <w:r w:rsidRPr="00BE0C8A">
        <w:rPr>
          <w:rFonts w:ascii="Calibri" w:hAnsi="Calibri" w:cs="Calibri"/>
          <w:sz w:val="22"/>
        </w:rPr>
        <w:t xml:space="preserve">Zamawiającym jest: </w:t>
      </w:r>
      <w:r w:rsidRPr="00BE0C8A">
        <w:rPr>
          <w:rFonts w:ascii="Calibri" w:hAnsi="Calibri" w:cs="Calibri"/>
          <w:b/>
          <w:sz w:val="22"/>
        </w:rPr>
        <w:t>Toruńska Agencja Rozwoju Regionalnego S.A.</w:t>
      </w:r>
    </w:p>
    <w:p w14:paraId="294BED5B" w14:textId="77777777" w:rsidR="00BE0C8A" w:rsidRPr="00BE0C8A" w:rsidRDefault="00BE0C8A" w:rsidP="00BE0C8A">
      <w:pPr>
        <w:pStyle w:val="Tekstpodstawowy3"/>
        <w:numPr>
          <w:ilvl w:val="0"/>
          <w:numId w:val="1"/>
        </w:numPr>
        <w:tabs>
          <w:tab w:val="num" w:pos="993"/>
          <w:tab w:val="left" w:pos="2410"/>
        </w:tabs>
        <w:ind w:left="1064"/>
        <w:rPr>
          <w:rFonts w:ascii="Calibri" w:hAnsi="Calibri" w:cs="Calibri"/>
          <w:sz w:val="22"/>
        </w:rPr>
      </w:pPr>
      <w:r w:rsidRPr="00BE0C8A">
        <w:rPr>
          <w:rFonts w:ascii="Calibri" w:hAnsi="Calibri" w:cs="Calibri"/>
          <w:sz w:val="22"/>
        </w:rPr>
        <w:t>siedziba Zamawiającego: ul. Włocławska 167, 87-100 Toruń</w:t>
      </w:r>
    </w:p>
    <w:p w14:paraId="60DD7D05" w14:textId="77777777" w:rsidR="00BE0C8A" w:rsidRPr="00BE0C8A" w:rsidRDefault="00BE0C8A" w:rsidP="00BE0C8A">
      <w:pPr>
        <w:pStyle w:val="Tekstpodstawowy3"/>
        <w:numPr>
          <w:ilvl w:val="0"/>
          <w:numId w:val="1"/>
        </w:numPr>
        <w:tabs>
          <w:tab w:val="num" w:pos="993"/>
          <w:tab w:val="left" w:pos="2410"/>
        </w:tabs>
        <w:ind w:left="1064"/>
        <w:rPr>
          <w:rFonts w:ascii="Calibri" w:hAnsi="Calibri" w:cs="Calibri"/>
          <w:sz w:val="22"/>
        </w:rPr>
      </w:pPr>
      <w:r w:rsidRPr="00BE0C8A">
        <w:rPr>
          <w:rFonts w:ascii="Calibri" w:hAnsi="Calibri" w:cs="Calibri"/>
          <w:sz w:val="22"/>
        </w:rPr>
        <w:t>adres do korespondencji: ul. Włocławska 167, 87-100 Toruń</w:t>
      </w:r>
    </w:p>
    <w:p w14:paraId="2C12152A"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lang w:val="de-DE"/>
        </w:rPr>
      </w:pPr>
      <w:r w:rsidRPr="00BE0C8A">
        <w:rPr>
          <w:rFonts w:ascii="Calibri" w:hAnsi="Calibri" w:cs="Calibri"/>
          <w:sz w:val="22"/>
          <w:lang w:val="en-US"/>
        </w:rPr>
        <w:t>fax: (56) 699 54 99</w:t>
      </w:r>
    </w:p>
    <w:p w14:paraId="4CC2B8C2"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NIP: 9560015177</w:t>
      </w:r>
    </w:p>
    <w:p w14:paraId="6536D5C6"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REGON: 87</w:t>
      </w:r>
      <w:r w:rsidRPr="00BE0C8A">
        <w:rPr>
          <w:rFonts w:ascii="Calibri" w:hAnsi="Calibri" w:cs="Calibri"/>
          <w:sz w:val="22"/>
          <w:lang w:val="pl-PL"/>
        </w:rPr>
        <w:t>0</w:t>
      </w:r>
      <w:r w:rsidRPr="00BE0C8A">
        <w:rPr>
          <w:rFonts w:ascii="Calibri" w:hAnsi="Calibri" w:cs="Calibri"/>
          <w:sz w:val="22"/>
        </w:rPr>
        <w:t>300040</w:t>
      </w:r>
    </w:p>
    <w:p w14:paraId="03B3EAF8"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godziny pracy: poniedziałek - piątek od 8.00 do 16.00,</w:t>
      </w:r>
    </w:p>
    <w:p w14:paraId="2849DDFF" w14:textId="77777777" w:rsidR="00BE0C8A" w:rsidRPr="00BE0C8A" w:rsidRDefault="00BE0C8A" w:rsidP="00BE0C8A">
      <w:pPr>
        <w:pStyle w:val="Tekstpodstawowy3"/>
        <w:numPr>
          <w:ilvl w:val="0"/>
          <w:numId w:val="3"/>
        </w:numPr>
        <w:tabs>
          <w:tab w:val="num" w:pos="993"/>
          <w:tab w:val="left" w:pos="2410"/>
        </w:tabs>
        <w:ind w:left="1064"/>
        <w:rPr>
          <w:rFonts w:ascii="Calibri" w:hAnsi="Calibri" w:cs="Calibri"/>
          <w:sz w:val="22"/>
        </w:rPr>
      </w:pPr>
      <w:r w:rsidRPr="00BE0C8A">
        <w:rPr>
          <w:rFonts w:ascii="Calibri" w:hAnsi="Calibri" w:cs="Calibri"/>
          <w:sz w:val="22"/>
        </w:rPr>
        <w:t>adres strony internetowej: http://www.</w:t>
      </w:r>
      <w:r w:rsidRPr="00BE0C8A">
        <w:rPr>
          <w:rFonts w:ascii="Calibri" w:hAnsi="Calibri" w:cs="Calibri"/>
          <w:sz w:val="22"/>
          <w:lang w:val="pl-PL"/>
        </w:rPr>
        <w:t>bip.</w:t>
      </w:r>
      <w:r w:rsidRPr="00BE0C8A">
        <w:rPr>
          <w:rFonts w:ascii="Calibri" w:hAnsi="Calibri" w:cs="Calibri"/>
          <w:sz w:val="22"/>
        </w:rPr>
        <w:t xml:space="preserve">tarr.org.pl  </w:t>
      </w:r>
    </w:p>
    <w:p w14:paraId="34D6586E" w14:textId="77777777" w:rsidR="00BE0C8A" w:rsidRPr="00BE0C8A" w:rsidRDefault="00BE0C8A" w:rsidP="00BE0C8A">
      <w:pPr>
        <w:pStyle w:val="Tekstpodstawowy3"/>
        <w:numPr>
          <w:ilvl w:val="0"/>
          <w:numId w:val="2"/>
        </w:numPr>
        <w:tabs>
          <w:tab w:val="num" w:pos="993"/>
          <w:tab w:val="left" w:pos="2410"/>
        </w:tabs>
        <w:ind w:left="1064"/>
        <w:jc w:val="left"/>
        <w:rPr>
          <w:rFonts w:ascii="Calibri" w:hAnsi="Calibri" w:cs="Calibri"/>
          <w:sz w:val="22"/>
        </w:rPr>
      </w:pPr>
      <w:r w:rsidRPr="00BE0C8A">
        <w:rPr>
          <w:rFonts w:ascii="Calibri" w:hAnsi="Calibri" w:cs="Calibri"/>
          <w:sz w:val="22"/>
        </w:rPr>
        <w:t xml:space="preserve">Konto bankowe: </w:t>
      </w:r>
      <w:r w:rsidRPr="00BE0C8A">
        <w:rPr>
          <w:rFonts w:ascii="Calibri" w:hAnsi="Calibri"/>
          <w:sz w:val="22"/>
        </w:rPr>
        <w:t>04 1140 1052 0000 3472 1800 1003</w:t>
      </w:r>
    </w:p>
    <w:p w14:paraId="1E0B30CE" w14:textId="77777777" w:rsidR="00BE0C8A" w:rsidRPr="00BE0C8A" w:rsidRDefault="00BE0C8A" w:rsidP="00BE0C8A">
      <w:pPr>
        <w:pStyle w:val="Stopka"/>
        <w:numPr>
          <w:ilvl w:val="0"/>
          <w:numId w:val="4"/>
        </w:numPr>
        <w:tabs>
          <w:tab w:val="num" w:pos="993"/>
        </w:tabs>
        <w:ind w:left="1134" w:hanging="425"/>
      </w:pPr>
      <w:r w:rsidRPr="00BE0C8A">
        <w:t>Sąd Rejonowy w Toruniu, VII Wydział Gospodarczy KRS, KRS 0000066071</w:t>
      </w:r>
    </w:p>
    <w:p w14:paraId="2E5C1532" w14:textId="69D1E0B2" w:rsid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 xml:space="preserve">Kapitał zakładowy </w:t>
      </w:r>
      <w:r w:rsidRPr="00BE0C8A">
        <w:rPr>
          <w:rFonts w:ascii="Calibri" w:hAnsi="Calibri" w:cs="Calibri"/>
          <w:sz w:val="22"/>
          <w:lang w:val="pl-PL"/>
        </w:rPr>
        <w:t>28 310 000,00</w:t>
      </w:r>
      <w:r w:rsidRPr="00BE0C8A">
        <w:rPr>
          <w:sz w:val="22"/>
        </w:rPr>
        <w:t xml:space="preserve"> </w:t>
      </w:r>
      <w:r w:rsidRPr="00BE0C8A">
        <w:rPr>
          <w:rFonts w:ascii="Calibri" w:hAnsi="Calibri" w:cs="Calibri"/>
          <w:sz w:val="22"/>
        </w:rPr>
        <w:t>zł opłacony w całości</w:t>
      </w:r>
    </w:p>
    <w:p w14:paraId="26300968" w14:textId="77777777" w:rsidR="00D26FA4" w:rsidRDefault="009A4B28" w:rsidP="006F5350">
      <w:pPr>
        <w:pStyle w:val="Nagwek1"/>
        <w:numPr>
          <w:ilvl w:val="0"/>
          <w:numId w:val="5"/>
        </w:numPr>
        <w:ind w:left="284" w:hanging="284"/>
      </w:pPr>
      <w:bookmarkStart w:id="4" w:name="_Toc514159999"/>
      <w:r>
        <w:t>Definicje.</w:t>
      </w:r>
      <w:bookmarkEnd w:id="4"/>
    </w:p>
    <w:p w14:paraId="1BE5A423" w14:textId="77777777" w:rsidR="009A4B28" w:rsidRPr="009A4B28" w:rsidRDefault="009A4B28" w:rsidP="00DB590D">
      <w:pPr>
        <w:shd w:val="clear" w:color="auto" w:fill="FFFFFF"/>
        <w:spacing w:after="0" w:line="240" w:lineRule="auto"/>
        <w:jc w:val="both"/>
        <w:rPr>
          <w:rFonts w:cs="Calibri"/>
        </w:rPr>
      </w:pPr>
      <w:r w:rsidRPr="009A4B28">
        <w:rPr>
          <w:rFonts w:cs="Calibri"/>
        </w:rPr>
        <w:t>Na potrzeby niniejszej SIWZ za:</w:t>
      </w:r>
    </w:p>
    <w:p w14:paraId="53D6A5E2" w14:textId="77777777" w:rsidR="009A4B28" w:rsidRPr="009A4B28" w:rsidRDefault="009A4B28" w:rsidP="009A4B28">
      <w:pPr>
        <w:shd w:val="clear" w:color="auto" w:fill="FFFFFF"/>
        <w:tabs>
          <w:tab w:val="num" w:pos="720"/>
        </w:tabs>
        <w:spacing w:after="0" w:line="240" w:lineRule="auto"/>
        <w:ind w:left="720"/>
        <w:jc w:val="both"/>
        <w:rPr>
          <w:rFonts w:cs="Calibri"/>
        </w:rPr>
      </w:pPr>
    </w:p>
    <w:p w14:paraId="6CA6C0C4" w14:textId="3E213D42"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Zamawiającego</w:t>
      </w:r>
      <w:r w:rsidRPr="009A4B28">
        <w:rPr>
          <w:rFonts w:cs="Calibri"/>
        </w:rPr>
        <w:t xml:space="preserve"> – należy rozumieć </w:t>
      </w:r>
      <w:r w:rsidR="00394DA2">
        <w:rPr>
          <w:rFonts w:cs="Calibri"/>
        </w:rPr>
        <w:t>Toruńską Agencję Rozwoju Regionalnego S.A. z siedzibą w Toruniu</w:t>
      </w:r>
      <w:r w:rsidRPr="009A4B28">
        <w:rPr>
          <w:rFonts w:cs="Calibri"/>
        </w:rPr>
        <w:t>,</w:t>
      </w:r>
    </w:p>
    <w:p w14:paraId="6BAFA853" w14:textId="77777777"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Konsorcjum</w:t>
      </w:r>
      <w:r w:rsidRPr="009A4B28">
        <w:rPr>
          <w:rFonts w:cs="Calibri"/>
        </w:rPr>
        <w:t xml:space="preserve"> – należy przez to rozumieć dwóch lub więcej Wykonawców wspólnie ubiegających się o udzielenie zamówienia,</w:t>
      </w:r>
    </w:p>
    <w:p w14:paraId="4CD970C9" w14:textId="29E7468E"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Postępowanie</w:t>
      </w:r>
      <w:r w:rsidRPr="009A4B28">
        <w:rPr>
          <w:rFonts w:cs="Calibri"/>
        </w:rPr>
        <w:t xml:space="preserve"> – należy przez to rozumieć postępowanie o </w:t>
      </w:r>
      <w:r w:rsidR="003725D8">
        <w:rPr>
          <w:rFonts w:cs="Calibri"/>
        </w:rPr>
        <w:t>zawarcie umowy</w:t>
      </w:r>
      <w:r w:rsidRPr="009A4B28">
        <w:rPr>
          <w:rFonts w:cs="Calibri"/>
        </w:rPr>
        <w:t>,</w:t>
      </w:r>
    </w:p>
    <w:p w14:paraId="4CC8B9F1" w14:textId="77777777"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 xml:space="preserve">SIWZ </w:t>
      </w:r>
      <w:r w:rsidRPr="009A4B28">
        <w:rPr>
          <w:rFonts w:cs="Calibri"/>
        </w:rPr>
        <w:t>– należy przez to rozumieć niniejszą specyfikację istotnych warunków zamówienia,</w:t>
      </w:r>
    </w:p>
    <w:p w14:paraId="4B92341B" w14:textId="5A3A9F3F"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 xml:space="preserve">Zamówienie </w:t>
      </w:r>
      <w:r w:rsidRPr="009A4B28">
        <w:rPr>
          <w:rFonts w:cs="Calibri"/>
        </w:rPr>
        <w:t>- należy przez to rozumieć zamówienie publiczne, którego przedmiot w sposób szczegółowy został opisany w niniejszej SIWZ,</w:t>
      </w:r>
    </w:p>
    <w:p w14:paraId="27046BFA" w14:textId="77777777" w:rsidR="00850F03" w:rsidRDefault="009A4B28" w:rsidP="00850F03">
      <w:pPr>
        <w:numPr>
          <w:ilvl w:val="0"/>
          <w:numId w:val="9"/>
        </w:numPr>
        <w:shd w:val="clear" w:color="auto" w:fill="FFFFFF"/>
        <w:spacing w:after="0" w:line="240" w:lineRule="auto"/>
        <w:ind w:left="567" w:hanging="283"/>
        <w:jc w:val="both"/>
        <w:rPr>
          <w:rFonts w:cs="Calibri"/>
        </w:rPr>
      </w:pPr>
      <w:r w:rsidRPr="009A4B28">
        <w:rPr>
          <w:rFonts w:cs="Calibri"/>
          <w:b/>
        </w:rPr>
        <w:t xml:space="preserve">Ustawę lub Ustawę </w:t>
      </w:r>
      <w:proofErr w:type="spellStart"/>
      <w:r w:rsidRPr="009A4B28">
        <w:rPr>
          <w:rFonts w:cs="Calibri"/>
          <w:b/>
        </w:rPr>
        <w:t>Pzp</w:t>
      </w:r>
      <w:proofErr w:type="spellEnd"/>
      <w:r w:rsidRPr="009A4B28">
        <w:rPr>
          <w:rFonts w:cs="Calibri"/>
        </w:rPr>
        <w:t xml:space="preserve"> – należy przez to rozumieć </w:t>
      </w:r>
      <w:hyperlink r:id="rId8" w:history="1">
        <w:r w:rsidRPr="009A4B28">
          <w:rPr>
            <w:rStyle w:val="Hipercze"/>
            <w:rFonts w:cs="Calibri"/>
            <w:color w:val="auto"/>
            <w:u w:val="none"/>
          </w:rPr>
          <w:t xml:space="preserve">ustawę z dnia 29 stycznia 2004 r. – Prawo zamówień publicznych (tekst jednolity </w:t>
        </w:r>
        <w:r w:rsidR="00F5471F" w:rsidRPr="00F5471F">
          <w:rPr>
            <w:rFonts w:ascii="Calibri" w:hAnsi="Calibri" w:cs="Calibri"/>
          </w:rPr>
          <w:t>Dz. U. 2017 r., poz. 1579</w:t>
        </w:r>
        <w:r w:rsidR="00F5471F" w:rsidRPr="00254DEA">
          <w:rPr>
            <w:rFonts w:ascii="Calibri" w:hAnsi="Calibri" w:cs="Calibri"/>
            <w:sz w:val="20"/>
            <w:szCs w:val="20"/>
          </w:rPr>
          <w:t xml:space="preserve"> </w:t>
        </w:r>
        <w:r w:rsidRPr="009A4B28">
          <w:rPr>
            <w:rStyle w:val="Hipercze"/>
            <w:rFonts w:cs="Calibri"/>
            <w:color w:val="auto"/>
            <w:u w:val="none"/>
          </w:rPr>
          <w:t xml:space="preserve"> ze zmianami)</w:t>
        </w:r>
      </w:hyperlink>
      <w:r w:rsidR="00100A23">
        <w:rPr>
          <w:rStyle w:val="Hipercze"/>
          <w:rFonts w:cs="Calibri"/>
          <w:color w:val="auto"/>
          <w:u w:val="none"/>
        </w:rPr>
        <w:t xml:space="preserve"> wraz z aktami wykonawczymi</w:t>
      </w:r>
      <w:r w:rsidR="00850F03">
        <w:rPr>
          <w:rFonts w:cs="Calibri"/>
        </w:rPr>
        <w:t>,</w:t>
      </w:r>
    </w:p>
    <w:p w14:paraId="1194566A" w14:textId="17B7130C" w:rsidR="00850F03" w:rsidRPr="00850F03" w:rsidRDefault="00850F03" w:rsidP="00850F03">
      <w:pPr>
        <w:numPr>
          <w:ilvl w:val="0"/>
          <w:numId w:val="9"/>
        </w:numPr>
        <w:shd w:val="clear" w:color="auto" w:fill="FFFFFF"/>
        <w:spacing w:after="0" w:line="240" w:lineRule="auto"/>
        <w:ind w:left="567" w:hanging="283"/>
        <w:jc w:val="both"/>
        <w:rPr>
          <w:rFonts w:cs="Calibri"/>
        </w:rPr>
      </w:pPr>
      <w:r w:rsidRPr="00850F03">
        <w:rPr>
          <w:rFonts w:cs="Calibri"/>
          <w:b/>
        </w:rPr>
        <w:t xml:space="preserve">Projekt – </w:t>
      </w:r>
      <w:r w:rsidRPr="00850F03">
        <w:rPr>
          <w:rFonts w:cs="Calibri"/>
        </w:rPr>
        <w:t xml:space="preserve">należy przez to rozumieć projekt pn. </w:t>
      </w:r>
      <w:r w:rsidRPr="00850F03">
        <w:rPr>
          <w:i/>
        </w:rPr>
        <w:t xml:space="preserve">„CERTYFIKOWANE SZKOLENIA KOMPUTEROWE dla osób dorosłych z województwa kujawsko-pomorskiego” </w:t>
      </w:r>
      <w:r w:rsidRPr="005B5596">
        <w:t xml:space="preserve">współfinansowany ze środków Europejskiego Funduszu Społecznego w ramach Regionalnego Programu Operacyjnego Województwa Kujawsko-Pomorskiego na lata 2014-2020 – Poddziałanie 10.4.1 </w:t>
      </w:r>
      <w:r w:rsidRPr="00850F03">
        <w:rPr>
          <w:i/>
        </w:rPr>
        <w:t>Edukacja dorosłych w zakresie kompetencji cyfrowych i języków obcych.</w:t>
      </w:r>
    </w:p>
    <w:p w14:paraId="42E5DCAE" w14:textId="2E2C4C42" w:rsidR="009A4B28" w:rsidRDefault="009A4B28" w:rsidP="00A24FF9">
      <w:pPr>
        <w:shd w:val="clear" w:color="auto" w:fill="FFFFFF"/>
        <w:spacing w:after="0" w:line="240" w:lineRule="auto"/>
        <w:ind w:left="567"/>
        <w:jc w:val="both"/>
        <w:rPr>
          <w:rFonts w:cs="Calibri"/>
        </w:rPr>
      </w:pPr>
    </w:p>
    <w:p w14:paraId="074FD622" w14:textId="77777777" w:rsidR="009A4B28" w:rsidRDefault="009A4B28" w:rsidP="006F5350">
      <w:pPr>
        <w:pStyle w:val="Nagwek1"/>
        <w:numPr>
          <w:ilvl w:val="0"/>
          <w:numId w:val="5"/>
        </w:numPr>
        <w:ind w:left="284" w:hanging="284"/>
      </w:pPr>
      <w:bookmarkStart w:id="5" w:name="_Toc514160000"/>
      <w:r>
        <w:t>Tryb udzielania zamówienia.</w:t>
      </w:r>
      <w:bookmarkEnd w:id="5"/>
    </w:p>
    <w:p w14:paraId="7A50FC6D" w14:textId="0FF0C9AD" w:rsidR="0092490C" w:rsidRDefault="0092490C" w:rsidP="00A24FF9">
      <w:pPr>
        <w:rPr>
          <w:rFonts w:cs="Calibri"/>
        </w:rPr>
      </w:pPr>
      <w:r w:rsidRPr="009A4B28">
        <w:rPr>
          <w:rFonts w:cs="Calibri"/>
        </w:rPr>
        <w:t xml:space="preserve">Postępowanie </w:t>
      </w:r>
      <w:r>
        <w:rPr>
          <w:rFonts w:cs="Calibri"/>
        </w:rPr>
        <w:t xml:space="preserve">prowadzone jest na podstawie przepisów art. 138g-138s ustawy </w:t>
      </w:r>
      <w:proofErr w:type="spellStart"/>
      <w:r>
        <w:rPr>
          <w:rFonts w:cs="Calibri"/>
        </w:rPr>
        <w:t>Pzp</w:t>
      </w:r>
      <w:proofErr w:type="spellEnd"/>
      <w:r>
        <w:rPr>
          <w:rFonts w:cs="Calibri"/>
        </w:rPr>
        <w:t xml:space="preserve"> i zapisów niniejszej SIWZ.</w:t>
      </w:r>
    </w:p>
    <w:p w14:paraId="6BBD6F58" w14:textId="67F468EA" w:rsidR="009A4B28" w:rsidRDefault="009A4B28" w:rsidP="006F5350">
      <w:pPr>
        <w:pStyle w:val="Nagwek1"/>
        <w:numPr>
          <w:ilvl w:val="0"/>
          <w:numId w:val="5"/>
        </w:numPr>
        <w:ind w:left="284" w:hanging="284"/>
      </w:pPr>
      <w:bookmarkStart w:id="6" w:name="_Toc514160001"/>
      <w:r>
        <w:t>Język, w którym prowadzone jest postępowanie.</w:t>
      </w:r>
      <w:bookmarkEnd w:id="6"/>
    </w:p>
    <w:p w14:paraId="5D6568F2" w14:textId="77777777" w:rsidR="009A4B28" w:rsidRPr="00490704" w:rsidRDefault="009A4B28" w:rsidP="00DB590D">
      <w:pPr>
        <w:pStyle w:val="Akapitzlist"/>
        <w:spacing w:after="0" w:line="240" w:lineRule="auto"/>
        <w:ind w:left="0"/>
      </w:pPr>
      <w:r w:rsidRPr="00490704">
        <w:t>Postępowanie prowadzone jest w języku polskim. Dokumenty sporządzone w języku obcym składane są wraz z tłumaczeniem na język polski.</w:t>
      </w:r>
    </w:p>
    <w:p w14:paraId="1677EE00" w14:textId="77777777" w:rsidR="00101121" w:rsidRDefault="00101121" w:rsidP="006F5350">
      <w:pPr>
        <w:pStyle w:val="Nagwek1"/>
        <w:numPr>
          <w:ilvl w:val="0"/>
          <w:numId w:val="5"/>
        </w:numPr>
        <w:ind w:left="284" w:hanging="284"/>
      </w:pPr>
      <w:bookmarkStart w:id="7" w:name="_Toc514160002"/>
      <w:r>
        <w:t>Opis przedmiotu zamówienia.</w:t>
      </w:r>
      <w:bookmarkEnd w:id="7"/>
    </w:p>
    <w:p w14:paraId="41FBF3B6" w14:textId="2A94FA9F" w:rsidR="003725D8" w:rsidRPr="00E62CFE" w:rsidRDefault="00AC7A67" w:rsidP="009828F5">
      <w:pPr>
        <w:pStyle w:val="Akapitzlist"/>
        <w:numPr>
          <w:ilvl w:val="0"/>
          <w:numId w:val="55"/>
        </w:numPr>
        <w:spacing w:after="200" w:line="240" w:lineRule="auto"/>
        <w:ind w:left="284" w:hanging="284"/>
        <w:jc w:val="both"/>
        <w:rPr>
          <w:rFonts w:eastAsia="TimesNewRoman"/>
          <w:bCs/>
        </w:rPr>
      </w:pPr>
      <w:r w:rsidRPr="00AC7A67">
        <w:t xml:space="preserve">Przedmiotem zamówienia </w:t>
      </w:r>
      <w:r w:rsidR="003725D8" w:rsidRPr="00E62CFE">
        <w:rPr>
          <w:rFonts w:eastAsia="TimesNewRoman"/>
          <w:bCs/>
        </w:rPr>
        <w:t xml:space="preserve">jest </w:t>
      </w:r>
      <w:bookmarkStart w:id="8" w:name="_Hlk507588030"/>
      <w:r w:rsidR="003725D8" w:rsidRPr="00E62CFE">
        <w:rPr>
          <w:rFonts w:eastAsia="TimesNewRoman"/>
          <w:bCs/>
        </w:rPr>
        <w:t xml:space="preserve">wykonanie usługi szkoleniowej dla </w:t>
      </w:r>
      <w:r w:rsidR="003725D8">
        <w:rPr>
          <w:rFonts w:eastAsia="TimesNewRoman"/>
          <w:bCs/>
        </w:rPr>
        <w:t xml:space="preserve">maksymalnie </w:t>
      </w:r>
      <w:r w:rsidR="003725D8" w:rsidRPr="00E62CFE">
        <w:rPr>
          <w:rFonts w:eastAsia="TimesNewRoman"/>
          <w:bCs/>
        </w:rPr>
        <w:t>250 osób (wraz z zapewnieniem kadry - trenerów, wyposażonej sali szkoleniowej, materiałów szkoleniowych</w:t>
      </w:r>
      <w:r w:rsidR="00850F03">
        <w:rPr>
          <w:rFonts w:eastAsia="TimesNewRoman"/>
          <w:bCs/>
        </w:rPr>
        <w:t>, noclegu, dojazdu, wyżywienia</w:t>
      </w:r>
      <w:r w:rsidR="003725D8" w:rsidRPr="00E62CFE">
        <w:rPr>
          <w:rFonts w:eastAsia="TimesNewRoman"/>
          <w:bCs/>
        </w:rPr>
        <w:t>), zakończonej egzaminem zewnętrznym</w:t>
      </w:r>
      <w:r w:rsidR="003725D8" w:rsidRPr="00E62CFE">
        <w:rPr>
          <w:rStyle w:val="FontStyle111"/>
        </w:rPr>
        <w:t xml:space="preserve">, </w:t>
      </w:r>
      <w:r w:rsidR="003725D8" w:rsidRPr="003725D8">
        <w:rPr>
          <w:rStyle w:val="FontStyle111"/>
          <w:rFonts w:asciiTheme="minorHAnsi" w:hAnsiTheme="minorHAnsi"/>
          <w:sz w:val="22"/>
          <w:szCs w:val="22"/>
        </w:rPr>
        <w:t>który umożliwi zdobycie certyfikatu VCC</w:t>
      </w:r>
      <w:r w:rsidR="003725D8" w:rsidRPr="003725D8">
        <w:rPr>
          <w:rStyle w:val="Odwoanieprzypisudolnego"/>
          <w:color w:val="000000"/>
        </w:rPr>
        <w:footnoteReference w:id="1"/>
      </w:r>
      <w:r w:rsidR="00EB6120">
        <w:rPr>
          <w:rStyle w:val="FontStyle111"/>
          <w:rFonts w:asciiTheme="minorHAnsi" w:hAnsiTheme="minorHAnsi"/>
          <w:sz w:val="22"/>
          <w:szCs w:val="22"/>
        </w:rPr>
        <w:t xml:space="preserve"> </w:t>
      </w:r>
      <w:r w:rsidR="00297B45">
        <w:rPr>
          <w:rStyle w:val="FontStyle111"/>
          <w:rFonts w:asciiTheme="minorHAnsi" w:hAnsiTheme="minorHAnsi"/>
          <w:sz w:val="22"/>
          <w:szCs w:val="22"/>
        </w:rPr>
        <w:t>(lub równoważnego)</w:t>
      </w:r>
      <w:r w:rsidR="003725D8" w:rsidRPr="003725D8">
        <w:rPr>
          <w:rStyle w:val="FontStyle111"/>
          <w:rFonts w:asciiTheme="minorHAnsi" w:hAnsiTheme="minorHAnsi"/>
          <w:sz w:val="22"/>
          <w:szCs w:val="22"/>
        </w:rPr>
        <w:t xml:space="preserve"> i uzyskanie kwalifikacji</w:t>
      </w:r>
      <w:bookmarkEnd w:id="8"/>
      <w:r w:rsidR="003725D8" w:rsidRPr="007F29ED">
        <w:rPr>
          <w:rStyle w:val="FontStyle111"/>
        </w:rPr>
        <w:t xml:space="preserve">, </w:t>
      </w:r>
      <w:r w:rsidR="003725D8" w:rsidRPr="00E62CFE">
        <w:rPr>
          <w:rFonts w:eastAsia="TimesNewRoman"/>
          <w:bCs/>
        </w:rPr>
        <w:t xml:space="preserve">w </w:t>
      </w:r>
      <w:r w:rsidR="00850F03">
        <w:rPr>
          <w:rFonts w:eastAsia="TimesNewRoman"/>
          <w:bCs/>
        </w:rPr>
        <w:t>tematach</w:t>
      </w:r>
      <w:r w:rsidR="003725D8" w:rsidRPr="00E62CFE">
        <w:rPr>
          <w:rFonts w:eastAsia="TimesNewRoman"/>
          <w:bCs/>
        </w:rPr>
        <w:t>:</w:t>
      </w:r>
    </w:p>
    <w:p w14:paraId="79C1630F" w14:textId="2324CBF8" w:rsidR="003725D8" w:rsidRPr="00AE5D84" w:rsidRDefault="003725D8" w:rsidP="009828F5">
      <w:pPr>
        <w:numPr>
          <w:ilvl w:val="0"/>
          <w:numId w:val="54"/>
        </w:numPr>
        <w:spacing w:after="0" w:line="240" w:lineRule="auto"/>
        <w:rPr>
          <w:rFonts w:eastAsia="Times New Roman"/>
        </w:rPr>
      </w:pPr>
      <w:r w:rsidRPr="00AE5D84">
        <w:rPr>
          <w:rFonts w:eastAsia="Times New Roman"/>
          <w:i/>
        </w:rPr>
        <w:lastRenderedPageBreak/>
        <w:t>Programowanie serwisów www</w:t>
      </w:r>
      <w:r>
        <w:rPr>
          <w:rFonts w:eastAsia="Times New Roman"/>
        </w:rPr>
        <w:t>.</w:t>
      </w:r>
    </w:p>
    <w:p w14:paraId="0B021D67" w14:textId="55B1ABDB" w:rsidR="003725D8" w:rsidRPr="00AE5D84" w:rsidRDefault="003725D8" w:rsidP="009828F5">
      <w:pPr>
        <w:numPr>
          <w:ilvl w:val="0"/>
          <w:numId w:val="54"/>
        </w:numPr>
        <w:spacing w:after="0" w:line="240" w:lineRule="auto"/>
        <w:rPr>
          <w:rFonts w:eastAsia="Times New Roman"/>
          <w:i/>
        </w:rPr>
      </w:pPr>
      <w:r w:rsidRPr="00AE5D84">
        <w:rPr>
          <w:rFonts w:eastAsia="Times New Roman"/>
          <w:i/>
        </w:rPr>
        <w:t>Grafik komputerowy</w:t>
      </w:r>
      <w:r>
        <w:rPr>
          <w:rFonts w:eastAsia="Times New Roman"/>
          <w:i/>
        </w:rPr>
        <w:t>.</w:t>
      </w:r>
    </w:p>
    <w:p w14:paraId="6B2EC1EC" w14:textId="1C1AC455" w:rsidR="003725D8" w:rsidRPr="00AE5D84" w:rsidRDefault="003725D8" w:rsidP="009828F5">
      <w:pPr>
        <w:numPr>
          <w:ilvl w:val="0"/>
          <w:numId w:val="54"/>
        </w:numPr>
        <w:spacing w:after="0" w:line="240" w:lineRule="auto"/>
        <w:rPr>
          <w:rFonts w:eastAsia="Times New Roman"/>
          <w:i/>
        </w:rPr>
      </w:pPr>
      <w:r w:rsidRPr="00AE5D84">
        <w:rPr>
          <w:rFonts w:eastAsia="Times New Roman"/>
          <w:i/>
        </w:rPr>
        <w:t>Inżynieria projektowania komputerowego CAD 2D i 3D</w:t>
      </w:r>
      <w:r>
        <w:rPr>
          <w:rFonts w:eastAsia="Times New Roman"/>
          <w:i/>
        </w:rPr>
        <w:t>.</w:t>
      </w:r>
    </w:p>
    <w:p w14:paraId="7BD25BD7" w14:textId="49EAA734" w:rsidR="003725D8" w:rsidRPr="00AE5D84" w:rsidRDefault="003725D8" w:rsidP="009828F5">
      <w:pPr>
        <w:numPr>
          <w:ilvl w:val="0"/>
          <w:numId w:val="54"/>
        </w:numPr>
        <w:spacing w:after="0" w:line="240" w:lineRule="auto"/>
        <w:rPr>
          <w:rFonts w:eastAsia="Times New Roman"/>
          <w:i/>
        </w:rPr>
      </w:pPr>
      <w:r w:rsidRPr="00AE5D84">
        <w:rPr>
          <w:rFonts w:eastAsia="Times New Roman"/>
          <w:i/>
        </w:rPr>
        <w:t>P</w:t>
      </w:r>
      <w:r>
        <w:rPr>
          <w:rFonts w:eastAsia="Times New Roman"/>
          <w:i/>
        </w:rPr>
        <w:t>rogramy biurowe w administracji.</w:t>
      </w:r>
    </w:p>
    <w:p w14:paraId="6C2A8464" w14:textId="4A1D43D1" w:rsidR="003725D8" w:rsidRPr="00D006AD" w:rsidRDefault="003725D8" w:rsidP="009828F5">
      <w:pPr>
        <w:numPr>
          <w:ilvl w:val="0"/>
          <w:numId w:val="54"/>
        </w:numPr>
        <w:spacing w:after="0" w:line="240" w:lineRule="auto"/>
        <w:rPr>
          <w:rFonts w:eastAsia="Times New Roman"/>
        </w:rPr>
      </w:pPr>
      <w:r w:rsidRPr="00AE5D84">
        <w:rPr>
          <w:rFonts w:eastAsia="Times New Roman"/>
          <w:i/>
        </w:rPr>
        <w:t>Technologie informacyjno-komunikacyjne w pracy dydaktycznej</w:t>
      </w:r>
      <w:r>
        <w:rPr>
          <w:rFonts w:eastAsia="Times New Roman"/>
        </w:rPr>
        <w:t>.</w:t>
      </w:r>
    </w:p>
    <w:p w14:paraId="109F46FA" w14:textId="55E0BFF8" w:rsidR="003725D8" w:rsidRDefault="003725D8" w:rsidP="009828F5">
      <w:pPr>
        <w:pStyle w:val="Akapitzlist"/>
        <w:numPr>
          <w:ilvl w:val="0"/>
          <w:numId w:val="55"/>
        </w:numPr>
        <w:spacing w:before="120" w:after="0" w:line="240" w:lineRule="auto"/>
        <w:ind w:left="284" w:hanging="284"/>
        <w:contextualSpacing w:val="0"/>
        <w:jc w:val="both"/>
        <w:rPr>
          <w:rFonts w:eastAsia="Times New Roman"/>
        </w:rPr>
      </w:pPr>
      <w:r>
        <w:rPr>
          <w:rFonts w:eastAsia="Times New Roman"/>
        </w:rPr>
        <w:t xml:space="preserve">Nabór na szkolenia będzie miał charakter ciągły. Ilość uczestników w ramach poszczególnych </w:t>
      </w:r>
      <w:r w:rsidR="0092490C">
        <w:rPr>
          <w:rFonts w:eastAsia="Times New Roman"/>
        </w:rPr>
        <w:t xml:space="preserve">szkoleń </w:t>
      </w:r>
      <w:r>
        <w:rPr>
          <w:rFonts w:eastAsia="Times New Roman"/>
        </w:rPr>
        <w:t xml:space="preserve">będzie uzależniona od zainteresowania osób do których Projekt jest skierowany. Łączna liczba osób przeszkolonych w ramach wszystkich </w:t>
      </w:r>
      <w:r w:rsidR="006A7E24">
        <w:rPr>
          <w:rFonts w:eastAsia="Times New Roman"/>
        </w:rPr>
        <w:t xml:space="preserve">szkoleń </w:t>
      </w:r>
      <w:r>
        <w:rPr>
          <w:rFonts w:eastAsia="Times New Roman"/>
        </w:rPr>
        <w:t>nie przekroczy 250 osób.</w:t>
      </w:r>
    </w:p>
    <w:p w14:paraId="5D55F493" w14:textId="4412F2D3" w:rsidR="00083CC2" w:rsidRPr="00083CC2" w:rsidRDefault="002412BF" w:rsidP="009828F5">
      <w:pPr>
        <w:pStyle w:val="Akapitzlist"/>
        <w:numPr>
          <w:ilvl w:val="0"/>
          <w:numId w:val="55"/>
        </w:numPr>
        <w:spacing w:before="120" w:after="0" w:line="240" w:lineRule="auto"/>
        <w:ind w:left="284" w:hanging="284"/>
        <w:contextualSpacing w:val="0"/>
        <w:jc w:val="both"/>
        <w:rPr>
          <w:rFonts w:eastAsia="Times New Roman"/>
        </w:rPr>
      </w:pPr>
      <w:r w:rsidRPr="002412BF">
        <w:t xml:space="preserve">W ramach realizacji przedmiotowego zamówienia, </w:t>
      </w:r>
      <w:bookmarkStart w:id="9" w:name="_Hlk513454711"/>
      <w:r w:rsidRPr="002412BF">
        <w:rPr>
          <w:b/>
          <w:u w:val="single"/>
        </w:rPr>
        <w:t>Wykonawca</w:t>
      </w:r>
      <w:r w:rsidR="00E438A6">
        <w:rPr>
          <w:b/>
          <w:u w:val="single"/>
        </w:rPr>
        <w:t>/</w:t>
      </w:r>
      <w:r w:rsidRPr="002412BF">
        <w:rPr>
          <w:b/>
          <w:u w:val="single"/>
        </w:rPr>
        <w:t>podwykonawca zobowiązany jest do zatrudnienia na podstawie umowy o pracę</w:t>
      </w:r>
      <w:r w:rsidRPr="002412BF">
        <w:t xml:space="preserve">, zgodnie z art. 22 </w:t>
      </w:r>
      <w:r w:rsidRPr="002412BF">
        <w:rPr>
          <w:bCs/>
        </w:rPr>
        <w:t>§ 1 ustawy z dnia 26.06.1974 roku Kodeks pracy (tj. Dz. U. 2018 poz. 108 ze zm.)</w:t>
      </w:r>
      <w:r w:rsidR="00083CC2">
        <w:rPr>
          <w:bCs/>
        </w:rPr>
        <w:t xml:space="preserve"> osoby</w:t>
      </w:r>
      <w:r w:rsidR="00A2495B" w:rsidRPr="00A2495B">
        <w:rPr>
          <w:bCs/>
        </w:rPr>
        <w:t xml:space="preserve"> </w:t>
      </w:r>
      <w:r w:rsidR="00A2495B">
        <w:rPr>
          <w:bCs/>
        </w:rPr>
        <w:t>na stanowisku specjalisty ds. szkoleń lub opiekuna szkoleń</w:t>
      </w:r>
      <w:r w:rsidRPr="002412BF">
        <w:rPr>
          <w:bCs/>
        </w:rPr>
        <w:t xml:space="preserve">, </w:t>
      </w:r>
      <w:r w:rsidR="00606B80" w:rsidRPr="002412BF">
        <w:rPr>
          <w:bCs/>
        </w:rPr>
        <w:t>któr</w:t>
      </w:r>
      <w:r w:rsidR="00606B80">
        <w:rPr>
          <w:bCs/>
        </w:rPr>
        <w:t>y</w:t>
      </w:r>
      <w:r w:rsidR="00606B80" w:rsidRPr="002412BF">
        <w:rPr>
          <w:bCs/>
        </w:rPr>
        <w:t xml:space="preserve"> </w:t>
      </w:r>
      <w:r w:rsidRPr="002412BF">
        <w:rPr>
          <w:bCs/>
        </w:rPr>
        <w:t xml:space="preserve">w ramach nawiązanego stosunku pracy będzie wykonywał m.in. następujące czynności: </w:t>
      </w:r>
    </w:p>
    <w:p w14:paraId="23140E26" w14:textId="25FA5F7F" w:rsidR="00A2495B" w:rsidRDefault="00083CC2" w:rsidP="00A2495B">
      <w:pPr>
        <w:pStyle w:val="Akapitzlist"/>
        <w:spacing w:before="120" w:after="0" w:line="240" w:lineRule="auto"/>
        <w:ind w:left="284"/>
        <w:contextualSpacing w:val="0"/>
        <w:jc w:val="both"/>
        <w:rPr>
          <w:bCs/>
        </w:rPr>
      </w:pPr>
      <w:r>
        <w:rPr>
          <w:bCs/>
        </w:rPr>
        <w:t xml:space="preserve">- </w:t>
      </w:r>
      <w:r w:rsidR="00A2495B">
        <w:rPr>
          <w:bCs/>
        </w:rPr>
        <w:t>organizacja szkoleń</w:t>
      </w:r>
      <w:r>
        <w:rPr>
          <w:bCs/>
        </w:rPr>
        <w:t>,</w:t>
      </w:r>
      <w:r w:rsidR="00A2495B">
        <w:rPr>
          <w:bCs/>
        </w:rPr>
        <w:t xml:space="preserve"> w tym opra</w:t>
      </w:r>
      <w:r w:rsidR="00606B80">
        <w:rPr>
          <w:bCs/>
        </w:rPr>
        <w:t>cowanie harmonogramów szkoleń,</w:t>
      </w:r>
    </w:p>
    <w:p w14:paraId="7F3E5698" w14:textId="5E88CCCE" w:rsidR="00A2495B" w:rsidRDefault="00A2495B" w:rsidP="00A2495B">
      <w:pPr>
        <w:pStyle w:val="Akapitzlist"/>
        <w:spacing w:before="120" w:after="0" w:line="240" w:lineRule="auto"/>
        <w:ind w:left="284"/>
        <w:contextualSpacing w:val="0"/>
        <w:jc w:val="both"/>
        <w:rPr>
          <w:bCs/>
        </w:rPr>
      </w:pPr>
      <w:r>
        <w:rPr>
          <w:bCs/>
        </w:rPr>
        <w:t>- nadzór nad realizacją szkoleń,</w:t>
      </w:r>
    </w:p>
    <w:p w14:paraId="158D086C" w14:textId="059226D6" w:rsidR="00A2495B" w:rsidRPr="00A2495B" w:rsidRDefault="00A2495B" w:rsidP="00A2495B">
      <w:pPr>
        <w:pStyle w:val="Akapitzlist"/>
        <w:spacing w:before="120" w:after="0" w:line="240" w:lineRule="auto"/>
        <w:ind w:left="284"/>
        <w:contextualSpacing w:val="0"/>
        <w:jc w:val="both"/>
        <w:rPr>
          <w:bCs/>
        </w:rPr>
      </w:pPr>
      <w:r>
        <w:rPr>
          <w:bCs/>
        </w:rPr>
        <w:t>- kontakt z Zamawiającym.</w:t>
      </w:r>
    </w:p>
    <w:p w14:paraId="2D20003F" w14:textId="50B1C7AD" w:rsidR="002412BF" w:rsidRPr="002412BF" w:rsidRDefault="002412BF" w:rsidP="002412BF">
      <w:pPr>
        <w:pStyle w:val="Akapitzlist"/>
        <w:numPr>
          <w:ilvl w:val="0"/>
          <w:numId w:val="55"/>
        </w:numPr>
        <w:spacing w:before="120" w:after="0" w:line="240" w:lineRule="auto"/>
        <w:ind w:left="284" w:hanging="284"/>
        <w:contextualSpacing w:val="0"/>
        <w:jc w:val="both"/>
        <w:rPr>
          <w:rFonts w:eastAsia="Times New Roman"/>
        </w:rPr>
      </w:pPr>
      <w:r w:rsidRPr="002412BF">
        <w:rPr>
          <w:spacing w:val="-2"/>
        </w:rPr>
        <w:t xml:space="preserve">Przed rozpoczęciem szkolenia, </w:t>
      </w:r>
      <w:r w:rsidRPr="002412BF">
        <w:t>w celu potwierdzenia spełnienia wymogu zatrudnienia na podstawie umowy o pracę przez wykonawcę</w:t>
      </w:r>
      <w:r w:rsidR="00083CC2">
        <w:t>/</w:t>
      </w:r>
      <w:r w:rsidRPr="002412BF">
        <w:t xml:space="preserve">podwykonawcę osoby wykonującej wskazane w punkcie 3 czynności w trakcie realizacji zamówienia, przedstawi </w:t>
      </w:r>
      <w:r w:rsidR="001906A0" w:rsidRPr="001906A0">
        <w:t>pisemne oświadczenie wykonawcy</w:t>
      </w:r>
      <w:r w:rsidR="00083CC2">
        <w:t>/</w:t>
      </w:r>
      <w:r w:rsidR="001906A0" w:rsidRPr="001906A0">
        <w:t xml:space="preserve"> podwykonawcy</w:t>
      </w:r>
      <w:r w:rsidR="001906A0" w:rsidRPr="001906A0">
        <w:rPr>
          <w:b/>
        </w:rPr>
        <w:t xml:space="preserve"> </w:t>
      </w:r>
      <w:r w:rsidR="001906A0" w:rsidRPr="001906A0">
        <w:t>o zatrudnieniu na podstawie umowy o pracę osoby wykonującej czynności</w:t>
      </w:r>
      <w:r w:rsidR="001906A0" w:rsidRPr="001906A0">
        <w:rPr>
          <w:spacing w:val="-2"/>
        </w:rPr>
        <w:t xml:space="preserve">. </w:t>
      </w:r>
      <w:r w:rsidR="001906A0" w:rsidRPr="001906A0">
        <w:t>Oświadczenie to powinno zawierać w szczególności: dokładne określenie podmiotu składającego oświadczenie, datę złożenia oświadczenia, ze wskazaniem jakie czynności wykonuje osoba zatrudniona na podstawie umowy o pracę, rodzaju umowy o pracę oraz podpis osoby uprawnionej do złożenia oświadczenia w imieniu wykonawcy</w:t>
      </w:r>
      <w:r w:rsidR="00083CC2">
        <w:t>/</w:t>
      </w:r>
      <w:r w:rsidR="001906A0" w:rsidRPr="001906A0">
        <w:t>podwykonawcy</w:t>
      </w:r>
      <w:r w:rsidRPr="001906A0">
        <w:t>.</w:t>
      </w:r>
      <w:r w:rsidRPr="002412BF">
        <w:t xml:space="preserve"> Nie przedłożenie </w:t>
      </w:r>
      <w:r w:rsidR="00A46552">
        <w:t>oświadczenia</w:t>
      </w:r>
      <w:r w:rsidRPr="002412BF">
        <w:t xml:space="preserve"> będzie traktowane jako niewykazanie spełnienia wymogu</w:t>
      </w:r>
      <w:r w:rsidR="001906A0">
        <w:t xml:space="preserve"> zatrudnienia na podstawie umowy o pracę</w:t>
      </w:r>
      <w:r w:rsidRPr="002412BF">
        <w:t>.</w:t>
      </w:r>
    </w:p>
    <w:bookmarkEnd w:id="9"/>
    <w:p w14:paraId="7F4D8656" w14:textId="34FDC2CE" w:rsidR="00D006AD" w:rsidRPr="00D006AD" w:rsidRDefault="00361DE1" w:rsidP="009828F5">
      <w:pPr>
        <w:pStyle w:val="Akapitzlist"/>
        <w:numPr>
          <w:ilvl w:val="0"/>
          <w:numId w:val="55"/>
        </w:numPr>
        <w:spacing w:before="120" w:after="0" w:line="240" w:lineRule="auto"/>
        <w:ind w:left="284" w:hanging="284"/>
        <w:contextualSpacing w:val="0"/>
        <w:jc w:val="both"/>
        <w:rPr>
          <w:rFonts w:eastAsia="Times New Roman"/>
        </w:rPr>
      </w:pPr>
      <w:r>
        <w:t xml:space="preserve">Zamówienie będzie współfinansowane </w:t>
      </w:r>
      <w:r w:rsidR="00FB0C9B">
        <w:t xml:space="preserve">ze środków Europejskiego Funduszu Społecznego w ramach </w:t>
      </w:r>
      <w:r>
        <w:t xml:space="preserve"> </w:t>
      </w:r>
      <w:r w:rsidR="003725D8" w:rsidRPr="003725D8">
        <w:t>Regionalnego Programu Operacyjnego Województwa Kujawsko-Pomorskiego na lata 2014-2020 – Poddziałanie 10.4.1 Edukacja dorosłych w zakresie kompetencji cyfrowych i języków obcych.</w:t>
      </w:r>
    </w:p>
    <w:p w14:paraId="0ED2D602" w14:textId="5C2787ED" w:rsidR="00AC7A67" w:rsidRPr="00D006AD" w:rsidRDefault="00AC7A67" w:rsidP="009828F5">
      <w:pPr>
        <w:pStyle w:val="Akapitzlist"/>
        <w:numPr>
          <w:ilvl w:val="0"/>
          <w:numId w:val="55"/>
        </w:numPr>
        <w:spacing w:before="120" w:after="0" w:line="240" w:lineRule="auto"/>
        <w:ind w:left="284" w:hanging="284"/>
        <w:contextualSpacing w:val="0"/>
        <w:jc w:val="both"/>
        <w:rPr>
          <w:rFonts w:eastAsia="Times New Roman"/>
        </w:rPr>
      </w:pPr>
      <w:r w:rsidRPr="00143273">
        <w:t>Szczegółowy opis przedmiotu zamówienia został zawarty w następujących dokumentach:</w:t>
      </w:r>
    </w:p>
    <w:p w14:paraId="45CA920C" w14:textId="58DF93E9" w:rsidR="00AC7A67" w:rsidRPr="00143273" w:rsidRDefault="00AC7A67" w:rsidP="00D006AD">
      <w:pPr>
        <w:spacing w:after="0"/>
        <w:ind w:left="284"/>
        <w:jc w:val="both"/>
      </w:pPr>
      <w:r w:rsidRPr="00143273">
        <w:t xml:space="preserve">- </w:t>
      </w:r>
      <w:r w:rsidR="003725D8">
        <w:t xml:space="preserve">Szczegółowy </w:t>
      </w:r>
      <w:r w:rsidRPr="00143273">
        <w:t xml:space="preserve">Opis Przedmiotu Zamówienia </w:t>
      </w:r>
      <w:r w:rsidR="00D006AD">
        <w:t>(SOPZ)</w:t>
      </w:r>
      <w:r w:rsidRPr="00143273">
        <w:t>– załącznik nr 1 do SIWZ,</w:t>
      </w:r>
    </w:p>
    <w:p w14:paraId="7854B24B" w14:textId="06273766" w:rsidR="00AC7A67" w:rsidRDefault="00AC7A67" w:rsidP="00D006AD">
      <w:pPr>
        <w:spacing w:after="0"/>
        <w:ind w:left="284"/>
        <w:jc w:val="both"/>
      </w:pPr>
      <w:r w:rsidRPr="00143273">
        <w:t xml:space="preserve">- </w:t>
      </w:r>
      <w:r w:rsidR="00D006AD">
        <w:t>Wzór Umowy</w:t>
      </w:r>
      <w:r w:rsidRPr="00143273">
        <w:t xml:space="preserve"> </w:t>
      </w:r>
      <w:r w:rsidR="00D006AD">
        <w:t xml:space="preserve">- </w:t>
      </w:r>
      <w:r w:rsidRPr="00143273">
        <w:t>załącznik nr 2 do SIWZ</w:t>
      </w:r>
      <w:r w:rsidR="00D006AD">
        <w:t>,</w:t>
      </w:r>
    </w:p>
    <w:p w14:paraId="11F0A418"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79F2E5CD"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658F7EA0"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1F85DF8B"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66F58674"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0BF0D6D1" w14:textId="77777777" w:rsidR="00AC7A67" w:rsidRPr="00AC7A67" w:rsidRDefault="00AC7A67" w:rsidP="009828F5">
      <w:pPr>
        <w:pStyle w:val="Akapitzlist"/>
        <w:numPr>
          <w:ilvl w:val="0"/>
          <w:numId w:val="44"/>
        </w:numPr>
        <w:spacing w:after="120"/>
        <w:jc w:val="both"/>
        <w:rPr>
          <w:rFonts w:ascii="Calibri" w:hAnsi="Calibri"/>
          <w:vanish/>
          <w:color w:val="000000"/>
        </w:rPr>
      </w:pPr>
    </w:p>
    <w:p w14:paraId="7902938E" w14:textId="77777777" w:rsidR="003B127B" w:rsidRDefault="00490704" w:rsidP="003B127B">
      <w:pPr>
        <w:pStyle w:val="Akapitzlist"/>
        <w:spacing w:after="120"/>
        <w:ind w:left="284"/>
      </w:pPr>
      <w:r w:rsidRPr="00D006AD">
        <w:rPr>
          <w:rFonts w:ascii="Calibri" w:hAnsi="Calibri"/>
          <w:color w:val="000000"/>
        </w:rPr>
        <w:t>Kody i nazwy stosowane we Wspólnym Słowniku Zamówień (CPV):</w:t>
      </w:r>
      <w:r w:rsidRPr="00D006AD">
        <w:rPr>
          <w:rFonts w:ascii="Calibri" w:hAnsi="Calibri"/>
          <w:color w:val="000000"/>
        </w:rPr>
        <w:br/>
      </w:r>
      <w:r w:rsidR="003B127B" w:rsidRPr="00D006AD">
        <w:rPr>
          <w:b/>
        </w:rPr>
        <w:t>80 53 31 00 - 0</w:t>
      </w:r>
      <w:r w:rsidR="003B127B" w:rsidRPr="00AE5D84">
        <w:t xml:space="preserve"> </w:t>
      </w:r>
      <w:hyperlink r:id="rId9" w:history="1">
        <w:r w:rsidR="003B127B" w:rsidRPr="00AE5D84">
          <w:t>Usługi szkolenia komputerowego</w:t>
        </w:r>
      </w:hyperlink>
    </w:p>
    <w:p w14:paraId="7053B86F" w14:textId="6096D0B9" w:rsidR="00630A15" w:rsidRDefault="00D006AD" w:rsidP="006967FA">
      <w:pPr>
        <w:pStyle w:val="Akapitzlist"/>
        <w:spacing w:after="120"/>
        <w:ind w:left="284"/>
      </w:pPr>
      <w:r w:rsidRPr="00D006AD">
        <w:rPr>
          <w:b/>
        </w:rPr>
        <w:t>80 50 00 00 - 9</w:t>
      </w:r>
      <w:r w:rsidRPr="00AE5D84">
        <w:t xml:space="preserve"> Usługi szkoleniowe</w:t>
      </w:r>
    </w:p>
    <w:p w14:paraId="098824F4" w14:textId="29850060" w:rsidR="00D006AD" w:rsidRDefault="00D33967" w:rsidP="00D006AD">
      <w:pPr>
        <w:pStyle w:val="Akapitzlist"/>
        <w:spacing w:after="120"/>
        <w:ind w:left="284"/>
      </w:pPr>
      <w:hyperlink r:id="rId10" w:history="1">
        <w:r w:rsidR="00083CC2" w:rsidRPr="00083CC2">
          <w:rPr>
            <w:b/>
          </w:rPr>
          <w:t>55</w:t>
        </w:r>
      </w:hyperlink>
      <w:r w:rsidR="00083CC2" w:rsidRPr="00083CC2">
        <w:rPr>
          <w:b/>
        </w:rPr>
        <w:t xml:space="preserve"> 30 00 00 – 3</w:t>
      </w:r>
      <w:r w:rsidR="00083CC2">
        <w:t xml:space="preserve"> Usługi restauracyjne i dotyczące podawania posiłków</w:t>
      </w:r>
    </w:p>
    <w:p w14:paraId="0385FEFD" w14:textId="77777777" w:rsidR="0092490C" w:rsidRDefault="00083CC2" w:rsidP="00D006AD">
      <w:pPr>
        <w:pStyle w:val="Akapitzlist"/>
        <w:spacing w:after="120"/>
        <w:ind w:left="284"/>
      </w:pPr>
      <w:r w:rsidRPr="00083CC2">
        <w:rPr>
          <w:b/>
        </w:rPr>
        <w:t>55 11 00 00 – 4</w:t>
      </w:r>
      <w:r>
        <w:t xml:space="preserve"> Hotelarskie usługi noclegowe</w:t>
      </w:r>
    </w:p>
    <w:p w14:paraId="4E4BB304" w14:textId="6E6C1ED1" w:rsidR="00083CC2" w:rsidRPr="00AC7A67" w:rsidRDefault="0092490C" w:rsidP="00D006AD">
      <w:pPr>
        <w:pStyle w:val="Akapitzlist"/>
        <w:spacing w:after="120"/>
        <w:ind w:left="284"/>
      </w:pPr>
      <w:r>
        <w:rPr>
          <w:b/>
        </w:rPr>
        <w:t xml:space="preserve">60 00 00 00 – 9 </w:t>
      </w:r>
      <w:r w:rsidRPr="00A24FF9">
        <w:t>Usługi w zakresie transportu drogowego</w:t>
      </w:r>
    </w:p>
    <w:p w14:paraId="56D76219" w14:textId="77777777" w:rsidR="009A4B28" w:rsidRPr="009A4B28" w:rsidRDefault="00630A15" w:rsidP="006F5350">
      <w:pPr>
        <w:pStyle w:val="Nagwek1"/>
        <w:numPr>
          <w:ilvl w:val="0"/>
          <w:numId w:val="5"/>
        </w:numPr>
        <w:ind w:left="284" w:hanging="284"/>
      </w:pPr>
      <w:bookmarkStart w:id="10" w:name="_Toc514160003"/>
      <w:r>
        <w:t>Termin wykonania zamówienia.</w:t>
      </w:r>
      <w:bookmarkEnd w:id="10"/>
    </w:p>
    <w:p w14:paraId="1FDB48F4" w14:textId="030D801A" w:rsidR="009A4B28" w:rsidRPr="00D006AD" w:rsidRDefault="00D006AD" w:rsidP="00D006AD">
      <w:pPr>
        <w:spacing w:before="120" w:after="0" w:line="240" w:lineRule="auto"/>
        <w:ind w:left="284" w:hanging="284"/>
      </w:pPr>
      <w:r w:rsidRPr="00AE5D84">
        <w:t xml:space="preserve">Termin wykonania </w:t>
      </w:r>
      <w:r>
        <w:t xml:space="preserve">zamówienia: do 31.12.2020 </w:t>
      </w:r>
      <w:r w:rsidRPr="00AE5D84">
        <w:t>roku</w:t>
      </w:r>
      <w:r>
        <w:t>.</w:t>
      </w:r>
    </w:p>
    <w:p w14:paraId="028DFFBA" w14:textId="77777777" w:rsidR="00630A15" w:rsidRDefault="00630A15" w:rsidP="006F5350">
      <w:pPr>
        <w:pStyle w:val="Nagwek1"/>
        <w:numPr>
          <w:ilvl w:val="0"/>
          <w:numId w:val="5"/>
        </w:numPr>
        <w:ind w:left="284" w:hanging="284"/>
      </w:pPr>
      <w:bookmarkStart w:id="11" w:name="_Toc514160004"/>
      <w:r>
        <w:lastRenderedPageBreak/>
        <w:t>Zamówienia podobne.</w:t>
      </w:r>
      <w:bookmarkEnd w:id="11"/>
    </w:p>
    <w:p w14:paraId="1C98427D" w14:textId="716D4941" w:rsidR="00630A15" w:rsidRDefault="003B127B" w:rsidP="00DB590D">
      <w:pPr>
        <w:rPr>
          <w:rFonts w:ascii="Calibri" w:hAnsi="Calibri"/>
          <w:color w:val="000000"/>
        </w:rPr>
      </w:pPr>
      <w:r>
        <w:t xml:space="preserve">W okresie 3 lat od dnia udzielenia przedmiotowego zamówienia (zamówienia podstawowego) </w:t>
      </w:r>
      <w:r w:rsidR="00630A15">
        <w:rPr>
          <w:rFonts w:ascii="Calibri" w:hAnsi="Calibri"/>
          <w:color w:val="000000"/>
        </w:rPr>
        <w:t>Zamawiający</w:t>
      </w:r>
      <w:r w:rsidR="00630A15" w:rsidRPr="00630A15">
        <w:rPr>
          <w:rFonts w:ascii="Calibri" w:hAnsi="Calibri"/>
          <w:bCs/>
          <w:color w:val="000000"/>
        </w:rPr>
        <w:t xml:space="preserve"> przewiduje</w:t>
      </w:r>
      <w:r w:rsidR="00630A15">
        <w:rPr>
          <w:rFonts w:ascii="Calibri" w:hAnsi="Calibri"/>
          <w:b/>
          <w:bCs/>
          <w:color w:val="000000"/>
        </w:rPr>
        <w:t xml:space="preserve"> </w:t>
      </w:r>
      <w:r w:rsidRPr="00B43C92">
        <w:rPr>
          <w:rFonts w:ascii="Calibri" w:hAnsi="Calibri"/>
          <w:bCs/>
          <w:color w:val="000000"/>
        </w:rPr>
        <w:t>możliwość</w:t>
      </w:r>
      <w:r>
        <w:rPr>
          <w:rFonts w:ascii="Calibri" w:hAnsi="Calibri"/>
          <w:b/>
          <w:bCs/>
          <w:color w:val="000000"/>
        </w:rPr>
        <w:t xml:space="preserve"> </w:t>
      </w:r>
      <w:r w:rsidR="00630A15">
        <w:rPr>
          <w:rFonts w:ascii="Calibri" w:hAnsi="Calibri"/>
          <w:color w:val="000000"/>
        </w:rPr>
        <w:t xml:space="preserve">udzielania </w:t>
      </w:r>
      <w:r>
        <w:rPr>
          <w:rFonts w:ascii="Calibri" w:hAnsi="Calibri"/>
          <w:color w:val="000000"/>
        </w:rPr>
        <w:t xml:space="preserve">dotychczasowemu Wykonawcy </w:t>
      </w:r>
      <w:r w:rsidR="00630A15">
        <w:rPr>
          <w:rFonts w:ascii="Calibri" w:hAnsi="Calibri"/>
          <w:color w:val="000000"/>
        </w:rPr>
        <w:t>zamówie</w:t>
      </w:r>
      <w:r>
        <w:rPr>
          <w:rFonts w:ascii="Calibri" w:hAnsi="Calibri"/>
          <w:color w:val="000000"/>
        </w:rPr>
        <w:t>nia</w:t>
      </w:r>
      <w:r w:rsidR="00630A15">
        <w:rPr>
          <w:rFonts w:ascii="Calibri" w:hAnsi="Calibri"/>
          <w:color w:val="000000"/>
        </w:rPr>
        <w:t>, o który</w:t>
      </w:r>
      <w:r>
        <w:rPr>
          <w:rFonts w:ascii="Calibri" w:hAnsi="Calibri"/>
          <w:color w:val="000000"/>
        </w:rPr>
        <w:t>m</w:t>
      </w:r>
      <w:r w:rsidR="00630A15">
        <w:rPr>
          <w:rFonts w:ascii="Calibri" w:hAnsi="Calibri"/>
          <w:color w:val="000000"/>
        </w:rPr>
        <w:t xml:space="preserve"> mowa w art. 67 ust. 1 pkt. 6 ustawy </w:t>
      </w:r>
      <w:proofErr w:type="spellStart"/>
      <w:r w:rsidR="00630A15">
        <w:rPr>
          <w:rFonts w:ascii="Calibri" w:hAnsi="Calibri"/>
          <w:color w:val="000000"/>
        </w:rPr>
        <w:t>Pzp</w:t>
      </w:r>
      <w:proofErr w:type="spellEnd"/>
      <w:r>
        <w:rPr>
          <w:rFonts w:ascii="Calibri" w:hAnsi="Calibri"/>
          <w:color w:val="000000"/>
        </w:rPr>
        <w:t xml:space="preserve">, zgodnego z przedmiotem zamówienia podstawowego i o wartości do </w:t>
      </w:r>
      <w:r w:rsidR="0092490C">
        <w:rPr>
          <w:rFonts w:ascii="Calibri" w:hAnsi="Calibri"/>
          <w:color w:val="000000"/>
        </w:rPr>
        <w:t xml:space="preserve">50% </w:t>
      </w:r>
      <w:r>
        <w:rPr>
          <w:rFonts w:ascii="Calibri" w:hAnsi="Calibri"/>
          <w:color w:val="000000"/>
        </w:rPr>
        <w:t>wartości zamówienia podstawowego</w:t>
      </w:r>
      <w:r w:rsidR="00630A15">
        <w:rPr>
          <w:rFonts w:ascii="Calibri" w:hAnsi="Calibri"/>
          <w:color w:val="000000"/>
        </w:rPr>
        <w:t>.</w:t>
      </w:r>
    </w:p>
    <w:p w14:paraId="183B6691" w14:textId="76E83D28" w:rsidR="00630A15" w:rsidRDefault="00630A15" w:rsidP="006F5350">
      <w:pPr>
        <w:pStyle w:val="Nagwek1"/>
        <w:numPr>
          <w:ilvl w:val="0"/>
          <w:numId w:val="5"/>
        </w:numPr>
        <w:ind w:left="284" w:hanging="284"/>
      </w:pPr>
      <w:bookmarkStart w:id="12" w:name="_Toc514160005"/>
      <w:r>
        <w:t xml:space="preserve">Informacja o ofercie </w:t>
      </w:r>
      <w:r w:rsidR="00E61CE9">
        <w:t>wariantowej</w:t>
      </w:r>
      <w:r w:rsidR="00B37AF2">
        <w:t xml:space="preserve"> </w:t>
      </w:r>
      <w:r>
        <w:t>i aukcji elektronicznej.</w:t>
      </w:r>
      <w:bookmarkEnd w:id="12"/>
    </w:p>
    <w:p w14:paraId="39DA9926" w14:textId="77777777" w:rsidR="00630A15" w:rsidRPr="00630A15" w:rsidRDefault="00630A15" w:rsidP="009828F5">
      <w:pPr>
        <w:pStyle w:val="Akapitzlist"/>
        <w:numPr>
          <w:ilvl w:val="0"/>
          <w:numId w:val="6"/>
        </w:numPr>
        <w:shd w:val="clear" w:color="auto" w:fill="FFFFFF"/>
        <w:spacing w:after="120" w:line="240" w:lineRule="auto"/>
        <w:ind w:left="284" w:hanging="284"/>
        <w:contextualSpacing w:val="0"/>
        <w:jc w:val="both"/>
        <w:rPr>
          <w:rFonts w:cs="Calibri"/>
        </w:rPr>
      </w:pPr>
      <w:r w:rsidRPr="00630A15">
        <w:rPr>
          <w:rFonts w:cs="Calibri"/>
        </w:rPr>
        <w:t>Zamawiający nie dopuszcza składania ofert wariantowych.</w:t>
      </w:r>
    </w:p>
    <w:p w14:paraId="092CEF58" w14:textId="42C7E417" w:rsidR="00630A15" w:rsidRPr="0030034D" w:rsidRDefault="00630A15" w:rsidP="009828F5">
      <w:pPr>
        <w:pStyle w:val="Akapitzlist"/>
        <w:numPr>
          <w:ilvl w:val="0"/>
          <w:numId w:val="6"/>
        </w:numPr>
        <w:shd w:val="clear" w:color="auto" w:fill="FFFFFF"/>
        <w:spacing w:after="120" w:line="240" w:lineRule="auto"/>
        <w:ind w:left="284" w:hanging="284"/>
        <w:contextualSpacing w:val="0"/>
        <w:jc w:val="both"/>
        <w:rPr>
          <w:rFonts w:cs="Calibri"/>
        </w:rPr>
      </w:pPr>
      <w:r w:rsidRPr="00630A15">
        <w:rPr>
          <w:rFonts w:cs="Calibri"/>
        </w:rPr>
        <w:t>Zamawiający nie przewiduje wyboru najkorzystniejszej oferty z zastosowaniem aukcji elektronicznej.</w:t>
      </w:r>
    </w:p>
    <w:p w14:paraId="1BE6ADE8" w14:textId="77777777" w:rsidR="00630A15" w:rsidRDefault="00630A15" w:rsidP="006F5350">
      <w:pPr>
        <w:pStyle w:val="Nagwek1"/>
        <w:numPr>
          <w:ilvl w:val="0"/>
          <w:numId w:val="5"/>
        </w:numPr>
        <w:ind w:left="284" w:hanging="284"/>
      </w:pPr>
      <w:bookmarkStart w:id="13" w:name="_Toc514160006"/>
      <w:r>
        <w:t>Informacja o ofertach częściowych.</w:t>
      </w:r>
      <w:bookmarkEnd w:id="13"/>
    </w:p>
    <w:p w14:paraId="4427331A" w14:textId="1D916674" w:rsidR="005465A7" w:rsidRDefault="005465A7" w:rsidP="003B127B">
      <w:pPr>
        <w:pStyle w:val="Akapitzlist"/>
        <w:spacing w:after="120"/>
        <w:ind w:left="284"/>
        <w:contextualSpacing w:val="0"/>
        <w:jc w:val="both"/>
        <w:rPr>
          <w:rFonts w:ascii="Calibri" w:hAnsi="Calibri"/>
          <w:color w:val="000000"/>
        </w:rPr>
      </w:pPr>
      <w:r w:rsidRPr="005465A7">
        <w:rPr>
          <w:rFonts w:ascii="Calibri" w:hAnsi="Calibri"/>
          <w:color w:val="000000"/>
        </w:rPr>
        <w:t xml:space="preserve">Zamawiający </w:t>
      </w:r>
      <w:r w:rsidR="003B127B">
        <w:rPr>
          <w:rFonts w:ascii="Calibri" w:hAnsi="Calibri"/>
          <w:color w:val="000000"/>
        </w:rPr>
        <w:t>nie dopuszcza składania ofert częściowych.</w:t>
      </w:r>
    </w:p>
    <w:p w14:paraId="2EE0380D" w14:textId="77777777" w:rsidR="00755EC2" w:rsidRDefault="00755EC2" w:rsidP="006F5350">
      <w:pPr>
        <w:pStyle w:val="Nagwek1"/>
        <w:numPr>
          <w:ilvl w:val="0"/>
          <w:numId w:val="5"/>
        </w:numPr>
        <w:ind w:left="426" w:hanging="426"/>
      </w:pPr>
      <w:bookmarkStart w:id="14" w:name="_Toc514160007"/>
      <w:r>
        <w:t>Podwykonawcy.</w:t>
      </w:r>
      <w:bookmarkEnd w:id="14"/>
    </w:p>
    <w:p w14:paraId="5810737D" w14:textId="5018A0BF" w:rsidR="00CE2C0D" w:rsidRDefault="00CE2C0D" w:rsidP="009828F5">
      <w:pPr>
        <w:pStyle w:val="Akapitzlist"/>
        <w:numPr>
          <w:ilvl w:val="0"/>
          <w:numId w:val="8"/>
        </w:numPr>
        <w:spacing w:after="120"/>
        <w:ind w:left="284" w:hanging="284"/>
        <w:contextualSpacing w:val="0"/>
        <w:jc w:val="both"/>
        <w:rPr>
          <w:rFonts w:ascii="Calibri" w:hAnsi="Calibri"/>
          <w:color w:val="000000"/>
        </w:rPr>
      </w:pPr>
      <w:r>
        <w:rPr>
          <w:rFonts w:ascii="Calibri" w:hAnsi="Calibri"/>
          <w:color w:val="000000"/>
        </w:rPr>
        <w:t>Zamawiający nie zastrzega osobistego wykonania jakiejkolwiek części zamówienia.</w:t>
      </w:r>
    </w:p>
    <w:p w14:paraId="77996440" w14:textId="12658AAF" w:rsidR="007A4AFA" w:rsidRDefault="007A4AFA" w:rsidP="009828F5">
      <w:pPr>
        <w:pStyle w:val="Akapitzlist"/>
        <w:numPr>
          <w:ilvl w:val="0"/>
          <w:numId w:val="8"/>
        </w:numPr>
        <w:spacing w:after="120"/>
        <w:ind w:left="284" w:hanging="284"/>
        <w:contextualSpacing w:val="0"/>
        <w:jc w:val="both"/>
        <w:rPr>
          <w:rFonts w:ascii="Calibri" w:hAnsi="Calibri"/>
          <w:color w:val="000000"/>
        </w:rPr>
      </w:pPr>
      <w:r w:rsidRPr="007A4AFA">
        <w:rPr>
          <w:rFonts w:ascii="Calibri" w:hAnsi="Calibri"/>
          <w:color w:val="000000"/>
        </w:rPr>
        <w:t xml:space="preserve">Wykonawca zobowiązany jest wskazać w </w:t>
      </w:r>
      <w:r w:rsidR="00CE6433">
        <w:rPr>
          <w:rFonts w:ascii="Calibri" w:hAnsi="Calibri"/>
          <w:color w:val="000000"/>
        </w:rPr>
        <w:t>ofercie</w:t>
      </w:r>
      <w:r w:rsidR="00CE6433" w:rsidRPr="007A4AFA">
        <w:rPr>
          <w:rFonts w:ascii="Calibri" w:hAnsi="Calibri"/>
          <w:color w:val="000000"/>
        </w:rPr>
        <w:t xml:space="preserve"> </w:t>
      </w:r>
      <w:r w:rsidRPr="007A4AFA">
        <w:rPr>
          <w:rFonts w:ascii="Calibri" w:hAnsi="Calibri"/>
          <w:color w:val="000000"/>
        </w:rPr>
        <w:t>części zamówienia, których wykonanie zamierza powierzyć Podwykonawcom oraz podać firmy tych Podwykonawców</w:t>
      </w:r>
      <w:r w:rsidR="00CD6713">
        <w:rPr>
          <w:rFonts w:ascii="Calibri" w:hAnsi="Calibri"/>
          <w:color w:val="000000"/>
        </w:rPr>
        <w:t>, jeśli są znani</w:t>
      </w:r>
      <w:r w:rsidRPr="007A4AFA">
        <w:rPr>
          <w:rFonts w:ascii="Calibri" w:hAnsi="Calibri"/>
          <w:color w:val="000000"/>
        </w:rPr>
        <w:t>.</w:t>
      </w:r>
    </w:p>
    <w:p w14:paraId="52A7E84E" w14:textId="77777777" w:rsidR="007A4AFA" w:rsidRPr="007A4AFA" w:rsidRDefault="007A4AFA" w:rsidP="009828F5">
      <w:pPr>
        <w:pStyle w:val="Akapitzlist"/>
        <w:numPr>
          <w:ilvl w:val="0"/>
          <w:numId w:val="8"/>
        </w:numPr>
        <w:spacing w:after="120"/>
        <w:ind w:left="284" w:hanging="284"/>
        <w:contextualSpacing w:val="0"/>
        <w:jc w:val="both"/>
        <w:rPr>
          <w:rFonts w:ascii="Calibri" w:hAnsi="Calibri"/>
          <w:color w:val="000000"/>
        </w:rPr>
      </w:pPr>
      <w:r w:rsidRPr="007A4AFA">
        <w:t>Zamawiający żąda, aby przed przystąp</w:t>
      </w:r>
      <w:r>
        <w:t>ieniem do wykonania zamówienia W</w:t>
      </w:r>
      <w:r w:rsidRPr="007A4AFA">
        <w:t xml:space="preserve">ykonawca, o ile są już znane, podał nazwy albo imiona i nazwiska oraz dane kontaktowe (telefon, e-mail) podwykonawców i osób do kontaktu z nimi, zaangażowanych w to zamówienie. Wykonawca zawiadamia </w:t>
      </w:r>
      <w:r>
        <w:t>Z</w:t>
      </w:r>
      <w:r w:rsidRPr="007A4AFA">
        <w:t>amawiającego o wszelkich zmianach danych, o których mowa w zdaniu pierwszym, w trakcie realizacji zamówienia, a także przekazuje informacje na temat nowych podwykonawców, którym w późniejszym okresie zamierza powierzyć realizację części zamówienia.</w:t>
      </w:r>
    </w:p>
    <w:p w14:paraId="0E87D853" w14:textId="77777777" w:rsidR="007A4AFA" w:rsidRDefault="003A4B3D" w:rsidP="006F5350">
      <w:pPr>
        <w:pStyle w:val="Nagwek1"/>
        <w:numPr>
          <w:ilvl w:val="0"/>
          <w:numId w:val="5"/>
        </w:numPr>
        <w:ind w:left="426" w:hanging="426"/>
      </w:pPr>
      <w:bookmarkStart w:id="15" w:name="_Toc514160008"/>
      <w:bookmarkStart w:id="16" w:name="_GoBack"/>
      <w:bookmarkEnd w:id="16"/>
      <w:r>
        <w:t>Warunki udziału w postępowaniu</w:t>
      </w:r>
      <w:r w:rsidR="00A84EEA">
        <w:t xml:space="preserve"> i opis sposobu dokonania oceny spełnienia tych warunków</w:t>
      </w:r>
      <w:r>
        <w:t>.</w:t>
      </w:r>
      <w:bookmarkEnd w:id="15"/>
    </w:p>
    <w:p w14:paraId="0C828F6B" w14:textId="54FAB8D9" w:rsidR="00A84EEA" w:rsidRPr="004C4129" w:rsidRDefault="00A84EEA" w:rsidP="009828F5">
      <w:pPr>
        <w:pStyle w:val="Akapitzlist"/>
        <w:numPr>
          <w:ilvl w:val="0"/>
          <w:numId w:val="10"/>
        </w:numPr>
        <w:spacing w:after="120"/>
        <w:ind w:left="284" w:hanging="284"/>
        <w:jc w:val="both"/>
      </w:pPr>
      <w:r w:rsidRPr="004C4129">
        <w:rPr>
          <w:rFonts w:cs="Calibri"/>
        </w:rPr>
        <w:t xml:space="preserve">W postępowaniu mogą brać udział Wykonawcy, wobec których brak jest podstaw do wykluczenia z postępowania na podstawie </w:t>
      </w:r>
      <w:r w:rsidRPr="00B37AF2">
        <w:rPr>
          <w:rFonts w:cs="Calibri"/>
          <w:b/>
        </w:rPr>
        <w:t xml:space="preserve">art. 24 ust. 1 </w:t>
      </w:r>
      <w:r w:rsidR="00B37AF2" w:rsidRPr="00B37AF2">
        <w:rPr>
          <w:rFonts w:cs="Calibri"/>
          <w:b/>
        </w:rPr>
        <w:t>pkt 12-23</w:t>
      </w:r>
      <w:r w:rsidR="00B37AF2">
        <w:rPr>
          <w:rFonts w:cs="Calibri"/>
        </w:rPr>
        <w:t xml:space="preserve"> oraz </w:t>
      </w:r>
      <w:r w:rsidR="00B37AF2" w:rsidRPr="00B37AF2">
        <w:rPr>
          <w:rFonts w:cs="Calibri"/>
          <w:b/>
        </w:rPr>
        <w:t>ust. 5 pkt. 1</w:t>
      </w:r>
      <w:r w:rsidR="005B07C4">
        <w:rPr>
          <w:rFonts w:cs="Calibri"/>
        </w:rPr>
        <w:t xml:space="preserve"> </w:t>
      </w:r>
      <w:r w:rsidR="004C4129" w:rsidRPr="004C4129">
        <w:rPr>
          <w:rFonts w:cs="Calibri"/>
        </w:rPr>
        <w:t xml:space="preserve">Ustawy </w:t>
      </w:r>
      <w:proofErr w:type="spellStart"/>
      <w:r w:rsidR="004C4129" w:rsidRPr="004C4129">
        <w:rPr>
          <w:rFonts w:cs="Calibri"/>
        </w:rPr>
        <w:t>Pzp</w:t>
      </w:r>
      <w:proofErr w:type="spellEnd"/>
      <w:r w:rsidR="004C4129" w:rsidRPr="004C4129">
        <w:rPr>
          <w:rFonts w:cs="Calibri"/>
        </w:rPr>
        <w:t>.</w:t>
      </w:r>
      <w:r w:rsidR="00D54DA2">
        <w:rPr>
          <w:rFonts w:cs="Calibri"/>
        </w:rPr>
        <w:t xml:space="preserve"> W przypadku Wykonawców wspólnie ubiegających się o zamówienie każdy z nich musi wykazać, że nie zachodzą wobec niego przesłanki wykluczenia z postępowania, o których</w:t>
      </w:r>
      <w:r w:rsidR="00685150">
        <w:rPr>
          <w:rFonts w:cs="Calibri"/>
        </w:rPr>
        <w:t xml:space="preserve"> mowa w zdaniu poprzednim</w:t>
      </w:r>
      <w:r w:rsidR="006037B8">
        <w:rPr>
          <w:rFonts w:ascii="Calibri" w:hAnsi="Calibri"/>
          <w:color w:val="000000"/>
        </w:rPr>
        <w:t>.</w:t>
      </w:r>
    </w:p>
    <w:p w14:paraId="566BFCB1" w14:textId="12E85CC4" w:rsidR="004C4129" w:rsidRPr="00D81841" w:rsidRDefault="004C4129" w:rsidP="009828F5">
      <w:pPr>
        <w:pStyle w:val="Akapitzlist"/>
        <w:numPr>
          <w:ilvl w:val="0"/>
          <w:numId w:val="10"/>
        </w:numPr>
        <w:spacing w:after="120"/>
        <w:ind w:left="284" w:hanging="284"/>
        <w:jc w:val="both"/>
      </w:pPr>
      <w:r>
        <w:rPr>
          <w:rFonts w:ascii="Calibri" w:hAnsi="Calibri"/>
          <w:color w:val="000000"/>
        </w:rPr>
        <w:t xml:space="preserve">Zgodnie z art. 22 ust. 1b ustawy </w:t>
      </w:r>
      <w:proofErr w:type="spellStart"/>
      <w:r>
        <w:rPr>
          <w:rFonts w:ascii="Calibri" w:hAnsi="Calibri"/>
          <w:color w:val="000000"/>
        </w:rPr>
        <w:t>Pzp</w:t>
      </w:r>
      <w:proofErr w:type="spellEnd"/>
      <w:r>
        <w:rPr>
          <w:rFonts w:ascii="Calibri" w:hAnsi="Calibri"/>
          <w:color w:val="000000"/>
        </w:rPr>
        <w:t>, o udzielenie zamówienia mogą ubiegać się Wykonawcy, którzy speł</w:t>
      </w:r>
      <w:r w:rsidR="00D90F48">
        <w:rPr>
          <w:rFonts w:ascii="Calibri" w:hAnsi="Calibri"/>
          <w:color w:val="000000"/>
        </w:rPr>
        <w:t>niają warunki dotyczące sytuacji ekonomicznej,</w:t>
      </w:r>
      <w:r w:rsidRPr="00D90F48">
        <w:rPr>
          <w:rFonts w:ascii="Calibri" w:hAnsi="Calibri"/>
          <w:color w:val="000000"/>
        </w:rPr>
        <w:t xml:space="preserve"> </w:t>
      </w:r>
      <w:r w:rsidR="00D90F48">
        <w:rPr>
          <w:rFonts w:ascii="Calibri" w:hAnsi="Calibri"/>
          <w:color w:val="000000"/>
        </w:rPr>
        <w:t xml:space="preserve">sytuacji </w:t>
      </w:r>
      <w:r w:rsidRPr="00D90F48">
        <w:rPr>
          <w:rFonts w:ascii="Calibri" w:hAnsi="Calibri"/>
          <w:color w:val="000000"/>
        </w:rPr>
        <w:t>finansowej,</w:t>
      </w:r>
      <w:r w:rsidR="00D90F48">
        <w:rPr>
          <w:rFonts w:ascii="Calibri" w:hAnsi="Calibri"/>
          <w:color w:val="000000"/>
        </w:rPr>
        <w:t xml:space="preserve"> zdolności technicznej, </w:t>
      </w:r>
      <w:r w:rsidRPr="00D90F48">
        <w:rPr>
          <w:rFonts w:ascii="Calibri" w:hAnsi="Calibri"/>
          <w:color w:val="000000"/>
        </w:rPr>
        <w:t xml:space="preserve"> </w:t>
      </w:r>
      <w:r w:rsidR="00D90F48">
        <w:rPr>
          <w:rFonts w:ascii="Calibri" w:hAnsi="Calibri"/>
          <w:color w:val="000000"/>
        </w:rPr>
        <w:t xml:space="preserve"> zdolności </w:t>
      </w:r>
      <w:r w:rsidRPr="00D90F48">
        <w:rPr>
          <w:rFonts w:ascii="Calibri" w:hAnsi="Calibri"/>
          <w:color w:val="000000"/>
        </w:rPr>
        <w:t>zawodowej.</w:t>
      </w:r>
    </w:p>
    <w:p w14:paraId="0A54E057" w14:textId="77777777" w:rsidR="00B37AF2" w:rsidRDefault="00236E30" w:rsidP="009828F5">
      <w:pPr>
        <w:pStyle w:val="Akapitzlist"/>
        <w:numPr>
          <w:ilvl w:val="0"/>
          <w:numId w:val="10"/>
        </w:numPr>
        <w:shd w:val="clear" w:color="auto" w:fill="FFFFFF"/>
        <w:spacing w:before="60" w:after="120" w:line="240" w:lineRule="auto"/>
        <w:ind w:left="284" w:hanging="284"/>
        <w:jc w:val="both"/>
        <w:rPr>
          <w:rFonts w:cs="Calibri"/>
        </w:rPr>
      </w:pPr>
      <w:r w:rsidRPr="00236E30">
        <w:rPr>
          <w:rFonts w:cs="Calibri"/>
          <w:b/>
        </w:rPr>
        <w:t xml:space="preserve">Warunki w zakresie sytuacji </w:t>
      </w:r>
      <w:r w:rsidRPr="007D4E1B">
        <w:rPr>
          <w:rFonts w:cs="Calibri"/>
          <w:b/>
        </w:rPr>
        <w:t>ekonomicznej.</w:t>
      </w:r>
      <w:r>
        <w:rPr>
          <w:rFonts w:cs="Calibri"/>
        </w:rPr>
        <w:t xml:space="preserve"> </w:t>
      </w:r>
    </w:p>
    <w:p w14:paraId="17043D73" w14:textId="752F331B" w:rsidR="00AB25E2" w:rsidRPr="00B37AF2" w:rsidRDefault="00B37AF2" w:rsidP="00B37AF2">
      <w:pPr>
        <w:pStyle w:val="Akapitzlist"/>
        <w:shd w:val="clear" w:color="auto" w:fill="FFFFFF"/>
        <w:spacing w:before="60" w:after="120" w:line="240" w:lineRule="auto"/>
        <w:ind w:left="284"/>
        <w:jc w:val="both"/>
        <w:rPr>
          <w:rFonts w:cs="Calibri"/>
        </w:rPr>
      </w:pPr>
      <w:r>
        <w:rPr>
          <w:rFonts w:cs="Calibri"/>
        </w:rPr>
        <w:t>Zamawiający nie określa szczególnych warunków dotyczących sytuacji ekonomicznej Wykonawcy.</w:t>
      </w:r>
    </w:p>
    <w:p w14:paraId="2EC89A48" w14:textId="77777777" w:rsidR="00B37AF2" w:rsidRPr="00B37AF2" w:rsidRDefault="007D4E1B" w:rsidP="009828F5">
      <w:pPr>
        <w:pStyle w:val="Akapitzlist"/>
        <w:numPr>
          <w:ilvl w:val="0"/>
          <w:numId w:val="10"/>
        </w:numPr>
        <w:shd w:val="clear" w:color="auto" w:fill="FFFFFF"/>
        <w:spacing w:before="60" w:after="120" w:line="240" w:lineRule="auto"/>
        <w:ind w:left="284" w:hanging="284"/>
        <w:jc w:val="both"/>
        <w:rPr>
          <w:rFonts w:cs="Calibri"/>
        </w:rPr>
      </w:pPr>
      <w:r w:rsidRPr="007D4E1B">
        <w:rPr>
          <w:rFonts w:cs="Calibri"/>
          <w:b/>
        </w:rPr>
        <w:t>Warunki w zakresie sytuacji finansowej.</w:t>
      </w:r>
      <w:r w:rsidR="00B37AF2">
        <w:rPr>
          <w:rFonts w:cs="Calibri"/>
          <w:b/>
        </w:rPr>
        <w:t xml:space="preserve"> </w:t>
      </w:r>
    </w:p>
    <w:p w14:paraId="45DD959F" w14:textId="60D37F37" w:rsidR="007D4E1B" w:rsidRPr="00B37AF2" w:rsidRDefault="00B37AF2" w:rsidP="00B37AF2">
      <w:pPr>
        <w:pStyle w:val="Akapitzlist"/>
        <w:shd w:val="clear" w:color="auto" w:fill="FFFFFF"/>
        <w:spacing w:before="60" w:after="120" w:line="240" w:lineRule="auto"/>
        <w:ind w:left="284"/>
        <w:jc w:val="both"/>
        <w:rPr>
          <w:rFonts w:cs="Calibri"/>
        </w:rPr>
      </w:pPr>
      <w:r>
        <w:rPr>
          <w:rFonts w:cs="Calibri"/>
        </w:rPr>
        <w:t>Zamawiający nie określa szczególnych warunków dotyczących sytuacji ekonomicznej Wykonawcy.</w:t>
      </w:r>
    </w:p>
    <w:p w14:paraId="27DFD1FA" w14:textId="5A5A8C6D" w:rsidR="007D55EA" w:rsidRPr="00B37AF2" w:rsidRDefault="007D55EA" w:rsidP="009828F5">
      <w:pPr>
        <w:pStyle w:val="Akapitzlist"/>
        <w:numPr>
          <w:ilvl w:val="0"/>
          <w:numId w:val="10"/>
        </w:numPr>
        <w:shd w:val="clear" w:color="auto" w:fill="FFFFFF"/>
        <w:spacing w:before="60" w:after="120"/>
        <w:ind w:left="284" w:hanging="284"/>
        <w:jc w:val="both"/>
        <w:rPr>
          <w:rFonts w:cs="Calibri"/>
        </w:rPr>
      </w:pPr>
      <w:r w:rsidRPr="007D4E1B">
        <w:rPr>
          <w:rFonts w:cs="Calibri"/>
          <w:b/>
        </w:rPr>
        <w:t>Warunki w zakresie</w:t>
      </w:r>
      <w:r>
        <w:rPr>
          <w:rFonts w:cs="Calibri"/>
          <w:b/>
        </w:rPr>
        <w:t xml:space="preserve"> zdolności zawodowej osób.</w:t>
      </w:r>
    </w:p>
    <w:p w14:paraId="052BEE09" w14:textId="5ACC47FB" w:rsidR="007E514E" w:rsidRDefault="00DF061E" w:rsidP="00B43C92">
      <w:pPr>
        <w:pStyle w:val="Akapitzlist"/>
        <w:numPr>
          <w:ilvl w:val="0"/>
          <w:numId w:val="69"/>
        </w:numPr>
        <w:tabs>
          <w:tab w:val="left" w:pos="284"/>
          <w:tab w:val="left" w:pos="567"/>
        </w:tabs>
        <w:autoSpaceDE w:val="0"/>
        <w:autoSpaceDN w:val="0"/>
        <w:adjustRightInd w:val="0"/>
        <w:spacing w:after="0" w:line="240" w:lineRule="auto"/>
        <w:jc w:val="both"/>
      </w:pPr>
      <w:r w:rsidRPr="007E514E">
        <w:rPr>
          <w:rFonts w:cs="Calibri"/>
        </w:rPr>
        <w:t xml:space="preserve">Zamawiający uzna warunek za spełniony, jeżeli Wykonawca wykaże, że </w:t>
      </w:r>
      <w:r>
        <w:t>dysponuje</w:t>
      </w:r>
      <w:r w:rsidR="00FB152B">
        <w:t xml:space="preserve">/będzie dysponował </w:t>
      </w:r>
      <w:r w:rsidR="007E514E" w:rsidRPr="00DE085D">
        <w:t>na etapie realizacji zamówienia</w:t>
      </w:r>
      <w:r w:rsidR="007E514E">
        <w:t xml:space="preserve"> </w:t>
      </w:r>
      <w:r w:rsidR="007E514E" w:rsidRPr="00DE085D">
        <w:t xml:space="preserve">co najmniej 1 trenerem </w:t>
      </w:r>
      <w:r w:rsidR="007E514E" w:rsidRPr="007E514E">
        <w:rPr>
          <w:b/>
        </w:rPr>
        <w:t>do każdego tematu szkolenia</w:t>
      </w:r>
      <w:r w:rsidR="007E514E">
        <w:t xml:space="preserve">, </w:t>
      </w:r>
      <w:r w:rsidR="007E514E" w:rsidRPr="00DE085D">
        <w:t xml:space="preserve">posiadającym co najmniej 3-letnie doświadczenie zawodowe w tematyce prowadzonych zajęć z kompetencji cyfrowych z osobami dorosłymi tj. programowanie </w:t>
      </w:r>
      <w:r w:rsidR="007E514E" w:rsidRPr="00DE085D">
        <w:lastRenderedPageBreak/>
        <w:t xml:space="preserve">serwisów www, grafika komputerowa, </w:t>
      </w:r>
      <w:r w:rsidR="007E514E" w:rsidRPr="007E514E">
        <w:rPr>
          <w:rFonts w:eastAsia="Times New Roman"/>
        </w:rPr>
        <w:t xml:space="preserve">inżynieria projektowania komputerowego CAD 2D i 3D, </w:t>
      </w:r>
      <w:r w:rsidR="007E514E" w:rsidRPr="00DE085D">
        <w:t>programy biurowe, t</w:t>
      </w:r>
      <w:r w:rsidR="007E514E" w:rsidRPr="007E514E">
        <w:rPr>
          <w:rFonts w:eastAsia="Times New Roman"/>
        </w:rPr>
        <w:t>echnologie informacyjno-komunikacyjne.</w:t>
      </w:r>
    </w:p>
    <w:p w14:paraId="4B078E1E" w14:textId="4EBB1E19" w:rsidR="00290F2F" w:rsidRPr="003B6F50" w:rsidRDefault="007E514E" w:rsidP="007E514E">
      <w:pPr>
        <w:pStyle w:val="Akapitzlist"/>
        <w:ind w:left="567" w:hanging="283"/>
        <w:jc w:val="both"/>
      </w:pPr>
      <w:r>
        <w:t xml:space="preserve">2) </w:t>
      </w:r>
      <w:r w:rsidR="00290F2F" w:rsidRPr="003B6F50">
        <w:t xml:space="preserve">Minimalne 3-letnie doświadczenie zawodowe w </w:t>
      </w:r>
      <w:r w:rsidR="00290F2F">
        <w:t xml:space="preserve">tematyce prowadzonych zajęć </w:t>
      </w:r>
      <w:r w:rsidR="00290F2F">
        <w:br/>
        <w:t xml:space="preserve">z kompetencji cyfrowych </w:t>
      </w:r>
      <w:r w:rsidR="00290F2F" w:rsidRPr="003B6F50">
        <w:t>należy rozumieć jako wymagany łączny okres minimum 36 miesięcy doświadczenia zawodowego w tematyce prowadzonych zajęć z kompetencji cyfrowych</w:t>
      </w:r>
      <w:r w:rsidR="00290F2F">
        <w:t>,</w:t>
      </w:r>
      <w:r w:rsidR="00290F2F" w:rsidRPr="003B6F50">
        <w:t xml:space="preserve"> </w:t>
      </w:r>
      <w:r w:rsidR="00290F2F">
        <w:t xml:space="preserve">zgodnie z zapisami </w:t>
      </w:r>
      <w:proofErr w:type="spellStart"/>
      <w:r w:rsidR="00290F2F">
        <w:t>p</w:t>
      </w:r>
      <w:r>
        <w:t>p</w:t>
      </w:r>
      <w:r w:rsidR="00290F2F">
        <w:t>kt</w:t>
      </w:r>
      <w:proofErr w:type="spellEnd"/>
      <w:r w:rsidR="00290F2F">
        <w:t>. 1</w:t>
      </w:r>
      <w:r w:rsidR="00552944">
        <w:t>)</w:t>
      </w:r>
      <w:r w:rsidR="00290F2F">
        <w:t>.</w:t>
      </w:r>
    </w:p>
    <w:p w14:paraId="2DD4B763" w14:textId="765FA7F3" w:rsidR="00B37AF2" w:rsidRPr="00710079" w:rsidRDefault="007E514E" w:rsidP="007E514E">
      <w:pPr>
        <w:pStyle w:val="Akapitzlist"/>
        <w:tabs>
          <w:tab w:val="left" w:pos="284"/>
          <w:tab w:val="left" w:pos="567"/>
        </w:tabs>
        <w:autoSpaceDE w:val="0"/>
        <w:autoSpaceDN w:val="0"/>
        <w:adjustRightInd w:val="0"/>
        <w:spacing w:line="240" w:lineRule="auto"/>
        <w:ind w:left="567" w:hanging="283"/>
        <w:jc w:val="both"/>
        <w:rPr>
          <w:rFonts w:ascii="Calibri" w:hAnsi="Calibri" w:cs="Calibri"/>
          <w:bCs/>
          <w:iCs/>
        </w:rPr>
      </w:pPr>
      <w:r>
        <w:t>3) Zamawiający dopuszcza sytuację, iż jedna osoba (1 trener) posiada wymagane doświadczenie np. w dwóch lub większej ilości tematów szkoleń</w:t>
      </w:r>
      <w:r w:rsidR="00D1563D" w:rsidRPr="00710079">
        <w:rPr>
          <w:rFonts w:ascii="Calibri" w:hAnsi="Calibri" w:cs="Calibri"/>
          <w:bCs/>
          <w:iCs/>
        </w:rPr>
        <w:t>.</w:t>
      </w:r>
    </w:p>
    <w:p w14:paraId="2CC450A0" w14:textId="2FDC14C1" w:rsidR="00B37AF2" w:rsidRDefault="00A11581" w:rsidP="009828F5">
      <w:pPr>
        <w:pStyle w:val="Akapitzlist"/>
        <w:numPr>
          <w:ilvl w:val="0"/>
          <w:numId w:val="10"/>
        </w:numPr>
        <w:shd w:val="clear" w:color="auto" w:fill="FFFFFF"/>
        <w:spacing w:before="60" w:after="120"/>
        <w:ind w:left="284" w:hanging="284"/>
        <w:jc w:val="both"/>
        <w:rPr>
          <w:rFonts w:cs="Calibri"/>
          <w:b/>
        </w:rPr>
      </w:pPr>
      <w:r w:rsidRPr="00C60E3B">
        <w:rPr>
          <w:rFonts w:cs="Calibri"/>
          <w:b/>
        </w:rPr>
        <w:t xml:space="preserve">Warunki w zakresie zdolności technicznej i zawodowej </w:t>
      </w:r>
      <w:r w:rsidR="00C60E3B" w:rsidRPr="00C60E3B">
        <w:rPr>
          <w:rFonts w:cs="Calibri"/>
          <w:b/>
        </w:rPr>
        <w:t>Wykonawcy.</w:t>
      </w:r>
      <w:r w:rsidR="00B37AF2">
        <w:rPr>
          <w:rFonts w:cs="Calibri"/>
          <w:b/>
        </w:rPr>
        <w:t xml:space="preserve"> </w:t>
      </w:r>
      <w:r w:rsidR="00E13D75" w:rsidRPr="00A24FF9">
        <w:rPr>
          <w:rFonts w:cs="Calibri"/>
        </w:rPr>
        <w:t>Zamawiający</w:t>
      </w:r>
      <w:r w:rsidR="00E13D75">
        <w:rPr>
          <w:rFonts w:cs="Calibri"/>
          <w:b/>
        </w:rPr>
        <w:t xml:space="preserve"> </w:t>
      </w:r>
      <w:r w:rsidR="00E13D75">
        <w:rPr>
          <w:rFonts w:cs="Calibri"/>
        </w:rPr>
        <w:t>uzna warunek za spełniony, jeżeli Wykonawca wykaże, że:</w:t>
      </w:r>
    </w:p>
    <w:p w14:paraId="24252E03" w14:textId="7B7856B2" w:rsidR="005265B2" w:rsidRDefault="005265B2" w:rsidP="007E514E">
      <w:pPr>
        <w:pStyle w:val="Akapitzlist"/>
        <w:numPr>
          <w:ilvl w:val="1"/>
          <w:numId w:val="11"/>
        </w:numPr>
        <w:tabs>
          <w:tab w:val="left" w:pos="284"/>
          <w:tab w:val="left" w:pos="851"/>
        </w:tabs>
        <w:autoSpaceDE w:val="0"/>
        <w:autoSpaceDN w:val="0"/>
        <w:adjustRightInd w:val="0"/>
        <w:spacing w:after="0"/>
        <w:ind w:left="567" w:hanging="283"/>
        <w:jc w:val="both"/>
        <w:rPr>
          <w:rFonts w:cs="Calibri"/>
          <w:bCs/>
          <w:iCs/>
        </w:rPr>
      </w:pPr>
      <w:r w:rsidRPr="00EE467D">
        <w:rPr>
          <w:rFonts w:cs="Calibri"/>
          <w:bCs/>
          <w:iCs/>
        </w:rPr>
        <w:t>w okresie ostatnich trzech lat przed upły</w:t>
      </w:r>
      <w:r>
        <w:rPr>
          <w:rFonts w:cs="Calibri"/>
          <w:bCs/>
          <w:iCs/>
        </w:rPr>
        <w:t xml:space="preserve">wem terminu składania ofert, </w:t>
      </w:r>
      <w:r w:rsidRPr="00EE467D">
        <w:rPr>
          <w:rFonts w:cs="Calibri"/>
          <w:bCs/>
          <w:iCs/>
        </w:rPr>
        <w:t>a jeżeli okres prowadzenia działalnoś</w:t>
      </w:r>
      <w:r>
        <w:rPr>
          <w:rFonts w:cs="Calibri"/>
          <w:bCs/>
          <w:iCs/>
        </w:rPr>
        <w:t>ci jest krótszy - w tym okresie</w:t>
      </w:r>
      <w:r w:rsidRPr="00EE467D">
        <w:rPr>
          <w:rFonts w:cs="Calibri"/>
          <w:bCs/>
          <w:iCs/>
        </w:rPr>
        <w:t>, należycie wykonał (a w przypadku świadczeń okresowych</w:t>
      </w:r>
      <w:r>
        <w:rPr>
          <w:rFonts w:cs="Calibri"/>
          <w:bCs/>
          <w:iCs/>
        </w:rPr>
        <w:t xml:space="preserve"> lub ciągłych również wykonuje)</w:t>
      </w:r>
      <w:r w:rsidR="007E514E">
        <w:rPr>
          <w:rFonts w:cs="Calibri"/>
          <w:bCs/>
          <w:iCs/>
        </w:rPr>
        <w:t xml:space="preserve"> co najmniej</w:t>
      </w:r>
      <w:r>
        <w:rPr>
          <w:rFonts w:cs="Calibri"/>
          <w:bCs/>
          <w:iCs/>
        </w:rPr>
        <w:t>:</w:t>
      </w:r>
    </w:p>
    <w:p w14:paraId="250086FE" w14:textId="48DF0A22" w:rsidR="00CF1F85" w:rsidRDefault="00CF1F85" w:rsidP="00CF1F85">
      <w:pPr>
        <w:pStyle w:val="xmsolistparagraph"/>
        <w:numPr>
          <w:ilvl w:val="2"/>
          <w:numId w:val="11"/>
        </w:numPr>
        <w:autoSpaceDE w:val="0"/>
        <w:autoSpaceDN w:val="0"/>
        <w:spacing w:after="0" w:afterAutospacing="0"/>
        <w:ind w:left="993"/>
        <w:jc w:val="both"/>
        <w:rPr>
          <w:rFonts w:asciiTheme="minorHAnsi" w:hAnsiTheme="minorHAnsi"/>
          <w:sz w:val="22"/>
          <w:szCs w:val="22"/>
        </w:rPr>
      </w:pPr>
      <w:r w:rsidRPr="007E514E">
        <w:rPr>
          <w:rFonts w:asciiTheme="minorHAnsi" w:hAnsiTheme="minorHAnsi"/>
          <w:sz w:val="22"/>
          <w:szCs w:val="22"/>
        </w:rPr>
        <w:t>2 usługi szkoleniowe</w:t>
      </w:r>
      <w:r w:rsidR="003F4FB7">
        <w:rPr>
          <w:rFonts w:asciiTheme="minorHAnsi" w:hAnsiTheme="minorHAnsi"/>
          <w:sz w:val="22"/>
          <w:szCs w:val="22"/>
        </w:rPr>
        <w:t>,</w:t>
      </w:r>
      <w:r w:rsidRPr="007E514E">
        <w:rPr>
          <w:rFonts w:asciiTheme="minorHAnsi" w:hAnsiTheme="minorHAnsi"/>
          <w:sz w:val="22"/>
          <w:szCs w:val="22"/>
        </w:rPr>
        <w:t xml:space="preserve"> </w:t>
      </w:r>
      <w:r>
        <w:rPr>
          <w:rFonts w:asciiTheme="minorHAnsi" w:hAnsiTheme="minorHAnsi"/>
          <w:sz w:val="22"/>
          <w:szCs w:val="22"/>
        </w:rPr>
        <w:t xml:space="preserve">w tym 1 usługę obejmującą zapewnienie wykładowców, </w:t>
      </w:r>
      <w:proofErr w:type="spellStart"/>
      <w:r>
        <w:rPr>
          <w:rFonts w:asciiTheme="minorHAnsi" w:hAnsiTheme="minorHAnsi"/>
          <w:sz w:val="22"/>
          <w:szCs w:val="22"/>
        </w:rPr>
        <w:t>sal</w:t>
      </w:r>
      <w:proofErr w:type="spellEnd"/>
      <w:r>
        <w:rPr>
          <w:rFonts w:asciiTheme="minorHAnsi" w:hAnsiTheme="minorHAnsi"/>
          <w:sz w:val="22"/>
          <w:szCs w:val="22"/>
        </w:rPr>
        <w:t xml:space="preserve"> dydaktycznych, wyżywienia, materiałów szkoleniowych oraz 1 usługę obejmującą zapewnienie wykładowców, </w:t>
      </w:r>
      <w:proofErr w:type="spellStart"/>
      <w:r>
        <w:rPr>
          <w:rFonts w:asciiTheme="minorHAnsi" w:hAnsiTheme="minorHAnsi"/>
          <w:sz w:val="22"/>
          <w:szCs w:val="22"/>
        </w:rPr>
        <w:t>sal</w:t>
      </w:r>
      <w:proofErr w:type="spellEnd"/>
      <w:r>
        <w:rPr>
          <w:rFonts w:asciiTheme="minorHAnsi" w:hAnsiTheme="minorHAnsi"/>
          <w:sz w:val="22"/>
          <w:szCs w:val="22"/>
        </w:rPr>
        <w:t xml:space="preserve"> dydaktycznych, wyżywienia, materiałów szkoleniowych</w:t>
      </w:r>
      <w:r w:rsidR="003F4FB7">
        <w:rPr>
          <w:rFonts w:asciiTheme="minorHAnsi" w:hAnsiTheme="minorHAnsi"/>
          <w:sz w:val="22"/>
          <w:szCs w:val="22"/>
        </w:rPr>
        <w:t xml:space="preserve">, </w:t>
      </w:r>
      <w:r>
        <w:rPr>
          <w:rFonts w:asciiTheme="minorHAnsi" w:hAnsiTheme="minorHAnsi"/>
          <w:sz w:val="22"/>
          <w:szCs w:val="22"/>
        </w:rPr>
        <w:t xml:space="preserve"> transportu i noclegów dla uczestników szkoleń. </w:t>
      </w:r>
      <w:r w:rsidRPr="00657CEC">
        <w:rPr>
          <w:rFonts w:asciiTheme="minorHAnsi" w:hAnsiTheme="minorHAnsi"/>
          <w:sz w:val="22"/>
          <w:szCs w:val="22"/>
        </w:rPr>
        <w:t xml:space="preserve">W ramach każdej z w/w usług przeszkolił min. 200 osób ze szkoleń komputerowych oraz wartość każdej z wymienionych usług wynosiła nie mniej niż 250 000,00 zł brutto oraz </w:t>
      </w:r>
    </w:p>
    <w:p w14:paraId="455BC3DA" w14:textId="3C5B31BD" w:rsidR="007E514E" w:rsidRPr="00DA71E8" w:rsidRDefault="00CF1F85" w:rsidP="00DA71E8">
      <w:pPr>
        <w:pStyle w:val="xmsolistparagraph"/>
        <w:numPr>
          <w:ilvl w:val="2"/>
          <w:numId w:val="11"/>
        </w:numPr>
        <w:autoSpaceDE w:val="0"/>
        <w:autoSpaceDN w:val="0"/>
        <w:spacing w:after="0" w:afterAutospacing="0"/>
        <w:ind w:left="993"/>
        <w:jc w:val="both"/>
        <w:rPr>
          <w:rFonts w:asciiTheme="minorHAnsi" w:hAnsiTheme="minorHAnsi"/>
          <w:sz w:val="22"/>
          <w:szCs w:val="22"/>
        </w:rPr>
      </w:pPr>
      <w:r w:rsidRPr="007E514E">
        <w:rPr>
          <w:rFonts w:asciiTheme="minorHAnsi" w:hAnsiTheme="minorHAnsi"/>
          <w:sz w:val="22"/>
          <w:szCs w:val="22"/>
        </w:rPr>
        <w:t xml:space="preserve"> 1 usługę szkoleniową obejmującą zapewnienie wykładowców, </w:t>
      </w:r>
      <w:proofErr w:type="spellStart"/>
      <w:r w:rsidRPr="007E514E">
        <w:rPr>
          <w:rFonts w:asciiTheme="minorHAnsi" w:hAnsiTheme="minorHAnsi"/>
          <w:sz w:val="22"/>
          <w:szCs w:val="22"/>
        </w:rPr>
        <w:t>sal</w:t>
      </w:r>
      <w:proofErr w:type="spellEnd"/>
      <w:r w:rsidRPr="007E514E">
        <w:rPr>
          <w:rFonts w:asciiTheme="minorHAnsi" w:hAnsiTheme="minorHAnsi"/>
          <w:sz w:val="22"/>
          <w:szCs w:val="22"/>
        </w:rPr>
        <w:t xml:space="preserve"> dydaktycznych, wyżywienia, materiałów szkoleniowych, a wartość usługi wynosiła nie mniej niż 1 000 000,00 zł</w:t>
      </w:r>
      <w:r>
        <w:rPr>
          <w:rFonts w:asciiTheme="minorHAnsi" w:hAnsiTheme="minorHAnsi"/>
          <w:sz w:val="22"/>
          <w:szCs w:val="22"/>
        </w:rPr>
        <w:t xml:space="preserve"> brutto</w:t>
      </w:r>
      <w:r w:rsidR="003F4FB7">
        <w:rPr>
          <w:rFonts w:asciiTheme="minorHAnsi" w:hAnsiTheme="minorHAnsi"/>
          <w:sz w:val="22"/>
          <w:szCs w:val="22"/>
        </w:rPr>
        <w:t>.</w:t>
      </w:r>
    </w:p>
    <w:p w14:paraId="5CCE406A" w14:textId="77777777" w:rsidR="007E514E" w:rsidRDefault="007E514E" w:rsidP="007E514E">
      <w:pPr>
        <w:pStyle w:val="Akapitzlist"/>
        <w:tabs>
          <w:tab w:val="left" w:pos="284"/>
          <w:tab w:val="left" w:pos="567"/>
        </w:tabs>
        <w:autoSpaceDE w:val="0"/>
        <w:autoSpaceDN w:val="0"/>
        <w:adjustRightInd w:val="0"/>
        <w:spacing w:after="0"/>
        <w:ind w:left="426"/>
        <w:jc w:val="both"/>
        <w:rPr>
          <w:rFonts w:cs="Calibri"/>
          <w:bCs/>
          <w:iCs/>
        </w:rPr>
      </w:pPr>
    </w:p>
    <w:p w14:paraId="2914F187" w14:textId="5A6A4D1C" w:rsidR="00E13D75" w:rsidRPr="00A24FF9" w:rsidRDefault="00E13D75" w:rsidP="00A24FF9">
      <w:pPr>
        <w:pStyle w:val="Akapitzlist"/>
        <w:numPr>
          <w:ilvl w:val="1"/>
          <w:numId w:val="11"/>
        </w:numPr>
        <w:shd w:val="clear" w:color="auto" w:fill="FFFFFF"/>
        <w:spacing w:after="120"/>
        <w:ind w:left="567" w:hanging="283"/>
        <w:contextualSpacing w:val="0"/>
        <w:jc w:val="both"/>
        <w:rPr>
          <w:rFonts w:cs="Calibri"/>
          <w:bCs/>
          <w:iCs/>
        </w:rPr>
      </w:pPr>
      <w:r w:rsidRPr="00A24FF9">
        <w:t>zapewni wystarczające gwarancje wdrożenia odpowiednich środków technicznych i organizacyjnych, by przetwarzanie danych osobowych spełniało wymogi Rozporządzenia Parlamentu Europejskiego I Rady (</w:t>
      </w:r>
      <w:proofErr w:type="spellStart"/>
      <w:r w:rsidRPr="00A24FF9">
        <w:t>Ue</w:t>
      </w:r>
      <w:proofErr w:type="spellEnd"/>
      <w:r w:rsidRPr="00A24FF9">
        <w:t>)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w:t>
      </w:r>
    </w:p>
    <w:p w14:paraId="2F4F1B97" w14:textId="746A5B96" w:rsidR="00A93059" w:rsidRDefault="00853918" w:rsidP="00A93059">
      <w:pPr>
        <w:pStyle w:val="Akapitzlist"/>
        <w:numPr>
          <w:ilvl w:val="1"/>
          <w:numId w:val="11"/>
        </w:numPr>
        <w:shd w:val="clear" w:color="auto" w:fill="FFFFFF"/>
        <w:spacing w:after="120"/>
        <w:ind w:left="567"/>
        <w:contextualSpacing w:val="0"/>
        <w:jc w:val="both"/>
        <w:rPr>
          <w:rFonts w:cs="Calibri"/>
          <w:bCs/>
          <w:iCs/>
        </w:rPr>
      </w:pPr>
      <w:r w:rsidRPr="00A93059">
        <w:rPr>
          <w:rFonts w:ascii="Calibri" w:hAnsi="Calibri"/>
          <w:bCs/>
          <w:color w:val="000000"/>
        </w:rPr>
        <w:t xml:space="preserve">W przypadku </w:t>
      </w:r>
      <w:r w:rsidRPr="00A93059">
        <w:rPr>
          <w:rFonts w:cs="Calibri"/>
          <w:bCs/>
          <w:iCs/>
        </w:rPr>
        <w:t>świadczeń okresowych lub ciągłych kwoty wskazane w pkt. 1) a-</w:t>
      </w:r>
      <w:r w:rsidR="007E514E" w:rsidRPr="00A93059">
        <w:rPr>
          <w:rFonts w:cs="Calibri"/>
          <w:bCs/>
          <w:iCs/>
        </w:rPr>
        <w:t>b</w:t>
      </w:r>
      <w:r w:rsidRPr="00A93059">
        <w:rPr>
          <w:rFonts w:cs="Calibri"/>
          <w:bCs/>
          <w:iCs/>
        </w:rPr>
        <w:t>) odnoszą się do części świadczenia już zrealizowanego przez Wykonawcę.</w:t>
      </w:r>
    </w:p>
    <w:p w14:paraId="1E209091" w14:textId="7C8A8BFB" w:rsidR="0085521A" w:rsidRPr="00DF061E" w:rsidRDefault="00CC1A9D" w:rsidP="00A93059">
      <w:pPr>
        <w:pStyle w:val="Akapitzlist"/>
        <w:numPr>
          <w:ilvl w:val="0"/>
          <w:numId w:val="70"/>
        </w:numPr>
        <w:shd w:val="clear" w:color="auto" w:fill="FFFFFF"/>
        <w:spacing w:after="120"/>
        <w:ind w:left="567"/>
        <w:contextualSpacing w:val="0"/>
        <w:jc w:val="both"/>
      </w:pPr>
      <w:r>
        <w:rPr>
          <w:rFonts w:cs="Calibri"/>
          <w:bCs/>
          <w:iCs/>
        </w:rPr>
        <w:t xml:space="preserve"> </w:t>
      </w:r>
      <w:r w:rsidR="0071677F">
        <w:rPr>
          <w:rFonts w:cs="Calibri"/>
          <w:bCs/>
          <w:iCs/>
        </w:rPr>
        <w:t xml:space="preserve">Usługa wskazana na potrzeby spełnienia wymagań określonych w pkt. 1).b) może być jedną z usług </w:t>
      </w:r>
      <w:r w:rsidR="00D21EBC">
        <w:rPr>
          <w:rFonts w:cs="Calibri"/>
          <w:bCs/>
          <w:iCs/>
        </w:rPr>
        <w:t xml:space="preserve">wskazanych na potrzeby spełnienia wymagań </w:t>
      </w:r>
      <w:r w:rsidR="0071677F">
        <w:rPr>
          <w:rFonts w:cs="Calibri"/>
          <w:bCs/>
          <w:iCs/>
        </w:rPr>
        <w:t xml:space="preserve">określonych w pkt. </w:t>
      </w:r>
      <w:r w:rsidR="00D21EBC">
        <w:rPr>
          <w:rFonts w:cs="Calibri"/>
          <w:bCs/>
          <w:iCs/>
        </w:rPr>
        <w:t>1).a) (tj. Wykonawca może wskazać tylko 2 usługi pod warunkiem, że co najmniej jedna z nich będzie spełniała warunki zarówno określone w pkt. 1)a) i 1) b)).</w:t>
      </w:r>
      <w:r w:rsidR="004B2333">
        <w:rPr>
          <w:rFonts w:ascii="Calibri" w:hAnsi="Calibri"/>
          <w:color w:val="000000"/>
        </w:rPr>
        <w:t xml:space="preserve">W przypadku Wykonawców wspólnie </w:t>
      </w:r>
      <w:r w:rsidR="00CE1493">
        <w:rPr>
          <w:rFonts w:ascii="Calibri" w:hAnsi="Calibri"/>
          <w:color w:val="000000"/>
        </w:rPr>
        <w:t xml:space="preserve">składających ofertę </w:t>
      </w:r>
      <w:r w:rsidR="008F2044">
        <w:rPr>
          <w:rFonts w:ascii="Calibri" w:hAnsi="Calibri"/>
          <w:color w:val="000000"/>
        </w:rPr>
        <w:t xml:space="preserve">doświadczenie </w:t>
      </w:r>
      <w:r w:rsidR="00CE1493">
        <w:rPr>
          <w:rFonts w:ascii="Calibri" w:hAnsi="Calibri"/>
          <w:color w:val="000000"/>
        </w:rPr>
        <w:t xml:space="preserve">nie podlega </w:t>
      </w:r>
      <w:r w:rsidR="008F2044">
        <w:rPr>
          <w:rFonts w:ascii="Calibri" w:hAnsi="Calibri"/>
          <w:color w:val="000000"/>
        </w:rPr>
        <w:t xml:space="preserve">sumowaniu </w:t>
      </w:r>
      <w:r w:rsidR="00CE1493">
        <w:rPr>
          <w:rFonts w:ascii="Calibri" w:hAnsi="Calibri"/>
          <w:color w:val="000000"/>
        </w:rPr>
        <w:t xml:space="preserve">tj. przynajmniej jeden Wykonawca musi posiadać doświadczenie w realizacji </w:t>
      </w:r>
      <w:r w:rsidR="00D21EBC">
        <w:rPr>
          <w:rFonts w:ascii="Calibri" w:hAnsi="Calibri"/>
          <w:color w:val="000000"/>
        </w:rPr>
        <w:t xml:space="preserve">wszystkich </w:t>
      </w:r>
      <w:r w:rsidR="00A93059">
        <w:rPr>
          <w:rFonts w:ascii="Calibri" w:hAnsi="Calibri"/>
          <w:color w:val="000000"/>
        </w:rPr>
        <w:t xml:space="preserve">ww. </w:t>
      </w:r>
      <w:r w:rsidR="00CE1493">
        <w:rPr>
          <w:rFonts w:ascii="Calibri" w:hAnsi="Calibri"/>
          <w:color w:val="000000"/>
        </w:rPr>
        <w:t>usług</w:t>
      </w:r>
      <w:r w:rsidR="00A93059">
        <w:rPr>
          <w:rFonts w:ascii="Calibri" w:hAnsi="Calibri"/>
          <w:color w:val="000000"/>
        </w:rPr>
        <w:t>.</w:t>
      </w:r>
      <w:r w:rsidR="00CE1493">
        <w:rPr>
          <w:rFonts w:ascii="Calibri" w:hAnsi="Calibri"/>
          <w:color w:val="000000"/>
        </w:rPr>
        <w:t xml:space="preserve"> </w:t>
      </w:r>
    </w:p>
    <w:p w14:paraId="3E4F9630" w14:textId="41C4FB5E" w:rsidR="000D116E" w:rsidRPr="00562D17" w:rsidRDefault="000D116E" w:rsidP="009828F5">
      <w:pPr>
        <w:pStyle w:val="Akapitzlist"/>
        <w:numPr>
          <w:ilvl w:val="0"/>
          <w:numId w:val="10"/>
        </w:numPr>
        <w:shd w:val="clear" w:color="auto" w:fill="FFFFFF"/>
        <w:spacing w:before="60" w:after="120"/>
        <w:ind w:left="284" w:hanging="284"/>
        <w:jc w:val="both"/>
        <w:rPr>
          <w:rFonts w:cs="Calibri"/>
        </w:rPr>
      </w:pPr>
      <w:r w:rsidRPr="000D116E">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4173C7" w14:textId="77777777" w:rsidR="000D116E" w:rsidRPr="000D116E" w:rsidRDefault="000D116E" w:rsidP="009828F5">
      <w:pPr>
        <w:numPr>
          <w:ilvl w:val="0"/>
          <w:numId w:val="10"/>
        </w:numPr>
        <w:shd w:val="clear" w:color="auto" w:fill="FFFFFF"/>
        <w:spacing w:before="60" w:after="120"/>
        <w:ind w:left="284" w:hanging="284"/>
        <w:jc w:val="both"/>
        <w:rPr>
          <w:rFonts w:cs="Calibri"/>
        </w:rPr>
      </w:pPr>
      <w:r w:rsidRPr="000D116E">
        <w:t>W odniesieniu do warunków dotyczących wykształcenia, kwalifikacji zawodowych lub doświadczenia, wykonawcy mogą polegać na zdolnościach innych podmiotów, jeśli podmioty te zrealizują usługi, do realizacji których te zdolności są wymagane.</w:t>
      </w:r>
    </w:p>
    <w:p w14:paraId="00033F96" w14:textId="47E37DAE" w:rsidR="000D116E" w:rsidRPr="000D116E" w:rsidRDefault="0032351E" w:rsidP="009828F5">
      <w:pPr>
        <w:numPr>
          <w:ilvl w:val="0"/>
          <w:numId w:val="10"/>
        </w:numPr>
        <w:shd w:val="clear" w:color="auto" w:fill="FFFFFF"/>
        <w:spacing w:before="60" w:after="120"/>
        <w:ind w:left="284" w:hanging="284"/>
        <w:jc w:val="both"/>
        <w:rPr>
          <w:rFonts w:cs="Calibri"/>
        </w:rPr>
      </w:pPr>
      <w:r>
        <w:t xml:space="preserve"> </w:t>
      </w:r>
      <w:r w:rsidR="000D116E" w:rsidRPr="000D116E">
        <w:t xml:space="preserve">Wykonawca, który polega na sytuacji finansowej lub ekonomicznej innych podmiotów, odpowiada solidarnie z podmiotem, który zobowiązał się do udostępnienia zasobów, za szkodę </w:t>
      </w:r>
      <w:r w:rsidR="000D116E" w:rsidRPr="000D116E">
        <w:lastRenderedPageBreak/>
        <w:t xml:space="preserve">poniesioną przez </w:t>
      </w:r>
      <w:r w:rsidR="004433CE">
        <w:t>Z</w:t>
      </w:r>
      <w:r w:rsidR="000D116E" w:rsidRPr="000D116E">
        <w:t>amawiającego powstałą wskutek nieudostępnienia tych zasobów, chyba że za nieudostępnienie zasobów nie ponosi winy.</w:t>
      </w:r>
    </w:p>
    <w:p w14:paraId="17AB0A01" w14:textId="10DDD4DD" w:rsidR="000D116E" w:rsidRPr="000D116E" w:rsidRDefault="0032351E" w:rsidP="009828F5">
      <w:pPr>
        <w:numPr>
          <w:ilvl w:val="0"/>
          <w:numId w:val="10"/>
        </w:numPr>
        <w:shd w:val="clear" w:color="auto" w:fill="FFFFFF"/>
        <w:spacing w:before="60" w:after="120" w:line="240" w:lineRule="auto"/>
        <w:ind w:left="284" w:hanging="284"/>
        <w:jc w:val="both"/>
        <w:rPr>
          <w:rFonts w:cs="Calibri"/>
        </w:rPr>
      </w:pPr>
      <w:r>
        <w:t xml:space="preserve"> </w:t>
      </w:r>
      <w:r w:rsidR="000D116E" w:rsidRPr="000D116E">
        <w:t xml:space="preserve">Zamawiający ocenia, czy udostępniane </w:t>
      </w:r>
      <w:r w:rsidR="0045416B">
        <w:t>W</w:t>
      </w:r>
      <w:r w:rsidR="000D116E" w:rsidRPr="000D116E">
        <w:t xml:space="preserve">ykonawcy przez inne podmioty zdolności techniczne lub zawodowe lub ich sytuacja finansowa lub ekonomiczna, pozwalają na wykazanie przez </w:t>
      </w:r>
      <w:r w:rsidR="0045416B">
        <w:t>W</w:t>
      </w:r>
      <w:r w:rsidR="000D116E" w:rsidRPr="000D116E">
        <w:t>ykonawcę spełniania warunków udziału w postępowaniu oraz bada, czy nie zachodzą wobec tego podmiotu podstawy wykluczenia, o których mowa w art. 24 ust. 1 pkt 13-22 i us</w:t>
      </w:r>
      <w:r w:rsidR="000D116E" w:rsidRPr="00326475">
        <w:t xml:space="preserve">t. 5 pkt </w:t>
      </w:r>
      <w:r w:rsidR="00032521" w:rsidRPr="00326475">
        <w:t>1</w:t>
      </w:r>
      <w:r w:rsidR="000D116E" w:rsidRPr="000D116E">
        <w:t xml:space="preserve"> </w:t>
      </w:r>
      <w:r w:rsidR="0045416B">
        <w:t>U</w:t>
      </w:r>
      <w:r w:rsidR="000D116E" w:rsidRPr="000D116E">
        <w:t>stawy</w:t>
      </w:r>
      <w:r w:rsidR="00032521">
        <w:t xml:space="preserve"> </w:t>
      </w:r>
      <w:proofErr w:type="spellStart"/>
      <w:r w:rsidR="0045416B">
        <w:t>P</w:t>
      </w:r>
      <w:r w:rsidR="00032521">
        <w:t>zp</w:t>
      </w:r>
      <w:proofErr w:type="spellEnd"/>
      <w:r w:rsidR="000D116E" w:rsidRPr="000D116E">
        <w:t>.</w:t>
      </w:r>
      <w:r w:rsidR="000D116E" w:rsidRPr="000D116E">
        <w:rPr>
          <w:b/>
        </w:rPr>
        <w:t xml:space="preserve"> </w:t>
      </w:r>
    </w:p>
    <w:p w14:paraId="281F8D96" w14:textId="56762D18" w:rsidR="00032521" w:rsidRDefault="0032351E" w:rsidP="009828F5">
      <w:pPr>
        <w:numPr>
          <w:ilvl w:val="0"/>
          <w:numId w:val="10"/>
        </w:numPr>
        <w:shd w:val="clear" w:color="auto" w:fill="FFFFFF"/>
        <w:spacing w:before="60" w:after="120" w:line="240" w:lineRule="auto"/>
        <w:ind w:left="284" w:hanging="284"/>
        <w:jc w:val="both"/>
        <w:rPr>
          <w:rFonts w:cs="Calibri"/>
        </w:rPr>
      </w:pPr>
      <w:r>
        <w:rPr>
          <w:rFonts w:cs="Calibri"/>
        </w:rPr>
        <w:t xml:space="preserve"> </w:t>
      </w:r>
      <w:r w:rsidR="00032521" w:rsidRPr="00032521">
        <w:rPr>
          <w:rFonts w:cs="Calibri"/>
        </w:rPr>
        <w:t xml:space="preserve">Zamawiający dokona oceny spełnienia warunku na zasadzie </w:t>
      </w:r>
      <w:r w:rsidR="00685150">
        <w:rPr>
          <w:rFonts w:cs="Calibri"/>
        </w:rPr>
        <w:t>„</w:t>
      </w:r>
      <w:r w:rsidR="00032521" w:rsidRPr="00032521">
        <w:rPr>
          <w:rFonts w:cs="Calibri"/>
        </w:rPr>
        <w:t>spełnia/nie spełnia</w:t>
      </w:r>
      <w:r w:rsidR="00685150">
        <w:rPr>
          <w:rFonts w:cs="Calibri"/>
        </w:rPr>
        <w:t>”</w:t>
      </w:r>
      <w:r w:rsidR="00032521" w:rsidRPr="00032521">
        <w:rPr>
          <w:rFonts w:cs="Calibri"/>
        </w:rPr>
        <w:t xml:space="preserve"> w oparciu o złożone dokumenty</w:t>
      </w:r>
      <w:r w:rsidR="00685150">
        <w:rPr>
          <w:rFonts w:cs="Calibri"/>
        </w:rPr>
        <w:t xml:space="preserve"> i oświadczenia</w:t>
      </w:r>
      <w:r w:rsidR="00032521" w:rsidRPr="00032521">
        <w:rPr>
          <w:rFonts w:cs="Calibri"/>
        </w:rPr>
        <w:t>.</w:t>
      </w:r>
    </w:p>
    <w:p w14:paraId="5D8785B9" w14:textId="5CE85E37" w:rsidR="00032521" w:rsidRPr="00032521" w:rsidRDefault="0032351E" w:rsidP="009828F5">
      <w:pPr>
        <w:numPr>
          <w:ilvl w:val="0"/>
          <w:numId w:val="10"/>
        </w:numPr>
        <w:shd w:val="clear" w:color="auto" w:fill="FFFFFF"/>
        <w:spacing w:before="60" w:after="120" w:line="240" w:lineRule="auto"/>
        <w:ind w:left="284" w:right="23" w:hanging="284"/>
        <w:jc w:val="both"/>
        <w:rPr>
          <w:rFonts w:cs="Calibri"/>
        </w:rPr>
      </w:pPr>
      <w:r>
        <w:rPr>
          <w:rFonts w:cs="Calibri"/>
        </w:rPr>
        <w:t xml:space="preserve"> </w:t>
      </w:r>
      <w:r w:rsidR="00032521" w:rsidRPr="00032521">
        <w:rPr>
          <w:rFonts w:cs="Calibri"/>
        </w:rPr>
        <w:t>Z treści złożonych dokumentów i oświadczeń musi wynikać jednoznacznie, iż Wykonawca spełnia warunki udziału w postępowaniu.</w:t>
      </w:r>
    </w:p>
    <w:p w14:paraId="332204AE" w14:textId="3EA420CA" w:rsidR="000D116E" w:rsidRPr="006967FA" w:rsidRDefault="0032351E" w:rsidP="009828F5">
      <w:pPr>
        <w:numPr>
          <w:ilvl w:val="0"/>
          <w:numId w:val="10"/>
        </w:numPr>
        <w:shd w:val="clear" w:color="auto" w:fill="FFFFFF"/>
        <w:spacing w:before="60" w:after="120" w:line="240" w:lineRule="auto"/>
        <w:ind w:left="284" w:hanging="284"/>
        <w:jc w:val="both"/>
        <w:rPr>
          <w:rFonts w:cs="Calibri"/>
        </w:rPr>
      </w:pPr>
      <w:r w:rsidRPr="006967FA">
        <w:t xml:space="preserve"> </w:t>
      </w:r>
      <w:r w:rsidR="000D116E" w:rsidRPr="006967FA">
        <w:t>Zamawiający zastrzega, że najpierw dokona oceny ofert, a następnie zbada, czy wykonawc</w:t>
      </w:r>
      <w:r w:rsidR="004D70D0" w:rsidRPr="006967FA">
        <w:t>a</w:t>
      </w:r>
      <w:r w:rsidR="000D116E" w:rsidRPr="006967FA">
        <w:t xml:space="preserve">, </w:t>
      </w:r>
      <w:r w:rsidR="004D70D0" w:rsidRPr="006967FA">
        <w:t xml:space="preserve">którego oferta została oceniona </w:t>
      </w:r>
      <w:r w:rsidR="003D4BDD" w:rsidRPr="006967FA">
        <w:t xml:space="preserve">najwyżej </w:t>
      </w:r>
      <w:r w:rsidR="000D116E" w:rsidRPr="006967FA">
        <w:t>nie podlega wykluczeniu oraz spełnia warunki udziału w postępowaniu.</w:t>
      </w:r>
    </w:p>
    <w:p w14:paraId="3B1A49BF" w14:textId="2D4E38B8" w:rsidR="000D116E" w:rsidRDefault="000D116E" w:rsidP="007D4E1B">
      <w:pPr>
        <w:shd w:val="clear" w:color="auto" w:fill="FFFFFF"/>
        <w:spacing w:before="60" w:after="120" w:line="240" w:lineRule="auto"/>
        <w:ind w:left="284"/>
        <w:jc w:val="both"/>
        <w:rPr>
          <w:rFonts w:cs="Calibri"/>
          <w:sz w:val="20"/>
          <w:szCs w:val="20"/>
        </w:rPr>
      </w:pPr>
    </w:p>
    <w:p w14:paraId="2CE2B8D9" w14:textId="253581CF" w:rsidR="0032351E" w:rsidRPr="0032351E" w:rsidRDefault="0032351E" w:rsidP="006F5350">
      <w:pPr>
        <w:pStyle w:val="Nagwek1"/>
        <w:numPr>
          <w:ilvl w:val="0"/>
          <w:numId w:val="5"/>
        </w:numPr>
        <w:ind w:left="426" w:hanging="426"/>
        <w:rPr>
          <w:szCs w:val="28"/>
        </w:rPr>
      </w:pPr>
      <w:r>
        <w:t xml:space="preserve"> </w:t>
      </w:r>
      <w:bookmarkStart w:id="17" w:name="_Toc514160009"/>
      <w:r>
        <w:t xml:space="preserve">Dokumenty i oświadczenia, </w:t>
      </w:r>
      <w:r w:rsidRPr="0032351E">
        <w:rPr>
          <w:rFonts w:cs="Calibri"/>
          <w:szCs w:val="28"/>
        </w:rPr>
        <w:t>jakie mają dostarczyć wykonawcy w celu potwierdzenia spełniania warunków udziału w postępowaniu, oraz dokumenty potwierdzające brak podstaw do wykluczenia z postępowania na podstawie art. 24 ustawy.</w:t>
      </w:r>
      <w:bookmarkEnd w:id="17"/>
    </w:p>
    <w:p w14:paraId="579FDBE6" w14:textId="0D6B524E" w:rsidR="00CF1276" w:rsidRPr="00BB0165" w:rsidRDefault="00CF1276" w:rsidP="00BB0165">
      <w:pPr>
        <w:pStyle w:val="Akapitzlist"/>
        <w:numPr>
          <w:ilvl w:val="3"/>
          <w:numId w:val="11"/>
        </w:numPr>
        <w:shd w:val="clear" w:color="auto" w:fill="FFFFFF"/>
        <w:spacing w:before="60" w:after="60" w:line="240" w:lineRule="auto"/>
        <w:ind w:left="426"/>
        <w:contextualSpacing w:val="0"/>
        <w:jc w:val="both"/>
        <w:rPr>
          <w:rFonts w:cs="Calibri"/>
        </w:rPr>
      </w:pPr>
      <w:r w:rsidRPr="00BB0165">
        <w:rPr>
          <w:color w:val="000000"/>
        </w:rPr>
        <w:t xml:space="preserve">Do oferty każdy wykonawca musi dołączyć aktualne na dzień składania ofert </w:t>
      </w:r>
      <w:r w:rsidRPr="00BB0165">
        <w:rPr>
          <w:b/>
          <w:color w:val="000000"/>
        </w:rPr>
        <w:t>oświadczenia w zakresie wskazanym w Załącznikach nr 4 i 5 do SIWZ</w:t>
      </w:r>
      <w:r w:rsidRPr="00BB0165">
        <w:rPr>
          <w:color w:val="000000"/>
        </w:rPr>
        <w:t xml:space="preserve">. Informacje zawarte w oświadczeniach będą stanowić wstępne potwierdzenie, że wykonawca </w:t>
      </w:r>
      <w:r w:rsidRPr="00BB0165">
        <w:rPr>
          <w:bCs/>
          <w:color w:val="000000"/>
        </w:rPr>
        <w:t>nie podlega wykluczeniu oraz spełnia warunki udziału w postępowaniu.</w:t>
      </w:r>
    </w:p>
    <w:p w14:paraId="2AC3F094" w14:textId="4F7D1654" w:rsidR="00CF1276" w:rsidRPr="00BB0165" w:rsidRDefault="00CF1276" w:rsidP="00BB0165">
      <w:pPr>
        <w:pStyle w:val="Akapitzlist"/>
        <w:numPr>
          <w:ilvl w:val="3"/>
          <w:numId w:val="11"/>
        </w:numPr>
        <w:spacing w:after="60" w:line="240" w:lineRule="auto"/>
        <w:ind w:left="426"/>
        <w:contextualSpacing w:val="0"/>
        <w:jc w:val="both"/>
        <w:rPr>
          <w:rFonts w:cs="Segoe UI"/>
        </w:rPr>
      </w:pPr>
      <w:r w:rsidRPr="00BB0165">
        <w:rPr>
          <w:color w:val="000000"/>
        </w:rPr>
        <w:t xml:space="preserve">W przypadku wspólnego ubiegania się o zamówienie przez wykonawców oświadczenie, o którym mowa w pkt. 1 dotyczące braku podstaw wykluczenia składa </w:t>
      </w:r>
      <w:r w:rsidRPr="00BB0165">
        <w:rPr>
          <w:color w:val="000000"/>
          <w:u w:val="single"/>
        </w:rPr>
        <w:t>każdy z wykonawców</w:t>
      </w:r>
      <w:r w:rsidRPr="00BB0165">
        <w:rPr>
          <w:color w:val="000000"/>
        </w:rPr>
        <w:t xml:space="preserve"> wspólnie ubiegających się o zamówienie. Oświadczenie dotyczące spełniania warunków udziału w postępowaniu składa każdy wykonawca </w:t>
      </w:r>
      <w:r w:rsidRPr="00BB0165">
        <w:rPr>
          <w:color w:val="000000"/>
          <w:u w:val="single"/>
        </w:rPr>
        <w:t>w zakresie, w którym wykazuje spełnianie warunków udziału w postępowaniu</w:t>
      </w:r>
      <w:r w:rsidRPr="00BB0165">
        <w:rPr>
          <w:color w:val="000000"/>
        </w:rPr>
        <w:t xml:space="preserve">. </w:t>
      </w:r>
    </w:p>
    <w:p w14:paraId="39F1386E" w14:textId="66F997FF" w:rsidR="00CF1276" w:rsidRPr="00BB0165" w:rsidRDefault="00CF1276" w:rsidP="00BB0165">
      <w:pPr>
        <w:pStyle w:val="Akapitzlist"/>
        <w:numPr>
          <w:ilvl w:val="3"/>
          <w:numId w:val="11"/>
        </w:numPr>
        <w:spacing w:after="40" w:line="240" w:lineRule="auto"/>
        <w:ind w:left="426"/>
        <w:jc w:val="both"/>
        <w:rPr>
          <w:rFonts w:cs="Segoe UI"/>
          <w:sz w:val="20"/>
          <w:szCs w:val="20"/>
        </w:rPr>
      </w:pPr>
      <w:r w:rsidRPr="00BB0165">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 pkt. 1.</w:t>
      </w:r>
    </w:p>
    <w:p w14:paraId="122A468E" w14:textId="159E0584" w:rsidR="00896DBA" w:rsidRPr="00896DBA" w:rsidRDefault="00896DBA" w:rsidP="007B62EF">
      <w:pPr>
        <w:numPr>
          <w:ilvl w:val="0"/>
          <w:numId w:val="72"/>
        </w:numPr>
        <w:tabs>
          <w:tab w:val="left" w:pos="-6699"/>
        </w:tabs>
        <w:spacing w:before="60" w:after="60" w:line="240" w:lineRule="auto"/>
        <w:ind w:left="284" w:right="132"/>
        <w:jc w:val="both"/>
        <w:rPr>
          <w:rFonts w:cs="Calibri"/>
        </w:rPr>
      </w:pPr>
      <w:r w:rsidRPr="00896DBA">
        <w:t xml:space="preserve">Wykonawca, </w:t>
      </w:r>
      <w:r w:rsidRPr="00896DBA">
        <w:rPr>
          <w:b/>
        </w:rPr>
        <w:t>w terminie 3 dni od zamieszczenia na stronie internetowej informacji</w:t>
      </w:r>
      <w:r w:rsidRPr="00896DBA">
        <w:t xml:space="preserve">, o której mowa w art. 86 ust. 5 Ustawy, przekazuje zamawiającemu </w:t>
      </w:r>
      <w:r w:rsidRPr="002372C7">
        <w:rPr>
          <w:b/>
        </w:rPr>
        <w:t>oświadczenie o przynależności lub braku przynależności do tej samej grupy kapitałowej, o której mowa w art. 24 ust. 1 pkt 23 Ustawy</w:t>
      </w:r>
      <w:r w:rsidRPr="00896DBA">
        <w:t xml:space="preserve">. Wraz ze złożeniem oświadczenia, </w:t>
      </w:r>
      <w:r w:rsidR="003F7C2C">
        <w:t>W</w:t>
      </w:r>
      <w:r w:rsidR="003F7C2C" w:rsidRPr="00896DBA">
        <w:t xml:space="preserve">ykonawca </w:t>
      </w:r>
      <w:r w:rsidRPr="00896DBA">
        <w:t xml:space="preserve">może przedstawić </w:t>
      </w:r>
      <w:r w:rsidR="002372C7">
        <w:t>dowody, że powiązania z innym W</w:t>
      </w:r>
      <w:r w:rsidRPr="00896DBA">
        <w:t>ykonawcą nie prowad</w:t>
      </w:r>
      <w:r w:rsidR="002372C7">
        <w:t>zą do zakłócenia konkurencji w Postępowaniu</w:t>
      </w:r>
      <w:r w:rsidRPr="00896DBA">
        <w:t>.</w:t>
      </w:r>
      <w:r w:rsidR="00D54DA2">
        <w:t xml:space="preserve"> W przypadku Wykonawców wspólnie ubiegających się o zamówienie oświadczenie, o którym mowa w zdaniu </w:t>
      </w:r>
      <w:r w:rsidR="003F7C2C">
        <w:t xml:space="preserve">pierwszym </w:t>
      </w:r>
      <w:r w:rsidR="00D54DA2">
        <w:t>składa każdy z Wykonawców.</w:t>
      </w:r>
    </w:p>
    <w:p w14:paraId="4C122B15" w14:textId="1432B09F" w:rsidR="00677DCC" w:rsidRPr="00677DCC" w:rsidRDefault="00A63CB7" w:rsidP="007B62EF">
      <w:pPr>
        <w:pStyle w:val="Akapitzlist"/>
        <w:numPr>
          <w:ilvl w:val="0"/>
          <w:numId w:val="72"/>
        </w:numPr>
        <w:shd w:val="clear" w:color="auto" w:fill="FFFFFF"/>
        <w:spacing w:after="120" w:line="240" w:lineRule="auto"/>
        <w:ind w:left="284" w:hanging="284"/>
        <w:contextualSpacing w:val="0"/>
        <w:jc w:val="both"/>
        <w:rPr>
          <w:rFonts w:cs="Calibri"/>
        </w:rPr>
      </w:pPr>
      <w:r>
        <w:rPr>
          <w:rFonts w:ascii="Calibri" w:hAnsi="Calibri"/>
          <w:color w:val="000000"/>
        </w:rPr>
        <w:t xml:space="preserve">W celu potwierdzenia okoliczności, o których mowa w dziale 11 pkt 1 niniejszej SIWZ </w:t>
      </w:r>
      <w:r w:rsidR="00CF1276">
        <w:rPr>
          <w:rFonts w:ascii="Calibri" w:hAnsi="Calibri"/>
          <w:color w:val="000000"/>
        </w:rPr>
        <w:t xml:space="preserve">Wykonawca ma obowiązek </w:t>
      </w:r>
      <w:r w:rsidR="00160AFF">
        <w:rPr>
          <w:rFonts w:ascii="Calibri" w:hAnsi="Calibri"/>
          <w:color w:val="000000"/>
        </w:rPr>
        <w:t>złożenia na wezwanie Zamawiającego w terminie określonym przez Zamawiającego, jednak nie krótszym niż 5 dni,</w:t>
      </w:r>
      <w:r w:rsidR="006547CB">
        <w:rPr>
          <w:rFonts w:ascii="Calibri" w:hAnsi="Calibri"/>
          <w:color w:val="000000"/>
        </w:rPr>
        <w:t xml:space="preserve"> </w:t>
      </w:r>
      <w:r w:rsidR="00677DCC">
        <w:rPr>
          <w:rFonts w:ascii="Calibri" w:hAnsi="Calibri"/>
          <w:color w:val="000000"/>
        </w:rPr>
        <w:t>aktualnych na dzień z</w:t>
      </w:r>
      <w:r>
        <w:rPr>
          <w:rFonts w:ascii="Calibri" w:hAnsi="Calibri"/>
          <w:color w:val="000000"/>
        </w:rPr>
        <w:t>łożenia oświadczeń i dokumentów</w:t>
      </w:r>
      <w:r w:rsidR="00677DCC">
        <w:rPr>
          <w:rFonts w:ascii="Calibri" w:hAnsi="Calibri"/>
          <w:color w:val="000000"/>
        </w:rPr>
        <w:t>:</w:t>
      </w:r>
    </w:p>
    <w:p w14:paraId="10867A81" w14:textId="558B73A8" w:rsidR="00677DCC" w:rsidRPr="00D469C5" w:rsidRDefault="00677DCC" w:rsidP="009828F5">
      <w:pPr>
        <w:pStyle w:val="Akapitzlist"/>
        <w:numPr>
          <w:ilvl w:val="0"/>
          <w:numId w:val="14"/>
        </w:numPr>
        <w:spacing w:after="120" w:line="240" w:lineRule="auto"/>
        <w:ind w:left="568" w:right="130" w:hanging="284"/>
        <w:contextualSpacing w:val="0"/>
        <w:jc w:val="both"/>
        <w:rPr>
          <w:rFonts w:cs="Calibri"/>
        </w:rPr>
      </w:pPr>
      <w:r w:rsidRPr="00D469C5">
        <w:lastRenderedPageBreak/>
        <w:t xml:space="preserve">informacja z Krajowego Rejestru Karnego w zakresie określonym w </w:t>
      </w:r>
      <w:hyperlink r:id="rId11" w:anchor="/dokument/17074707?cm=DOCUMENT#art%2824%29ust%281%29pkt%2813%29" w:tgtFrame="_blank" w:history="1">
        <w:r w:rsidRPr="00D469C5">
          <w:rPr>
            <w:rStyle w:val="Hipercze"/>
            <w:color w:val="auto"/>
            <w:u w:val="none"/>
          </w:rPr>
          <w:t>art. 24 ust. 1 pkt 13</w:t>
        </w:r>
      </w:hyperlink>
      <w:r w:rsidRPr="00D469C5">
        <w:t xml:space="preserve">, </w:t>
      </w:r>
      <w:hyperlink r:id="rId12" w:anchor="/dokument/17074707?cm=DOCUMENT#art%2824%29ust%281%29pkt%2814%29" w:tgtFrame="_blank" w:history="1">
        <w:r w:rsidRPr="00D469C5">
          <w:rPr>
            <w:rStyle w:val="Hipercze"/>
            <w:color w:val="auto"/>
            <w:u w:val="none"/>
          </w:rPr>
          <w:t>14</w:t>
        </w:r>
      </w:hyperlink>
      <w:r w:rsidRPr="00D469C5">
        <w:t xml:space="preserve"> i </w:t>
      </w:r>
      <w:hyperlink r:id="rId13" w:anchor="/dokument/17074707?cm=DOCUMENT#art%2824%29ust%281%29pkt%2821%29" w:tgtFrame="_blank" w:history="1">
        <w:r w:rsidRPr="00D469C5">
          <w:rPr>
            <w:rStyle w:val="Hipercze"/>
            <w:color w:val="auto"/>
            <w:u w:val="none"/>
          </w:rPr>
          <w:t>21</w:t>
        </w:r>
      </w:hyperlink>
      <w:r w:rsidRPr="00D469C5">
        <w:t xml:space="preserve"> Ustawy, wystawionej nie wcześniej niż 6 miesięcy przed upływem terminu składania ofert</w:t>
      </w:r>
      <w:r w:rsidR="004A6594">
        <w:t xml:space="preserve"> – wystawiona nie wcześniej niż 6 miesięcy przed terminem składania ofert</w:t>
      </w:r>
      <w:r w:rsidRPr="00D469C5">
        <w:t>;</w:t>
      </w:r>
    </w:p>
    <w:p w14:paraId="12166BBA" w14:textId="66BFADAB" w:rsidR="00677DCC" w:rsidRDefault="00677DCC" w:rsidP="009828F5">
      <w:pPr>
        <w:pStyle w:val="Akapitzlist"/>
        <w:numPr>
          <w:ilvl w:val="0"/>
          <w:numId w:val="14"/>
        </w:numPr>
        <w:spacing w:after="120" w:line="240" w:lineRule="auto"/>
        <w:ind w:left="568" w:right="130" w:hanging="284"/>
        <w:contextualSpacing w:val="0"/>
        <w:jc w:val="both"/>
        <w:rPr>
          <w:rFonts w:cs="Calibri"/>
        </w:rPr>
      </w:pPr>
      <w:r w:rsidRPr="00D469C5">
        <w:rPr>
          <w:rFonts w:cs="Calibri"/>
        </w:rPr>
        <w:t>odpis z właściwego rejestru lub centrali ewidencji i informacji o działalności gospodarczej, jeżeli odrębne przepisy wymagają wpisu do rejestru lub ewidencji, w celu potwierdzenia braku podstaw do wykluczenia na podstawie art. 24 ust. 5 pkt 1 Ustawy</w:t>
      </w:r>
      <w:r w:rsidR="004A6594">
        <w:rPr>
          <w:rFonts w:cs="Calibri"/>
        </w:rPr>
        <w:t xml:space="preserve"> - </w:t>
      </w:r>
      <w:r w:rsidR="004A6594">
        <w:t>wystawiony nie wcześniej niż 6 miesięcy przed terminem składania ofert</w:t>
      </w:r>
      <w:r w:rsidRPr="00D469C5">
        <w:rPr>
          <w:rFonts w:cs="Calibri"/>
        </w:rPr>
        <w:t>;</w:t>
      </w:r>
    </w:p>
    <w:p w14:paraId="663E2427" w14:textId="5AE29EEB" w:rsidR="00D469C5" w:rsidRDefault="00D469C5" w:rsidP="009828F5">
      <w:pPr>
        <w:numPr>
          <w:ilvl w:val="0"/>
          <w:numId w:val="14"/>
        </w:numPr>
        <w:spacing w:before="60" w:after="60" w:line="240" w:lineRule="auto"/>
        <w:ind w:left="567" w:right="132" w:hanging="283"/>
        <w:jc w:val="both"/>
        <w:rPr>
          <w:rFonts w:cs="Calibri"/>
        </w:rPr>
      </w:pPr>
      <w:r w:rsidRPr="00D469C5">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4A6594">
        <w:t xml:space="preserve"> – wzór oświadczenia zawiera Załącznik nr 10 do SIWZ</w:t>
      </w:r>
      <w:r w:rsidRPr="00D469C5">
        <w:t>;</w:t>
      </w:r>
    </w:p>
    <w:p w14:paraId="53D82BF0" w14:textId="62765F79" w:rsidR="00677DCC" w:rsidRPr="005B07C4" w:rsidRDefault="00D469C5" w:rsidP="009828F5">
      <w:pPr>
        <w:numPr>
          <w:ilvl w:val="0"/>
          <w:numId w:val="14"/>
        </w:numPr>
        <w:spacing w:before="60" w:after="60" w:line="240" w:lineRule="auto"/>
        <w:ind w:left="567" w:right="132" w:hanging="283"/>
        <w:jc w:val="both"/>
        <w:rPr>
          <w:rFonts w:cs="Calibri"/>
        </w:rPr>
      </w:pPr>
      <w:r w:rsidRPr="00D469C5">
        <w:t>oświadczenie wykonawcy o braku orzeczenia wobec niego tytułem środka zapobiegawczego zakazu ubieg</w:t>
      </w:r>
      <w:r w:rsidR="00A63CB7">
        <w:t>ania się o zamówienia publiczne</w:t>
      </w:r>
      <w:r w:rsidR="004A6594">
        <w:t xml:space="preserve"> – wzór oświadczenia zawiera Załącznik nr 10 do SIWZ</w:t>
      </w:r>
      <w:r w:rsidR="00A63CB7">
        <w:t>.</w:t>
      </w:r>
    </w:p>
    <w:p w14:paraId="5B267800" w14:textId="77AE7570" w:rsidR="00677DCC" w:rsidRPr="00677DCC" w:rsidRDefault="00A63CB7" w:rsidP="00BB0165">
      <w:pPr>
        <w:pStyle w:val="Akapitzlist"/>
        <w:numPr>
          <w:ilvl w:val="0"/>
          <w:numId w:val="72"/>
        </w:numPr>
        <w:shd w:val="clear" w:color="auto" w:fill="FFFFFF"/>
        <w:spacing w:after="120" w:line="240" w:lineRule="auto"/>
        <w:ind w:left="284" w:hanging="284"/>
        <w:contextualSpacing w:val="0"/>
        <w:jc w:val="both"/>
        <w:rPr>
          <w:rFonts w:cs="Calibri"/>
        </w:rPr>
      </w:pPr>
      <w:r>
        <w:rPr>
          <w:rFonts w:ascii="Calibri" w:hAnsi="Calibri"/>
          <w:color w:val="000000"/>
        </w:rPr>
        <w:t xml:space="preserve">W celu potwierdzenia okoliczności, o których mowa w dziale 11 pkt 6 niniejszej SIWZ </w:t>
      </w:r>
      <w:r w:rsidR="007B62EF">
        <w:rPr>
          <w:rFonts w:ascii="Calibri" w:hAnsi="Calibri"/>
          <w:color w:val="000000"/>
        </w:rPr>
        <w:t xml:space="preserve">Wykonawca ma obowiązek </w:t>
      </w:r>
      <w:r w:rsidR="00160AFF">
        <w:rPr>
          <w:rFonts w:ascii="Calibri" w:hAnsi="Calibri"/>
          <w:color w:val="000000"/>
        </w:rPr>
        <w:t xml:space="preserve">złożenia na wezwanie Zamawiającego w terminie określonym przez Zamawiającego, jednak nie krótszym niż 5 dni, </w:t>
      </w:r>
      <w:r w:rsidR="00EB2A60">
        <w:rPr>
          <w:rFonts w:ascii="Calibri" w:hAnsi="Calibri"/>
          <w:color w:val="000000"/>
        </w:rPr>
        <w:t>aktualnych na dzień złożenia oświadczeń i</w:t>
      </w:r>
      <w:r>
        <w:rPr>
          <w:rFonts w:ascii="Calibri" w:hAnsi="Calibri"/>
          <w:color w:val="000000"/>
        </w:rPr>
        <w:t xml:space="preserve"> dokumentów</w:t>
      </w:r>
      <w:r w:rsidR="00677DCC">
        <w:rPr>
          <w:rFonts w:ascii="Calibri" w:hAnsi="Calibri"/>
          <w:color w:val="000000"/>
        </w:rPr>
        <w:t>:</w:t>
      </w:r>
    </w:p>
    <w:p w14:paraId="10A23C50" w14:textId="77777777" w:rsidR="00E13D75" w:rsidRPr="00E13D75" w:rsidRDefault="00A63CB7" w:rsidP="00977101">
      <w:pPr>
        <w:pStyle w:val="Akapitzlist"/>
        <w:numPr>
          <w:ilvl w:val="0"/>
          <w:numId w:val="13"/>
        </w:numPr>
        <w:shd w:val="clear" w:color="auto" w:fill="FFFFFF"/>
        <w:spacing w:after="120" w:line="240" w:lineRule="auto"/>
        <w:ind w:left="567" w:hanging="283"/>
        <w:contextualSpacing w:val="0"/>
        <w:jc w:val="both"/>
        <w:rPr>
          <w:rFonts w:cs="Calibri"/>
        </w:rPr>
      </w:pPr>
      <w:r>
        <w:t>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853918">
        <w:t xml:space="preserve"> Wykaz usług należy złożyć zgodnie ze wzorem stanowiącym załącznik nr </w:t>
      </w:r>
      <w:r w:rsidR="007B62EF">
        <w:t xml:space="preserve">8 </w:t>
      </w:r>
      <w:r w:rsidR="00AE34E6">
        <w:t>do SIWZ</w:t>
      </w:r>
      <w:r w:rsidR="00E13D75">
        <w:t>;</w:t>
      </w:r>
    </w:p>
    <w:p w14:paraId="66B1F1F2" w14:textId="062F32FC" w:rsidR="00E13D75" w:rsidRPr="00A24FF9" w:rsidRDefault="00E13D75" w:rsidP="00E13D75">
      <w:pPr>
        <w:pStyle w:val="Akapitzlist"/>
        <w:numPr>
          <w:ilvl w:val="0"/>
          <w:numId w:val="13"/>
        </w:numPr>
        <w:spacing w:after="0"/>
        <w:jc w:val="both"/>
        <w:rPr>
          <w:u w:val="single"/>
        </w:rPr>
      </w:pPr>
      <w:r w:rsidRPr="00A24FF9">
        <w:t xml:space="preserve">kopie dokumentów potwierdzających posiadane </w:t>
      </w:r>
      <w:r>
        <w:t xml:space="preserve">36-miesięczne </w:t>
      </w:r>
      <w:r w:rsidRPr="00A24FF9">
        <w:t>doświadczenie zawodowe trenerów tj. kserokopie referencji, umów, protokołów odbioru usług, świadectw pracy,</w:t>
      </w:r>
      <w:r w:rsidRPr="00A24FF9">
        <w:rPr>
          <w:rFonts w:cs="Calibri"/>
          <w:color w:val="000000"/>
        </w:rPr>
        <w:t xml:space="preserve"> listów polecających,</w:t>
      </w:r>
      <w:r w:rsidRPr="00A24FF9">
        <w:t xml:space="preserve"> itp. - poświadczone </w:t>
      </w:r>
      <w:r w:rsidRPr="00A24FF9">
        <w:rPr>
          <w:i/>
        </w:rPr>
        <w:t xml:space="preserve">„za zgodność z oryginałem” </w:t>
      </w:r>
      <w:r w:rsidRPr="00A24FF9">
        <w:t>przez Wykonawcę.</w:t>
      </w:r>
      <w:r>
        <w:t xml:space="preserve"> </w:t>
      </w:r>
      <w:r w:rsidRPr="00A24FF9">
        <w:rPr>
          <w:u w:val="single"/>
        </w:rPr>
        <w:t xml:space="preserve">Wykonawca powinien zanonimizować </w:t>
      </w:r>
      <w:r w:rsidR="00741E14">
        <w:rPr>
          <w:u w:val="single"/>
        </w:rPr>
        <w:t xml:space="preserve">te </w:t>
      </w:r>
      <w:r w:rsidRPr="00A24FF9">
        <w:rPr>
          <w:u w:val="single"/>
        </w:rPr>
        <w:t>dane w dokumentach, które nie są niezbędne dla wykazania spełnienia warunku, postępowania, o którym mowa w dziale 11 pkt. 5 ppkt.1) SIWZ.</w:t>
      </w:r>
    </w:p>
    <w:p w14:paraId="6246B586" w14:textId="6A291D49" w:rsidR="002135AB" w:rsidRPr="006967FA" w:rsidRDefault="002135AB" w:rsidP="00A24FF9">
      <w:pPr>
        <w:pStyle w:val="Akapitzlist"/>
        <w:shd w:val="clear" w:color="auto" w:fill="FFFFFF"/>
        <w:spacing w:after="120" w:line="240" w:lineRule="auto"/>
        <w:ind w:left="284"/>
        <w:contextualSpacing w:val="0"/>
        <w:jc w:val="both"/>
        <w:rPr>
          <w:rFonts w:cs="Calibri"/>
        </w:rPr>
      </w:pPr>
    </w:p>
    <w:p w14:paraId="18598726" w14:textId="24B938FE" w:rsidR="00BB0165" w:rsidRPr="00BB0165" w:rsidRDefault="00BB0165" w:rsidP="002135AB">
      <w:pPr>
        <w:pStyle w:val="Akapitzlist"/>
        <w:numPr>
          <w:ilvl w:val="0"/>
          <w:numId w:val="72"/>
        </w:numPr>
        <w:shd w:val="clear" w:color="auto" w:fill="FFFFFF"/>
        <w:spacing w:before="60" w:after="120" w:line="240" w:lineRule="auto"/>
        <w:ind w:left="284"/>
        <w:jc w:val="both"/>
        <w:rPr>
          <w:rFonts w:cs="Calibri"/>
        </w:rPr>
      </w:pPr>
      <w:r>
        <w:rPr>
          <w:rFonts w:ascii="Calibri" w:hAnsi="Calibri"/>
          <w:color w:val="000000"/>
        </w:rPr>
        <w:t xml:space="preserve">W celu potwierdzenia okoliczności, o których mowa w dziale 11 pkt 5 niniejszej SIWZ Wykonawca ma obowiązek </w:t>
      </w:r>
      <w:r w:rsidRPr="00BB0165">
        <w:rPr>
          <w:color w:val="000000"/>
        </w:rPr>
        <w:t xml:space="preserve">złożenia </w:t>
      </w:r>
      <w:r w:rsidRPr="00BB0165">
        <w:rPr>
          <w:b/>
          <w:color w:val="000000"/>
          <w:u w:val="single"/>
        </w:rPr>
        <w:t>wraz z ofertą</w:t>
      </w:r>
      <w:r w:rsidRPr="00BB0165">
        <w:rPr>
          <w:color w:val="000000"/>
          <w:u w:val="single"/>
        </w:rPr>
        <w:t xml:space="preserve"> </w:t>
      </w:r>
      <w:r w:rsidRPr="00BB0165">
        <w:rPr>
          <w:b/>
          <w:color w:val="000000"/>
          <w:u w:val="single"/>
        </w:rPr>
        <w:t>Wykazu osób</w:t>
      </w:r>
      <w:r w:rsidRPr="00BB0165">
        <w:rPr>
          <w:color w:val="000000"/>
        </w:rPr>
        <w:t xml:space="preserve"> </w:t>
      </w:r>
      <w:r>
        <w:rPr>
          <w:color w:val="000000"/>
        </w:rPr>
        <w:t xml:space="preserve"> </w:t>
      </w:r>
      <w:r w:rsidRPr="00BB0165">
        <w:rPr>
          <w:color w:val="000000"/>
        </w:rPr>
        <w:t>zgodnie ze wzorem stanowiącym załącznik nr 9 do SIWZ.</w:t>
      </w:r>
      <w:r>
        <w:rPr>
          <w:color w:val="000000"/>
        </w:rPr>
        <w:t xml:space="preserve"> </w:t>
      </w:r>
    </w:p>
    <w:p w14:paraId="0331EC98" w14:textId="499CD855" w:rsidR="0032351E" w:rsidRDefault="0032351E" w:rsidP="002135AB">
      <w:pPr>
        <w:pStyle w:val="Akapitzlist"/>
        <w:numPr>
          <w:ilvl w:val="0"/>
          <w:numId w:val="72"/>
        </w:numPr>
        <w:shd w:val="clear" w:color="auto" w:fill="FFFFFF"/>
        <w:spacing w:before="60" w:after="120" w:line="240" w:lineRule="auto"/>
        <w:ind w:left="284"/>
        <w:jc w:val="both"/>
        <w:rPr>
          <w:rFonts w:cs="Calibri"/>
        </w:rPr>
      </w:pPr>
      <w:r w:rsidRPr="00D469C5">
        <w:rPr>
          <w:rFonts w:cs="Calibri"/>
        </w:rPr>
        <w:t>Wartości podane w dokumentach w walutach innych niż PLN Wykonawca przeliczy wg. średniego kursu NBP (Tabela A) na dzień podpisania protokołu odbioru/wystawienia faktury/wystawienia dokumentu.</w:t>
      </w:r>
      <w:r w:rsidRPr="00D469C5">
        <w:rPr>
          <w:rFonts w:cs="Calibri"/>
          <w:spacing w:val="-1"/>
        </w:rPr>
        <w:t xml:space="preserve"> Zamawiający wymaga w takim wypadku podania dokładnej daty </w:t>
      </w:r>
      <w:r w:rsidRPr="00D469C5">
        <w:rPr>
          <w:rFonts w:cs="Calibri"/>
        </w:rPr>
        <w:t>protokołu odbioru/wystawienia faktury/wystawienia dokumentu i wskazania kursu</w:t>
      </w:r>
      <w:r w:rsidR="00D908B9">
        <w:rPr>
          <w:rFonts w:cs="Calibri"/>
        </w:rPr>
        <w:t>,</w:t>
      </w:r>
      <w:r w:rsidRPr="00D469C5">
        <w:rPr>
          <w:rFonts w:cs="Calibri"/>
        </w:rPr>
        <w:t xml:space="preserve"> po którym dokonano przeliczenia.</w:t>
      </w:r>
    </w:p>
    <w:p w14:paraId="2123FF5C" w14:textId="025803FF" w:rsidR="002135AB" w:rsidRPr="00BB0165" w:rsidRDefault="002135AB" w:rsidP="00BB0165">
      <w:pPr>
        <w:pStyle w:val="Akapitzlist"/>
        <w:numPr>
          <w:ilvl w:val="0"/>
          <w:numId w:val="72"/>
        </w:numPr>
        <w:autoSpaceDE w:val="0"/>
        <w:autoSpaceDN w:val="0"/>
        <w:adjustRightInd w:val="0"/>
        <w:spacing w:after="0" w:line="240" w:lineRule="auto"/>
        <w:ind w:left="284"/>
        <w:jc w:val="both"/>
        <w:rPr>
          <w:rFonts w:ascii="Calibri" w:hAnsi="Calibri" w:cs="Arial"/>
          <w:color w:val="000000"/>
        </w:rPr>
      </w:pPr>
      <w:r w:rsidRPr="00BB0165">
        <w:rPr>
          <w:rFonts w:ascii="Calibri" w:hAnsi="Calibri" w:cs="Arial"/>
          <w:color w:val="000000"/>
        </w:rPr>
        <w:lastRenderedPageBreak/>
        <w:t>Zamawiający może, na każdym etapie postępowania, uznać, że wykonawca nie posiada</w:t>
      </w:r>
      <w:r>
        <w:rPr>
          <w:rFonts w:ascii="Calibri" w:hAnsi="Calibri" w:cs="Arial"/>
          <w:color w:val="000000"/>
        </w:rPr>
        <w:t xml:space="preserve"> </w:t>
      </w:r>
      <w:r w:rsidRPr="00BB0165">
        <w:rPr>
          <w:rFonts w:ascii="Calibri" w:hAnsi="Calibri" w:cs="Arial"/>
          <w:color w:val="000000"/>
        </w:rPr>
        <w:t>wymaganych zdolności, jeżeli zaangażowanie zasobów technicznych lub zawodowych wykonawcy</w:t>
      </w:r>
      <w:r>
        <w:rPr>
          <w:rFonts w:ascii="Calibri" w:hAnsi="Calibri" w:cs="Arial"/>
          <w:color w:val="000000"/>
        </w:rPr>
        <w:t xml:space="preserve"> </w:t>
      </w:r>
      <w:r w:rsidRPr="00BB0165">
        <w:rPr>
          <w:rFonts w:ascii="Calibri" w:hAnsi="Calibri" w:cs="Arial"/>
          <w:color w:val="000000"/>
        </w:rPr>
        <w:t>w inne przedsięwzięcia gospodarcze wykonawcy może mieć negatywny wpływ na realizację</w:t>
      </w:r>
      <w:r>
        <w:rPr>
          <w:rFonts w:ascii="Calibri" w:hAnsi="Calibri" w:cs="Arial"/>
          <w:color w:val="000000"/>
        </w:rPr>
        <w:t xml:space="preserve"> </w:t>
      </w:r>
      <w:r w:rsidRPr="00BB0165">
        <w:rPr>
          <w:rFonts w:ascii="Calibri" w:hAnsi="Calibri" w:cs="Arial"/>
          <w:color w:val="000000"/>
        </w:rPr>
        <w:t xml:space="preserve">zamówienia. </w:t>
      </w:r>
    </w:p>
    <w:p w14:paraId="2C58C7E9" w14:textId="7FA9C78B" w:rsidR="00D469C5" w:rsidRPr="00D469C5" w:rsidRDefault="00D469C5" w:rsidP="00BB0165">
      <w:pPr>
        <w:numPr>
          <w:ilvl w:val="0"/>
          <w:numId w:val="72"/>
        </w:numPr>
        <w:shd w:val="clear" w:color="auto" w:fill="FFFFFF"/>
        <w:spacing w:before="60" w:after="60" w:line="240" w:lineRule="auto"/>
        <w:ind w:left="284" w:right="23" w:hanging="284"/>
        <w:jc w:val="both"/>
        <w:rPr>
          <w:rFonts w:cs="Calibri"/>
        </w:rPr>
      </w:pPr>
      <w:r w:rsidRPr="00D469C5">
        <w:rPr>
          <w:rFonts w:cs="Calibri"/>
        </w:rPr>
        <w:t xml:space="preserve">Jeżeli Wykonawca ma siedzibę lub miejsce zamieszkania poza terytorium Rzeczypospolitej Polskiej zamiast dokumentów wskazanych w pkt. 5: </w:t>
      </w:r>
    </w:p>
    <w:p w14:paraId="2EBF20E4" w14:textId="77D4C7C5" w:rsidR="00D469C5" w:rsidRPr="00D469C5" w:rsidRDefault="00D469C5" w:rsidP="009828F5">
      <w:pPr>
        <w:pStyle w:val="Akapitzlist"/>
        <w:numPr>
          <w:ilvl w:val="0"/>
          <w:numId w:val="15"/>
        </w:numPr>
        <w:shd w:val="clear" w:color="auto" w:fill="FFFFFF"/>
        <w:spacing w:after="120" w:line="240" w:lineRule="auto"/>
        <w:ind w:left="714" w:right="23" w:hanging="357"/>
        <w:contextualSpacing w:val="0"/>
        <w:jc w:val="both"/>
        <w:rPr>
          <w:rFonts w:cs="Calibri"/>
        </w:rPr>
      </w:pPr>
      <w:proofErr w:type="spellStart"/>
      <w:r w:rsidRPr="00D469C5">
        <w:rPr>
          <w:rFonts w:cs="Calibri"/>
        </w:rPr>
        <w:t>ppkt</w:t>
      </w:r>
      <w:proofErr w:type="spellEnd"/>
      <w:r w:rsidRPr="00D469C5">
        <w:rPr>
          <w:rFonts w:cs="Calibri"/>
        </w:rPr>
        <w:t xml:space="preserve">. 1) - </w:t>
      </w:r>
      <w:r w:rsidRPr="00D469C5">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4" w:anchor="/dokument/17074707?cm=DOCUMENT#art%2824%29ust%281%29pkt%2813%29" w:tgtFrame="_blank" w:history="1">
        <w:r w:rsidRPr="00D469C5">
          <w:rPr>
            <w:rStyle w:val="Hipercze"/>
            <w:color w:val="auto"/>
            <w:u w:val="none"/>
          </w:rPr>
          <w:t>art. 24 ust. 1 pkt 13</w:t>
        </w:r>
      </w:hyperlink>
      <w:r w:rsidRPr="00D469C5">
        <w:t xml:space="preserve">, </w:t>
      </w:r>
      <w:hyperlink r:id="rId15" w:anchor="/dokument/17074707?cm=DOCUMENT#art%2824%29ust%281%29pkt%2814%29" w:tgtFrame="_blank" w:history="1">
        <w:r w:rsidRPr="00D469C5">
          <w:rPr>
            <w:rStyle w:val="Hipercze"/>
            <w:color w:val="auto"/>
            <w:u w:val="none"/>
          </w:rPr>
          <w:t>14</w:t>
        </w:r>
      </w:hyperlink>
      <w:r w:rsidRPr="00D469C5">
        <w:t xml:space="preserve"> i </w:t>
      </w:r>
      <w:hyperlink r:id="rId16" w:anchor="/dokument/17074707?cm=DOCUMENT#art%2824%29ust%281%29pkt%2821%29" w:tgtFrame="_blank" w:history="1">
        <w:r w:rsidRPr="00D469C5">
          <w:rPr>
            <w:rStyle w:val="Hipercze"/>
            <w:color w:val="auto"/>
            <w:u w:val="none"/>
          </w:rPr>
          <w:t>21</w:t>
        </w:r>
      </w:hyperlink>
      <w:r w:rsidRPr="00D469C5">
        <w:t xml:space="preserve"> Ustawy </w:t>
      </w:r>
      <w:proofErr w:type="spellStart"/>
      <w:r w:rsidR="00B428FB">
        <w:t>Pzp</w:t>
      </w:r>
      <w:proofErr w:type="spellEnd"/>
      <w:r w:rsidRPr="00D469C5">
        <w:rPr>
          <w:rFonts w:cs="Calibri"/>
        </w:rPr>
        <w:t>– wystawiony(e) nie wcześniej niż 6 miesięcy przed upływem terminu składania ofert;</w:t>
      </w:r>
    </w:p>
    <w:p w14:paraId="2F592D56" w14:textId="35EFB0F4" w:rsidR="00D469C5" w:rsidRDefault="00D469C5" w:rsidP="009828F5">
      <w:pPr>
        <w:pStyle w:val="Akapitzlist"/>
        <w:numPr>
          <w:ilvl w:val="0"/>
          <w:numId w:val="15"/>
        </w:numPr>
        <w:shd w:val="clear" w:color="auto" w:fill="FFFFFF"/>
        <w:spacing w:after="120" w:line="240" w:lineRule="auto"/>
        <w:ind w:left="714" w:right="23" w:hanging="357"/>
        <w:contextualSpacing w:val="0"/>
        <w:jc w:val="both"/>
        <w:rPr>
          <w:rFonts w:cs="Calibri"/>
        </w:rPr>
      </w:pPr>
      <w:proofErr w:type="spellStart"/>
      <w:r w:rsidRPr="00D469C5">
        <w:rPr>
          <w:rFonts w:cs="Calibri"/>
        </w:rPr>
        <w:t>ppkt</w:t>
      </w:r>
      <w:proofErr w:type="spellEnd"/>
      <w:r w:rsidRPr="00D469C5">
        <w:rPr>
          <w:rFonts w:cs="Calibri"/>
        </w:rPr>
        <w:t xml:space="preserve">. 2) - </w:t>
      </w:r>
      <w:r w:rsidRPr="00D469C5">
        <w:t xml:space="preserve">składa dokument lub dokumenty wystawione w kraju, w którym wykonawca ma siedzibę lub miejsce zamieszkania, potwierdzające odpowiednio, że nie otwarto jego likwidacji ani nie ogłoszono upadłości - </w:t>
      </w:r>
      <w:r w:rsidRPr="00D469C5">
        <w:rPr>
          <w:rFonts w:cs="Calibri"/>
        </w:rPr>
        <w:t>wystawiony(e) nie wcześniej niż 6 miesięcy przed upływem terminu składania ofert;</w:t>
      </w:r>
    </w:p>
    <w:p w14:paraId="3A654416" w14:textId="1B70ADAF" w:rsidR="00D469C5" w:rsidRDefault="00B428FB" w:rsidP="00BB0165">
      <w:pPr>
        <w:pStyle w:val="Akapitzlist"/>
        <w:numPr>
          <w:ilvl w:val="0"/>
          <w:numId w:val="72"/>
        </w:numPr>
        <w:shd w:val="clear" w:color="auto" w:fill="FFFFFF"/>
        <w:spacing w:after="120" w:line="240" w:lineRule="auto"/>
        <w:ind w:left="284" w:hanging="284"/>
        <w:contextualSpacing w:val="0"/>
        <w:jc w:val="both"/>
        <w:rPr>
          <w:rFonts w:cs="Calibri"/>
        </w:rPr>
      </w:pPr>
      <w:r w:rsidRPr="00B428FB">
        <w:t xml:space="preserve">Jeżeli w kraju, w którym wykonawca ma siedzibę lub miejsce zamieszkania lub miejsce zamieszkania ma osoba, której dokument dotyczy, nie wydaje się dokumentów, o których mowa w pkt. </w:t>
      </w:r>
      <w:r w:rsidR="00BB0165">
        <w:t>10</w:t>
      </w:r>
      <w:r w:rsidR="00BB0165" w:rsidRPr="00B428FB">
        <w:t xml:space="preserve"> </w:t>
      </w:r>
      <w:r w:rsidRPr="00B428FB">
        <w:t>powyżej, zastępuje się je dokumentem(</w:t>
      </w:r>
      <w:proofErr w:type="spellStart"/>
      <w:r w:rsidRPr="00B428FB">
        <w:t>ami</w:t>
      </w:r>
      <w:proofErr w:type="spellEnd"/>
      <w:r w:rsidRPr="00B428FB">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B428FB">
        <w:rPr>
          <w:rFonts w:cs="Calibri"/>
        </w:rPr>
        <w:t>- wystawione z odpowiednia datą wymaganą dla tych dokumentów.</w:t>
      </w:r>
    </w:p>
    <w:p w14:paraId="7A8C099D" w14:textId="4CC3C5F9" w:rsidR="00D81841" w:rsidRPr="002F38E2" w:rsidRDefault="00B428FB" w:rsidP="00BB0165">
      <w:pPr>
        <w:pStyle w:val="Akapitzlist"/>
        <w:numPr>
          <w:ilvl w:val="0"/>
          <w:numId w:val="72"/>
        </w:numPr>
        <w:shd w:val="clear" w:color="auto" w:fill="FFFFFF"/>
        <w:spacing w:before="60" w:after="120" w:line="240" w:lineRule="auto"/>
        <w:ind w:left="284" w:hanging="284"/>
        <w:contextualSpacing w:val="0"/>
        <w:jc w:val="both"/>
      </w:pPr>
      <w:r>
        <w:t xml:space="preserve">Wykonawca mający siedzibę na terytorium Rzeczypospolitej Polskiej, w odniesieniu do osoby mającej miejsce zamieszkania poza terytorium Rzeczypospolitej Polskiej, której dotyczy dokument wskazany w pkt. 5.1), składa </w:t>
      </w:r>
      <w:r w:rsidR="00A63CB7">
        <w:t xml:space="preserve">dokument, o którym mowa w pkt. </w:t>
      </w:r>
      <w:r w:rsidR="00BB0165">
        <w:t>10</w:t>
      </w:r>
      <w:r>
        <w:t xml:space="preserve">.1), w zakresie określonym w </w:t>
      </w:r>
      <w:hyperlink r:id="rId17" w:anchor="/dokument/17074707?cm=DOCUMENT#art%2824%29ust%281%29pkt%2814%29" w:tgtFrame="_blank" w:history="1">
        <w:r w:rsidRPr="00B428FB">
          <w:rPr>
            <w:rStyle w:val="Hipercze"/>
            <w:color w:val="auto"/>
            <w:u w:val="none"/>
          </w:rPr>
          <w:t>art. 24 ust. 1 pkt 14</w:t>
        </w:r>
      </w:hyperlink>
      <w:r w:rsidRPr="00B428FB">
        <w:t xml:space="preserve"> i </w:t>
      </w:r>
      <w:hyperlink r:id="rId18" w:anchor="/dokument/17074707?cm=DOCUMENT#art%2824%29ust%281%29pkt%2821%29" w:tgtFrame="_blank" w:history="1">
        <w:r w:rsidRPr="00B428FB">
          <w:rPr>
            <w:rStyle w:val="Hipercze"/>
            <w:color w:val="auto"/>
            <w:u w:val="none"/>
          </w:rPr>
          <w:t>21</w:t>
        </w:r>
      </w:hyperlink>
      <w:r w:rsidRPr="00B428FB">
        <w:t xml:space="preserve"> </w:t>
      </w:r>
      <w:r>
        <w:t xml:space="preserve">Ustawy  </w:t>
      </w:r>
      <w:proofErr w:type="spellStart"/>
      <w:r>
        <w:t>Pzp</w:t>
      </w:r>
      <w:proofErr w:type="spellEnd"/>
      <w: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D469C5">
        <w:rPr>
          <w:rFonts w:cs="Calibri"/>
        </w:rPr>
        <w:t>6 miesięcy przed upływem terminu składania ofert</w:t>
      </w:r>
      <w:r>
        <w:rPr>
          <w:rFonts w:cs="Calibri"/>
        </w:rPr>
        <w:t>.</w:t>
      </w:r>
    </w:p>
    <w:p w14:paraId="428335ED" w14:textId="1D903F76" w:rsidR="002F38E2" w:rsidRDefault="002F38E2" w:rsidP="00BB0165">
      <w:pPr>
        <w:pStyle w:val="Akapitzlist"/>
        <w:numPr>
          <w:ilvl w:val="0"/>
          <w:numId w:val="72"/>
        </w:numPr>
        <w:shd w:val="clear" w:color="auto" w:fill="FFFFFF"/>
        <w:spacing w:before="60" w:after="120" w:line="240" w:lineRule="auto"/>
        <w:ind w:left="284" w:hanging="284"/>
        <w:contextualSpacing w:val="0"/>
        <w:jc w:val="both"/>
      </w:pPr>
      <w:r>
        <w:rPr>
          <w:rFonts w:cs="Calibri"/>
        </w:rPr>
        <w:t xml:space="preserve"> </w:t>
      </w:r>
      <w:r w:rsidR="00562D17" w:rsidRPr="000D116E">
        <w:t xml:space="preserve">Wykonawca, który polega na zdolnościach lub sytuacji innych podmiotów, musi udowodnić zamawiającemu, że realizując zamówienie, będzie dysponował niezbędnymi zasobami tych podmiotów, w szczególności przedstawiając </w:t>
      </w:r>
      <w:r w:rsidR="00562D17" w:rsidRPr="00AE34E6">
        <w:rPr>
          <w:b/>
          <w:u w:val="single"/>
        </w:rPr>
        <w:t>wraz z ofertą</w:t>
      </w:r>
      <w:r w:rsidR="00562D17" w:rsidRPr="00AE34E6">
        <w:rPr>
          <w:u w:val="single"/>
        </w:rPr>
        <w:t xml:space="preserve"> </w:t>
      </w:r>
      <w:r w:rsidR="00562D17" w:rsidRPr="00AE34E6">
        <w:rPr>
          <w:b/>
          <w:u w:val="single"/>
        </w:rPr>
        <w:t>zobowiązanie tych podmiotów do oddania mu do dyspozycji niezbędnych zasobów</w:t>
      </w:r>
      <w:r w:rsidR="00562D17" w:rsidRPr="000D116E">
        <w:t xml:space="preserve"> na potrzeby realizacji zamówienia.</w:t>
      </w:r>
    </w:p>
    <w:p w14:paraId="026493D8" w14:textId="49BED086" w:rsidR="00562D17" w:rsidRPr="00562D17" w:rsidRDefault="0080624B" w:rsidP="00BB0165">
      <w:pPr>
        <w:numPr>
          <w:ilvl w:val="0"/>
          <w:numId w:val="72"/>
        </w:numPr>
        <w:spacing w:after="120" w:line="240" w:lineRule="auto"/>
        <w:ind w:left="425" w:hanging="425"/>
        <w:jc w:val="both"/>
      </w:pPr>
      <w:r>
        <w:t>W</w:t>
      </w:r>
      <w:r w:rsidR="00562D17" w:rsidRPr="00562D17">
        <w:t>ykonawc</w:t>
      </w:r>
      <w:r w:rsidR="002135AB">
        <w:t>a</w:t>
      </w:r>
      <w:r w:rsidR="00562D17" w:rsidRPr="00562D17">
        <w:t xml:space="preserve">, który polega na zdolnościach lub sytuacji innych podmiotów na zasadach określonych w </w:t>
      </w:r>
      <w:hyperlink r:id="rId19" w:anchor="/dokument/17074707?cm=DOCUMENT#art%2822%28a%29%29" w:tgtFrame="_blank" w:history="1">
        <w:r w:rsidR="00562D17" w:rsidRPr="00562D17">
          <w:rPr>
            <w:rStyle w:val="Hipercze"/>
            <w:color w:val="auto"/>
            <w:u w:val="none"/>
          </w:rPr>
          <w:t>art. 22a</w:t>
        </w:r>
      </w:hyperlink>
      <w:r w:rsidR="00562D17">
        <w:t xml:space="preserve"> U</w:t>
      </w:r>
      <w:r w:rsidR="00562D17" w:rsidRPr="00562D17">
        <w:t>stawy</w:t>
      </w:r>
      <w:r w:rsidR="00562D17">
        <w:t xml:space="preserve"> </w:t>
      </w:r>
      <w:proofErr w:type="spellStart"/>
      <w:r w:rsidR="00562D17">
        <w:t>Pzp</w:t>
      </w:r>
      <w:proofErr w:type="spellEnd"/>
      <w:r w:rsidR="00562D17" w:rsidRPr="00562D17">
        <w:t>, przedstawienia w odniesieniu do tych podmiotów dokument</w:t>
      </w:r>
      <w:r w:rsidR="00ED3609">
        <w:t>y</w:t>
      </w:r>
      <w:r w:rsidR="00562D17" w:rsidRPr="00562D17">
        <w:t xml:space="preserve"> wymienion</w:t>
      </w:r>
      <w:r w:rsidR="00ED3609">
        <w:t>e</w:t>
      </w:r>
      <w:r w:rsidR="00562D17" w:rsidRPr="00562D17">
        <w:t xml:space="preserve"> w pkt. 5.</w:t>
      </w:r>
    </w:p>
    <w:p w14:paraId="67888575" w14:textId="0D8ED287" w:rsidR="00562D17" w:rsidRPr="00562D17" w:rsidRDefault="00562D17" w:rsidP="00BB0165">
      <w:pPr>
        <w:numPr>
          <w:ilvl w:val="0"/>
          <w:numId w:val="72"/>
        </w:numPr>
        <w:spacing w:after="200" w:line="240" w:lineRule="auto"/>
        <w:ind w:left="426" w:hanging="426"/>
        <w:contextualSpacing/>
        <w:jc w:val="both"/>
      </w:pPr>
      <w:r w:rsidRPr="00562D17">
        <w:t xml:space="preserve">Od </w:t>
      </w:r>
      <w:r w:rsidR="0080624B">
        <w:t>W</w:t>
      </w:r>
      <w:r w:rsidRPr="00562D17">
        <w:t xml:space="preserve">ykonawcy, </w:t>
      </w:r>
      <w:r w:rsidR="00CD6713">
        <w:t xml:space="preserve">o którym mowa w pkt. </w:t>
      </w:r>
      <w:r w:rsidR="00BB0165">
        <w:t>14</w:t>
      </w:r>
      <w:r w:rsidR="00CD6713">
        <w:t xml:space="preserve">, </w:t>
      </w:r>
      <w:r w:rsidRPr="00562D17">
        <w:t xml:space="preserve">w celu oceny, czy </w:t>
      </w:r>
      <w:r w:rsidR="0080624B">
        <w:t>W</w:t>
      </w:r>
      <w:r w:rsidRPr="00562D17">
        <w:t xml:space="preserve">ykonawca polegając na zdolnościach lub sytuacji innych podmiotów na zasadach określonych w </w:t>
      </w:r>
      <w:hyperlink r:id="rId20" w:anchor="/dokument/17074707?cm=DOCUMENT#art%2822%28a%29%29" w:tgtFrame="_blank" w:history="1">
        <w:r w:rsidRPr="00562D17">
          <w:rPr>
            <w:rStyle w:val="Hipercze"/>
            <w:color w:val="auto"/>
            <w:u w:val="none"/>
          </w:rPr>
          <w:t>art. 22a</w:t>
        </w:r>
      </w:hyperlink>
      <w:r>
        <w:t xml:space="preserve"> U</w:t>
      </w:r>
      <w:r w:rsidRPr="00562D17">
        <w:t>stawy</w:t>
      </w:r>
      <w:r>
        <w:t xml:space="preserve"> </w:t>
      </w:r>
      <w:proofErr w:type="spellStart"/>
      <w:r>
        <w:t>Pzp</w:t>
      </w:r>
      <w:proofErr w:type="spellEnd"/>
      <w:r w:rsidRPr="00562D17">
        <w:t xml:space="preserve">, będzie dysponował niezbędnymi zasobami w stopniu umożliwiającym należyte wykonanie zamówienia publicznego oraz oceny, czy stosunek łączący wykonawcę z tymi podmiotami gwarantuje rzeczywisty dostęp do ich zasobów, </w:t>
      </w:r>
      <w:r w:rsidR="0080624B">
        <w:t>Z</w:t>
      </w:r>
      <w:r w:rsidR="0080624B" w:rsidRPr="00562D17">
        <w:t xml:space="preserve">amawiający </w:t>
      </w:r>
      <w:r w:rsidRPr="00562D17">
        <w:t>będzie żądał przedłożenia dokumentów, które określają w szczególności:</w:t>
      </w:r>
    </w:p>
    <w:p w14:paraId="7B74B7FD" w14:textId="77777777" w:rsidR="00562D17" w:rsidRPr="00562D17" w:rsidRDefault="00562D17" w:rsidP="00C76952">
      <w:pPr>
        <w:spacing w:line="240" w:lineRule="auto"/>
        <w:ind w:left="426"/>
        <w:contextualSpacing/>
        <w:jc w:val="both"/>
      </w:pPr>
      <w:r w:rsidRPr="00562D17">
        <w:rPr>
          <w:rStyle w:val="alb"/>
        </w:rPr>
        <w:t xml:space="preserve">1) </w:t>
      </w:r>
      <w:r w:rsidRPr="00562D17">
        <w:t>zakres dostępnych wykonawcy zasobów innego podmiotu;</w:t>
      </w:r>
    </w:p>
    <w:p w14:paraId="47C357A0" w14:textId="77777777" w:rsidR="00562D17" w:rsidRPr="00562D17" w:rsidRDefault="00562D17" w:rsidP="00C76952">
      <w:pPr>
        <w:spacing w:line="240" w:lineRule="auto"/>
        <w:ind w:left="426"/>
        <w:contextualSpacing/>
        <w:jc w:val="both"/>
      </w:pPr>
      <w:r w:rsidRPr="00562D17">
        <w:rPr>
          <w:rStyle w:val="alb"/>
        </w:rPr>
        <w:lastRenderedPageBreak/>
        <w:t xml:space="preserve">2) </w:t>
      </w:r>
      <w:r w:rsidRPr="00562D17">
        <w:t>sposób wykorzystania zasobów innego podmiotu, przez wykonawcę, przy wykonywaniu zamówienia publicznego;</w:t>
      </w:r>
    </w:p>
    <w:p w14:paraId="2C057290" w14:textId="77777777" w:rsidR="00562D17" w:rsidRPr="00562D17" w:rsidRDefault="00562D17" w:rsidP="00C76952">
      <w:pPr>
        <w:spacing w:line="240" w:lineRule="auto"/>
        <w:ind w:left="426"/>
        <w:contextualSpacing/>
        <w:jc w:val="both"/>
      </w:pPr>
      <w:r w:rsidRPr="00562D17">
        <w:rPr>
          <w:rStyle w:val="alb"/>
        </w:rPr>
        <w:t xml:space="preserve">3) </w:t>
      </w:r>
      <w:r w:rsidRPr="00562D17">
        <w:t>zakres i okres udziału innego podmiotu przy wykonywaniu zamówienia publicznego;</w:t>
      </w:r>
    </w:p>
    <w:p w14:paraId="6808C531" w14:textId="77777777" w:rsidR="00562D17" w:rsidRPr="00562D17" w:rsidRDefault="00562D17" w:rsidP="00C76952">
      <w:pPr>
        <w:spacing w:line="240" w:lineRule="auto"/>
        <w:ind w:left="426"/>
        <w:contextualSpacing/>
        <w:jc w:val="both"/>
      </w:pPr>
      <w:r w:rsidRPr="00562D17">
        <w:rPr>
          <w:rStyle w:val="alb"/>
        </w:rPr>
        <w:t xml:space="preserve">4) </w:t>
      </w:r>
      <w:r w:rsidRPr="00562D17">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48EFBAE" w14:textId="1E24F1A7" w:rsidR="006F5350" w:rsidRPr="006F5350" w:rsidRDefault="006F5350" w:rsidP="00BB0165">
      <w:pPr>
        <w:pStyle w:val="Akapitzlist"/>
        <w:numPr>
          <w:ilvl w:val="0"/>
          <w:numId w:val="72"/>
        </w:numPr>
        <w:shd w:val="clear" w:color="auto" w:fill="FFFFFF"/>
        <w:spacing w:before="60" w:after="120" w:line="240" w:lineRule="auto"/>
        <w:ind w:left="284" w:hanging="284"/>
        <w:contextualSpacing w:val="0"/>
        <w:jc w:val="both"/>
      </w:pPr>
      <w:r w:rsidRPr="006F5350">
        <w:t xml:space="preserve">Jeżeli </w:t>
      </w:r>
      <w:r w:rsidRPr="006F5350">
        <w:rPr>
          <w:rFonts w:eastAsia="Times New Roman" w:cs="Times New Roman"/>
          <w:lang w:eastAsia="pl-PL"/>
        </w:rPr>
        <w:t>zdolności techniczne lub zawodowe lub sytuacja ekonomiczna lub finansowa</w:t>
      </w:r>
      <w:r>
        <w:rPr>
          <w:rFonts w:eastAsia="Times New Roman" w:cs="Times New Roman"/>
          <w:lang w:eastAsia="pl-PL"/>
        </w:rPr>
        <w:t xml:space="preserve">, podmiotu, o którym mowa w pkt. </w:t>
      </w:r>
      <w:r w:rsidR="00BB0165">
        <w:rPr>
          <w:rFonts w:eastAsia="Times New Roman" w:cs="Times New Roman"/>
          <w:lang w:eastAsia="pl-PL"/>
        </w:rPr>
        <w:t>13</w:t>
      </w:r>
      <w:r w:rsidRPr="006F5350">
        <w:rPr>
          <w:rFonts w:eastAsia="Times New Roman" w:cs="Times New Roman"/>
          <w:lang w:eastAsia="pl-PL"/>
        </w:rPr>
        <w:t xml:space="preserve">, nie potwierdzają spełnienia przez </w:t>
      </w:r>
      <w:r w:rsidR="0080624B">
        <w:rPr>
          <w:rFonts w:eastAsia="Times New Roman" w:cs="Times New Roman"/>
          <w:lang w:eastAsia="pl-PL"/>
        </w:rPr>
        <w:t>W</w:t>
      </w:r>
      <w:r w:rsidR="0080624B" w:rsidRPr="006F5350">
        <w:rPr>
          <w:rFonts w:eastAsia="Times New Roman" w:cs="Times New Roman"/>
          <w:lang w:eastAsia="pl-PL"/>
        </w:rPr>
        <w:t xml:space="preserve">ykonawcę </w:t>
      </w:r>
      <w:r w:rsidRPr="006F5350">
        <w:rPr>
          <w:rFonts w:eastAsia="Times New Roman" w:cs="Times New Roman"/>
          <w:lang w:eastAsia="pl-PL"/>
        </w:rPr>
        <w:t xml:space="preserve">warunków udziału w postępowaniu lub zachodzą wobec tych podmiotów podstawy wykluczenia, </w:t>
      </w:r>
      <w:r w:rsidR="0080624B">
        <w:rPr>
          <w:rFonts w:eastAsia="Times New Roman" w:cs="Times New Roman"/>
          <w:lang w:eastAsia="pl-PL"/>
        </w:rPr>
        <w:t>Z</w:t>
      </w:r>
      <w:r w:rsidRPr="006F5350">
        <w:rPr>
          <w:rFonts w:eastAsia="Times New Roman" w:cs="Times New Roman"/>
          <w:lang w:eastAsia="pl-PL"/>
        </w:rPr>
        <w:t xml:space="preserve">amawiający żąda, aby </w:t>
      </w:r>
      <w:r w:rsidR="0080624B">
        <w:rPr>
          <w:rFonts w:eastAsia="Times New Roman" w:cs="Times New Roman"/>
          <w:lang w:eastAsia="pl-PL"/>
        </w:rPr>
        <w:t>W</w:t>
      </w:r>
      <w:r w:rsidR="0080624B" w:rsidRPr="006F5350">
        <w:rPr>
          <w:rFonts w:eastAsia="Times New Roman" w:cs="Times New Roman"/>
          <w:lang w:eastAsia="pl-PL"/>
        </w:rPr>
        <w:t xml:space="preserve">ykonawca </w:t>
      </w:r>
      <w:r w:rsidRPr="006F5350">
        <w:rPr>
          <w:rFonts w:eastAsia="Times New Roman" w:cs="Times New Roman"/>
          <w:lang w:eastAsia="pl-PL"/>
        </w:rPr>
        <w:t xml:space="preserve">w terminie określonym przez </w:t>
      </w:r>
      <w:r w:rsidR="0080624B">
        <w:rPr>
          <w:rFonts w:eastAsia="Times New Roman" w:cs="Times New Roman"/>
          <w:lang w:eastAsia="pl-PL"/>
        </w:rPr>
        <w:t>Z</w:t>
      </w:r>
      <w:r w:rsidR="0080624B" w:rsidRPr="006F5350">
        <w:rPr>
          <w:rFonts w:eastAsia="Times New Roman" w:cs="Times New Roman"/>
          <w:lang w:eastAsia="pl-PL"/>
        </w:rPr>
        <w:t>amawiającego</w:t>
      </w:r>
      <w:r w:rsidRPr="006F5350">
        <w:rPr>
          <w:rFonts w:eastAsia="Times New Roman" w:cs="Times New Roman"/>
          <w:lang w:eastAsia="pl-PL"/>
        </w:rPr>
        <w:t>:</w:t>
      </w:r>
    </w:p>
    <w:p w14:paraId="22C80381" w14:textId="3082C5A1" w:rsidR="006F5350" w:rsidRPr="006F5350" w:rsidRDefault="006F5350" w:rsidP="009828F5">
      <w:pPr>
        <w:pStyle w:val="Akapitzlist"/>
        <w:numPr>
          <w:ilvl w:val="0"/>
          <w:numId w:val="25"/>
        </w:numPr>
        <w:shd w:val="clear" w:color="auto" w:fill="FFFFFF"/>
        <w:spacing w:before="60" w:after="120" w:line="240" w:lineRule="auto"/>
        <w:contextualSpacing w:val="0"/>
        <w:jc w:val="both"/>
      </w:pPr>
      <w:r>
        <w:t>z</w:t>
      </w:r>
      <w:r w:rsidRPr="006F5350">
        <w:t xml:space="preserve">astąpił </w:t>
      </w:r>
      <w:r w:rsidRPr="006F5350">
        <w:rPr>
          <w:rFonts w:eastAsia="Times New Roman" w:cs="Times New Roman"/>
          <w:lang w:eastAsia="pl-PL"/>
        </w:rPr>
        <w:t>ten podmiot innym podmiotem lub podmiotami lub</w:t>
      </w:r>
    </w:p>
    <w:p w14:paraId="6C766EF0" w14:textId="60E394D5" w:rsidR="006F5350" w:rsidRPr="006F5350" w:rsidRDefault="006F5350" w:rsidP="009828F5">
      <w:pPr>
        <w:pStyle w:val="Akapitzlist"/>
        <w:numPr>
          <w:ilvl w:val="0"/>
          <w:numId w:val="25"/>
        </w:numPr>
        <w:shd w:val="clear" w:color="auto" w:fill="FFFFFF"/>
        <w:spacing w:before="60" w:after="120" w:line="240" w:lineRule="auto"/>
        <w:contextualSpacing w:val="0"/>
        <w:jc w:val="both"/>
      </w:pPr>
      <w:r>
        <w:rPr>
          <w:rFonts w:eastAsia="Times New Roman" w:cs="Times New Roman"/>
          <w:lang w:eastAsia="pl-PL"/>
        </w:rPr>
        <w:t>z</w:t>
      </w:r>
      <w:r w:rsidRPr="006F5350">
        <w:rPr>
          <w:rFonts w:eastAsia="Times New Roman" w:cs="Times New Roman"/>
          <w:lang w:eastAsia="pl-PL"/>
        </w:rPr>
        <w:t xml:space="preserve">obowiązał się do osobistego wykonania odpowiedniej części zamówienia, jeżeli wykaże zdolności techniczne lub zawodowe lub sytuację finansową lub ekonomiczną, o których mowa w </w:t>
      </w:r>
      <w:r>
        <w:rPr>
          <w:rFonts w:eastAsia="Times New Roman" w:cs="Times New Roman"/>
          <w:lang w:eastAsia="pl-PL"/>
        </w:rPr>
        <w:t>dziale 11 SIWZ</w:t>
      </w:r>
      <w:r w:rsidRPr="006F5350">
        <w:rPr>
          <w:rFonts w:eastAsia="Times New Roman" w:cs="Times New Roman"/>
          <w:lang w:eastAsia="pl-PL"/>
        </w:rPr>
        <w:t>.</w:t>
      </w:r>
    </w:p>
    <w:p w14:paraId="41DF4438" w14:textId="38528291" w:rsidR="00562D17" w:rsidRDefault="00562D17" w:rsidP="00BB0165">
      <w:pPr>
        <w:pStyle w:val="Akapitzlist"/>
        <w:numPr>
          <w:ilvl w:val="0"/>
          <w:numId w:val="72"/>
        </w:numPr>
        <w:shd w:val="clear" w:color="auto" w:fill="FFFFFF"/>
        <w:spacing w:before="60" w:after="120" w:line="240" w:lineRule="auto"/>
        <w:ind w:left="284" w:hanging="284"/>
        <w:contextualSpacing w:val="0"/>
        <w:jc w:val="both"/>
      </w:pPr>
      <w:r>
        <w:t xml:space="preserve">Jeżeli </w:t>
      </w:r>
      <w:r w:rsidR="00C76952">
        <w:t>będzie</w:t>
      </w:r>
      <w:r>
        <w:t xml:space="preserve"> to niezbędne do zapewnienia odpowiedniego przebiegu postępowania o udzielenie zamówienia, </w:t>
      </w:r>
      <w:r w:rsidR="00C76952">
        <w:t>Z</w:t>
      </w:r>
      <w:r>
        <w:t>amawiający może na każ</w:t>
      </w:r>
      <w:r w:rsidR="00C76952">
        <w:t>dym etapie postępowania wezwać W</w:t>
      </w:r>
      <w:r>
        <w:t>ykonawców do złożenia wszystkich lub niektórych oświadczeń lub dokumentów potwierdzających, że nie podlegają wykluczeniu</w:t>
      </w:r>
      <w:r w:rsidR="00C76952">
        <w:t>,</w:t>
      </w:r>
      <w:r>
        <w:t xml:space="preserve"> spełniają warunki udziału w po</w:t>
      </w:r>
      <w:r w:rsidR="00C76952">
        <w:t>stępowania</w:t>
      </w:r>
      <w:r>
        <w:t xml:space="preserve">, </w:t>
      </w:r>
      <w:r w:rsidR="00CA313E">
        <w:t>a</w:t>
      </w:r>
      <w:r>
        <w:t xml:space="preserve"> jeżeli zachodzą uzasadnione podstawy do uznania, że złożone uprzednio oświadczenia lub dokumenty nie są już aktualne, do złożenia aktualnych oświadczeń lub dokumentów.</w:t>
      </w:r>
    </w:p>
    <w:p w14:paraId="10034215" w14:textId="77777777" w:rsidR="00ED3609" w:rsidRDefault="00D54DA2" w:rsidP="00ED3609">
      <w:pPr>
        <w:pStyle w:val="Akapitzlist"/>
        <w:numPr>
          <w:ilvl w:val="0"/>
          <w:numId w:val="72"/>
        </w:numPr>
        <w:shd w:val="clear" w:color="auto" w:fill="FFFFFF"/>
        <w:spacing w:before="60" w:after="120" w:line="240" w:lineRule="auto"/>
        <w:ind w:left="284" w:hanging="284"/>
        <w:contextualSpacing w:val="0"/>
        <w:jc w:val="both"/>
      </w:pPr>
      <w:r w:rsidRPr="00BB0165">
        <w:t>Zamawiający wymaga wskazania w ofercie części zamówienia, których wykonanie Wykonawca zamierza powierzyć podwykonawcom i podania firm podwykonawców</w:t>
      </w:r>
      <w:r w:rsidR="00CD6713" w:rsidRPr="00BB0165">
        <w:t>, jeśli są znani</w:t>
      </w:r>
      <w:r w:rsidR="00886ADC" w:rsidRPr="00BB0165">
        <w:t>.</w:t>
      </w:r>
      <w:bookmarkStart w:id="18" w:name="mip39735893"/>
      <w:bookmarkEnd w:id="18"/>
    </w:p>
    <w:p w14:paraId="0C8267DF" w14:textId="684A1758" w:rsidR="00ED3609" w:rsidRDefault="00ED3609" w:rsidP="00BB0165">
      <w:pPr>
        <w:pStyle w:val="Akapitzlist"/>
        <w:numPr>
          <w:ilvl w:val="0"/>
          <w:numId w:val="72"/>
        </w:numPr>
        <w:shd w:val="clear" w:color="auto" w:fill="FFFFFF"/>
        <w:spacing w:before="60" w:after="120" w:line="240" w:lineRule="auto"/>
        <w:ind w:left="284" w:hanging="284"/>
        <w:contextualSpacing w:val="0"/>
        <w:jc w:val="both"/>
      </w:pPr>
      <w:r>
        <w:t>Jeżeli wykonawca nie złoży oświadczeń lub dokumentów potwierdzających okoliczności, o których mowa w dziale 11 SIWZ, lub innych dokumentów niezbędnych do przeprowadzenia postępowania, oświadczenia lub dokumenty będą niekompletne, zawierać będą błędy lub budzić będą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podlegać będzie odrzuceniu albo konieczne byłoby unieważnienie postępowania.</w:t>
      </w:r>
    </w:p>
    <w:p w14:paraId="64384F37" w14:textId="77777777" w:rsidR="00ED3609" w:rsidRPr="00BB0165" w:rsidRDefault="00ED3609" w:rsidP="00ED3609">
      <w:pPr>
        <w:pStyle w:val="Akapitzlist"/>
        <w:numPr>
          <w:ilvl w:val="0"/>
          <w:numId w:val="72"/>
        </w:numPr>
        <w:shd w:val="clear" w:color="auto" w:fill="FFFFFF"/>
        <w:spacing w:before="60" w:after="120" w:line="240" w:lineRule="auto"/>
        <w:ind w:left="284" w:hanging="284"/>
        <w:contextualSpacing w:val="0"/>
        <w:jc w:val="both"/>
        <w:rPr>
          <w:b/>
        </w:rPr>
      </w:pPr>
      <w:r>
        <w:rPr>
          <w:b/>
        </w:rPr>
        <w:t xml:space="preserve"> </w:t>
      </w:r>
      <w:r>
        <w:t>Jeżeli Wykonawca nie złoży wymaganych pełnomocnictw albo złoży wadliwe pełnomocnictwa, Zamawiający wezwie do ich złożenia w terminie przez siebie wskazanym, chyba że mimo ich złożenia oferta Wykonawcy podlegać będzie odrzuceniu albo konieczne byłoby unieważnienie postępowania.</w:t>
      </w:r>
      <w:bookmarkStart w:id="19" w:name="mip39735895"/>
      <w:bookmarkEnd w:id="19"/>
    </w:p>
    <w:p w14:paraId="603DF0C3" w14:textId="4304B96F" w:rsidR="00ED3609" w:rsidRPr="00AE7BC3" w:rsidRDefault="00ED3609" w:rsidP="00BB0165">
      <w:pPr>
        <w:pStyle w:val="Akapitzlist"/>
        <w:numPr>
          <w:ilvl w:val="0"/>
          <w:numId w:val="72"/>
        </w:numPr>
        <w:shd w:val="clear" w:color="auto" w:fill="FFFFFF"/>
        <w:spacing w:before="60" w:after="120" w:line="240" w:lineRule="auto"/>
        <w:ind w:left="284" w:hanging="284"/>
        <w:contextualSpacing w:val="0"/>
        <w:jc w:val="both"/>
        <w:rPr>
          <w:rFonts w:ascii="Calibri" w:hAnsi="Calibri"/>
          <w:b/>
        </w:rPr>
      </w:pPr>
      <w:r w:rsidRPr="00BB0165">
        <w:rPr>
          <w:rFonts w:ascii="Calibri" w:eastAsia="Times New Roman" w:hAnsi="Calibri" w:cs="Times New Roman"/>
          <w:lang w:eastAsia="pl-PL"/>
        </w:rPr>
        <w:t xml:space="preserve"> Zamawiający wzywa także, w wyznaczonym przez siebie terminie, do złożenia wyjaśnień dotyczących oświadczeń lub dokumentów, o których mowa w dziale 11 SIWZ.</w:t>
      </w:r>
    </w:p>
    <w:p w14:paraId="4962642B" w14:textId="33FCE7AF" w:rsidR="00AE7BC3" w:rsidRPr="00BB0165" w:rsidRDefault="00AE7BC3" w:rsidP="00AE7BC3">
      <w:pPr>
        <w:pStyle w:val="Akapitzlist"/>
        <w:numPr>
          <w:ilvl w:val="0"/>
          <w:numId w:val="72"/>
        </w:numPr>
        <w:shd w:val="clear" w:color="auto" w:fill="FFFFFF"/>
        <w:spacing w:before="60" w:after="120" w:line="240" w:lineRule="auto"/>
        <w:ind w:left="426"/>
        <w:contextualSpacing w:val="0"/>
        <w:jc w:val="both"/>
        <w:rPr>
          <w:rFonts w:ascii="Calibri" w:hAnsi="Calibri"/>
          <w:b/>
        </w:rPr>
      </w:pPr>
      <w:r>
        <w:rPr>
          <w:rFonts w:ascii="Calibri" w:eastAsia="Times New Roman" w:hAnsi="Calibri" w:cs="Times New Roman"/>
          <w:lang w:eastAsia="pl-PL"/>
        </w:rPr>
        <w:t xml:space="preserve"> Do dokumentów i oświadczeń składanych w Postępowaniu, w zakresie nieuregulowanym w niniejszej SIWZ, zastosowanie będą miały przepisy ustawy </w:t>
      </w:r>
      <w:proofErr w:type="spellStart"/>
      <w:r>
        <w:rPr>
          <w:rFonts w:ascii="Calibri" w:eastAsia="Times New Roman" w:hAnsi="Calibri" w:cs="Times New Roman"/>
          <w:lang w:eastAsia="pl-PL"/>
        </w:rPr>
        <w:t>Pzp</w:t>
      </w:r>
      <w:proofErr w:type="spellEnd"/>
      <w:r>
        <w:rPr>
          <w:rFonts w:ascii="Calibri" w:eastAsia="Times New Roman" w:hAnsi="Calibri" w:cs="Times New Roman"/>
          <w:lang w:eastAsia="pl-PL"/>
        </w:rPr>
        <w:t xml:space="preserve"> i Rozporządzenia </w:t>
      </w:r>
      <w:r w:rsidRPr="00AE7BC3">
        <w:rPr>
          <w:rFonts w:ascii="Calibri" w:eastAsia="Times New Roman" w:hAnsi="Calibri" w:cs="Times New Roman"/>
          <w:lang w:eastAsia="pl-PL"/>
        </w:rPr>
        <w:t>Ministra Rozwoju z dnia 26.7.16(Dz.U.2016.1126) w sprawie rodzajów dokumentów, jakich może żądać zamawiający</w:t>
      </w:r>
      <w:r>
        <w:rPr>
          <w:rFonts w:ascii="Calibri" w:eastAsia="Times New Roman" w:hAnsi="Calibri" w:cs="Times New Roman"/>
          <w:lang w:eastAsia="pl-PL"/>
        </w:rPr>
        <w:t xml:space="preserve"> od wykonawców w postępowaniu o udzielenie zamówienia.</w:t>
      </w:r>
    </w:p>
    <w:p w14:paraId="180CCB60" w14:textId="2B3B16A9" w:rsidR="00886ADC" w:rsidRPr="00886ADC" w:rsidRDefault="00886ADC" w:rsidP="006967FA">
      <w:pPr>
        <w:pStyle w:val="Nagwek1"/>
        <w:numPr>
          <w:ilvl w:val="0"/>
          <w:numId w:val="5"/>
        </w:numPr>
        <w:ind w:left="284"/>
      </w:pPr>
      <w:bookmarkStart w:id="20" w:name="_Toc514160010"/>
      <w:r>
        <w:t>Wykonawcy wspólnie ubiegający się o udzielenie zamówienia.</w:t>
      </w:r>
      <w:bookmarkEnd w:id="20"/>
    </w:p>
    <w:p w14:paraId="42DB4EA6" w14:textId="31E58902" w:rsidR="00886ADC" w:rsidRPr="00886ADC" w:rsidRDefault="00886ADC" w:rsidP="009828F5">
      <w:pPr>
        <w:pStyle w:val="Akapitzlist"/>
        <w:numPr>
          <w:ilvl w:val="0"/>
          <w:numId w:val="16"/>
        </w:numPr>
        <w:spacing w:after="120" w:line="240" w:lineRule="auto"/>
        <w:ind w:left="284" w:hanging="284"/>
        <w:contextualSpacing w:val="0"/>
        <w:jc w:val="both"/>
        <w:rPr>
          <w:rFonts w:cs="Calibri"/>
        </w:rPr>
      </w:pPr>
      <w:r w:rsidRPr="00886ADC">
        <w:rPr>
          <w:rFonts w:cs="Calibri"/>
          <w:spacing w:val="-2"/>
        </w:rPr>
        <w:t xml:space="preserve">Wykonawcy wspólnie </w:t>
      </w:r>
      <w:r w:rsidR="00220637">
        <w:rPr>
          <w:rFonts w:cs="Calibri"/>
          <w:spacing w:val="-2"/>
        </w:rPr>
        <w:t>składający ofertę</w:t>
      </w:r>
      <w:r w:rsidRPr="00886ADC">
        <w:rPr>
          <w:rFonts w:cs="Calibri"/>
          <w:spacing w:val="-2"/>
        </w:rPr>
        <w:t xml:space="preserve"> ustanawiają pełnomocnika do reprezentowania ich w postępowaniu albo do reprezentowania ich w postępowaniu i zawarcia umowy. </w:t>
      </w:r>
    </w:p>
    <w:p w14:paraId="75756A22" w14:textId="05D9EFD7" w:rsidR="00886ADC" w:rsidRPr="006967FA" w:rsidRDefault="00886ADC" w:rsidP="009828F5">
      <w:pPr>
        <w:pStyle w:val="Akapitzlist"/>
        <w:numPr>
          <w:ilvl w:val="0"/>
          <w:numId w:val="16"/>
        </w:numPr>
        <w:spacing w:after="120" w:line="240" w:lineRule="auto"/>
        <w:ind w:left="284" w:hanging="284"/>
        <w:contextualSpacing w:val="0"/>
        <w:jc w:val="both"/>
        <w:rPr>
          <w:rFonts w:cs="Calibri"/>
        </w:rPr>
      </w:pPr>
      <w:r w:rsidRPr="00886ADC">
        <w:rPr>
          <w:rFonts w:cs="Calibri"/>
          <w:spacing w:val="-2"/>
        </w:rPr>
        <w:t>Pełnomocnictwo w oryginale lub kopii poświadczonej przez notariusza należy dołączyć do oferty.</w:t>
      </w:r>
    </w:p>
    <w:p w14:paraId="14D2ABB4" w14:textId="40EF10C6" w:rsidR="00F4236C" w:rsidRPr="00886ADC" w:rsidRDefault="00F4236C" w:rsidP="009828F5">
      <w:pPr>
        <w:pStyle w:val="Akapitzlist"/>
        <w:numPr>
          <w:ilvl w:val="0"/>
          <w:numId w:val="16"/>
        </w:numPr>
        <w:spacing w:after="120" w:line="240" w:lineRule="auto"/>
        <w:ind w:left="284" w:hanging="284"/>
        <w:contextualSpacing w:val="0"/>
        <w:jc w:val="both"/>
        <w:rPr>
          <w:rFonts w:cs="Calibri"/>
        </w:rPr>
      </w:pPr>
      <w:r>
        <w:rPr>
          <w:rFonts w:cs="Calibri"/>
        </w:rPr>
        <w:t>Zapisy niniejszej SIWZ dotyczące Wykonawcy stosuje się odpowiednio do Wykonawców wspólnie ubiegających się o zamówienie.</w:t>
      </w:r>
    </w:p>
    <w:p w14:paraId="18C74CBB" w14:textId="04D2CA39" w:rsidR="00F4236C" w:rsidRPr="007B62EF" w:rsidRDefault="00F4236C">
      <w:pPr>
        <w:pStyle w:val="Akapitzlist"/>
        <w:numPr>
          <w:ilvl w:val="0"/>
          <w:numId w:val="16"/>
        </w:numPr>
        <w:spacing w:after="120" w:line="240" w:lineRule="auto"/>
        <w:ind w:left="284" w:hanging="284"/>
        <w:contextualSpacing w:val="0"/>
        <w:jc w:val="both"/>
        <w:rPr>
          <w:rFonts w:cs="Calibri"/>
        </w:rPr>
      </w:pPr>
      <w:r>
        <w:rPr>
          <w:rFonts w:cs="Calibri"/>
          <w:spacing w:val="-2"/>
        </w:rPr>
        <w:lastRenderedPageBreak/>
        <w:t>D</w:t>
      </w:r>
      <w:r w:rsidR="00886ADC">
        <w:rPr>
          <w:rFonts w:cs="Calibri"/>
          <w:spacing w:val="-2"/>
        </w:rPr>
        <w:t xml:space="preserve">okumenty i oświadczenia wymienione w dziale 12 pkt. 5 SIWZ składa każdy z Wykonawców wspólnie </w:t>
      </w:r>
      <w:r w:rsidR="00220637">
        <w:rPr>
          <w:rFonts w:cs="Calibri"/>
          <w:spacing w:val="-2"/>
        </w:rPr>
        <w:t>składających ofertę</w:t>
      </w:r>
      <w:r w:rsidR="00886ADC">
        <w:rPr>
          <w:rFonts w:cs="Calibri"/>
          <w:spacing w:val="-2"/>
        </w:rPr>
        <w:t>.</w:t>
      </w:r>
    </w:p>
    <w:p w14:paraId="63C0CE38" w14:textId="2FE7CA22" w:rsidR="00886ADC" w:rsidRDefault="00E97575" w:rsidP="006967FA">
      <w:pPr>
        <w:pStyle w:val="Nagwek1"/>
        <w:numPr>
          <w:ilvl w:val="0"/>
          <w:numId w:val="5"/>
        </w:numPr>
        <w:ind w:left="284"/>
      </w:pPr>
      <w:bookmarkStart w:id="21" w:name="_Toc514160011"/>
      <w:r>
        <w:t>Wadium.</w:t>
      </w:r>
      <w:bookmarkEnd w:id="21"/>
    </w:p>
    <w:p w14:paraId="71126AA7" w14:textId="1BCF4FC2" w:rsidR="00E97575" w:rsidRPr="00DB5350" w:rsidRDefault="00E97575" w:rsidP="009828F5">
      <w:pPr>
        <w:pStyle w:val="Akapitzlist"/>
        <w:numPr>
          <w:ilvl w:val="0"/>
          <w:numId w:val="17"/>
        </w:numPr>
        <w:ind w:left="284" w:hanging="284"/>
      </w:pPr>
      <w:r w:rsidRPr="00DB5350">
        <w:t>Zamawiający wymaga wniesienia wadium w kwocie:</w:t>
      </w:r>
      <w:r w:rsidR="005B6DF2" w:rsidRPr="00DB5350">
        <w:t xml:space="preserve"> </w:t>
      </w:r>
      <w:r w:rsidR="00343D39">
        <w:t>41 250</w:t>
      </w:r>
      <w:r w:rsidR="00E15EC9" w:rsidRPr="00DB5350">
        <w:t xml:space="preserve">,00 </w:t>
      </w:r>
      <w:r w:rsidR="0092490C" w:rsidRPr="00DB5350">
        <w:t xml:space="preserve"> </w:t>
      </w:r>
      <w:r w:rsidR="005B6DF2" w:rsidRPr="00DB5350">
        <w:t>zł</w:t>
      </w:r>
    </w:p>
    <w:p w14:paraId="64E72697" w14:textId="048E8CC6" w:rsidR="00E97575" w:rsidRDefault="00E97575" w:rsidP="00BB0165">
      <w:pPr>
        <w:pStyle w:val="Akapitzlist"/>
        <w:ind w:left="142" w:hanging="142"/>
      </w:pPr>
      <w:r>
        <w:t>3. Wadium musi być wniesione na cały okres związania ofertą</w:t>
      </w:r>
      <w:r w:rsidR="00ED3609">
        <w:t>.</w:t>
      </w:r>
      <w:r>
        <w:t xml:space="preserve"> </w:t>
      </w:r>
    </w:p>
    <w:p w14:paraId="3B9E75D0" w14:textId="6BBB4093" w:rsidR="00822F84" w:rsidRDefault="00822F84" w:rsidP="00822F84">
      <w:pPr>
        <w:pStyle w:val="Akapitzlist"/>
        <w:ind w:left="142" w:hanging="142"/>
        <w:jc w:val="both"/>
        <w:rPr>
          <w:rFonts w:ascii="Calibri" w:hAnsi="Calibri"/>
          <w:color w:val="000000"/>
        </w:rPr>
      </w:pPr>
      <w:r>
        <w:rPr>
          <w:rFonts w:ascii="Calibri" w:hAnsi="Calibri"/>
          <w:color w:val="000000"/>
        </w:rPr>
        <w:t xml:space="preserve">4. Wadium musi być wniesione w formie </w:t>
      </w:r>
      <w:r w:rsidR="005B6DF2">
        <w:rPr>
          <w:rFonts w:ascii="Calibri" w:hAnsi="Calibri"/>
          <w:color w:val="000000"/>
        </w:rPr>
        <w:t>wskazanej w</w:t>
      </w:r>
      <w:r>
        <w:rPr>
          <w:rFonts w:ascii="Calibri" w:hAnsi="Calibri"/>
          <w:color w:val="000000"/>
        </w:rPr>
        <w:t xml:space="preserve"> art. 45 ust. 6 ustawy </w:t>
      </w:r>
      <w:proofErr w:type="spellStart"/>
      <w:r>
        <w:rPr>
          <w:rFonts w:ascii="Calibri" w:hAnsi="Calibri"/>
          <w:color w:val="000000"/>
        </w:rPr>
        <w:t>Pzp</w:t>
      </w:r>
      <w:proofErr w:type="spellEnd"/>
      <w:r>
        <w:rPr>
          <w:rFonts w:ascii="Calibri" w:hAnsi="Calibri"/>
          <w:color w:val="000000"/>
        </w:rPr>
        <w:t xml:space="preserve">. </w:t>
      </w:r>
    </w:p>
    <w:p w14:paraId="24EDD3CA" w14:textId="77777777" w:rsidR="00822F84" w:rsidRDefault="00822F84" w:rsidP="00822F84">
      <w:pPr>
        <w:pStyle w:val="Akapitzlist"/>
        <w:ind w:left="142" w:hanging="142"/>
        <w:jc w:val="both"/>
        <w:rPr>
          <w:rFonts w:ascii="Calibri" w:hAnsi="Calibri"/>
          <w:color w:val="000000"/>
        </w:rPr>
      </w:pPr>
      <w:r>
        <w:rPr>
          <w:rFonts w:ascii="Calibri" w:hAnsi="Calibri"/>
          <w:color w:val="000000"/>
        </w:rPr>
        <w:t xml:space="preserve">5. Wadium musi być wniesione przed upływem terminu składania ofert, wskazanym w SIWZ. </w:t>
      </w:r>
    </w:p>
    <w:p w14:paraId="50038D08" w14:textId="77777777" w:rsidR="00822F84" w:rsidRDefault="00822F84" w:rsidP="00822F84">
      <w:pPr>
        <w:pStyle w:val="Akapitzlist"/>
        <w:ind w:left="142" w:hanging="142"/>
        <w:jc w:val="both"/>
        <w:rPr>
          <w:rFonts w:ascii="Calibri" w:hAnsi="Calibri"/>
          <w:color w:val="000000"/>
        </w:rPr>
      </w:pPr>
      <w:r>
        <w:rPr>
          <w:rFonts w:ascii="Calibri" w:hAnsi="Calibri"/>
          <w:color w:val="000000"/>
        </w:rPr>
        <w:t xml:space="preserve">6. Potwierdzeniem skutecznego wniesienia wadium będzie: </w:t>
      </w:r>
    </w:p>
    <w:p w14:paraId="613544D8" w14:textId="6C2F6621" w:rsidR="00822F84" w:rsidRDefault="00822F84" w:rsidP="00822F84">
      <w:pPr>
        <w:pStyle w:val="Akapitzlist"/>
        <w:ind w:left="426" w:hanging="142"/>
        <w:jc w:val="both"/>
        <w:rPr>
          <w:rFonts w:ascii="Calibri" w:hAnsi="Calibri"/>
          <w:color w:val="000000"/>
        </w:rPr>
      </w:pPr>
      <w:r>
        <w:rPr>
          <w:rFonts w:ascii="Calibri" w:hAnsi="Calibri"/>
          <w:color w:val="000000"/>
        </w:rPr>
        <w:t>- w przypadku wadium w formie pieniężnej - zaksięgowanie na rachunku bankowym Zamawiającego przed upływem terminu składania ofert;</w:t>
      </w:r>
    </w:p>
    <w:p w14:paraId="128EC7DE" w14:textId="6978579A" w:rsidR="00822F84" w:rsidRDefault="00822F84" w:rsidP="00822F84">
      <w:pPr>
        <w:pStyle w:val="Akapitzlist"/>
        <w:ind w:left="426" w:hanging="142"/>
        <w:jc w:val="both"/>
        <w:rPr>
          <w:rFonts w:ascii="Calibri" w:hAnsi="Calibri"/>
          <w:color w:val="000000"/>
        </w:rPr>
      </w:pPr>
      <w:r>
        <w:rPr>
          <w:rFonts w:ascii="Calibri" w:hAnsi="Calibri"/>
          <w:color w:val="000000"/>
        </w:rPr>
        <w:t xml:space="preserve">- w przypadku wadium w formie innej niż pieniężna - oryginał dokumentu wadialnego (gwarancji lub poręczenia). </w:t>
      </w:r>
    </w:p>
    <w:p w14:paraId="2682A71B" w14:textId="7EA891A7" w:rsidR="00822F84" w:rsidRDefault="00C12475" w:rsidP="00822F84">
      <w:pPr>
        <w:pStyle w:val="Akapitzlist"/>
        <w:ind w:left="142" w:hanging="142"/>
        <w:jc w:val="both"/>
        <w:rPr>
          <w:rFonts w:ascii="Calibri" w:hAnsi="Calibri"/>
          <w:color w:val="000000"/>
        </w:rPr>
      </w:pPr>
      <w:r>
        <w:rPr>
          <w:rFonts w:ascii="Calibri" w:hAnsi="Calibri"/>
          <w:color w:val="000000"/>
        </w:rPr>
        <w:t>7</w:t>
      </w:r>
      <w:r w:rsidR="00822F84">
        <w:rPr>
          <w:rFonts w:ascii="Calibri" w:hAnsi="Calibri"/>
          <w:color w:val="000000"/>
        </w:rPr>
        <w:t>. W przypadku wnoszenia wadium w formie innej niż pieniężna dokumenty oryginalne należy dostarczyć w odrębnym opakowaniu wraz z ofertą. Kserokopię dokumentów należy dołączyć do oferty.</w:t>
      </w:r>
    </w:p>
    <w:p w14:paraId="35BB7072" w14:textId="23E8AB08" w:rsidR="00822F84" w:rsidRDefault="00C12475" w:rsidP="00822F84">
      <w:pPr>
        <w:pStyle w:val="Akapitzlist"/>
        <w:ind w:left="142" w:hanging="142"/>
        <w:jc w:val="both"/>
        <w:rPr>
          <w:rFonts w:ascii="Calibri" w:hAnsi="Calibri"/>
          <w:color w:val="000000"/>
        </w:rPr>
      </w:pPr>
      <w:r>
        <w:rPr>
          <w:rFonts w:ascii="Calibri" w:hAnsi="Calibri"/>
          <w:color w:val="000000"/>
        </w:rPr>
        <w:t>8</w:t>
      </w:r>
      <w:r w:rsidR="00822F84">
        <w:rPr>
          <w:rFonts w:ascii="Calibri" w:hAnsi="Calibri"/>
          <w:color w:val="000000"/>
        </w:rPr>
        <w:t>. W przypadku wnoszenia przez Wykonawcę wadium w formie gwarancji, gwarancja ma być co najmniej gwarancją bezwarunkową, nieodwołalną i płatną na pierwsze pisemne żądanie Zamawiającego.</w:t>
      </w:r>
    </w:p>
    <w:p w14:paraId="33B88D44" w14:textId="2FF61305" w:rsidR="00822F84" w:rsidRDefault="00C12475" w:rsidP="00822F84">
      <w:pPr>
        <w:pStyle w:val="Akapitzlist"/>
        <w:ind w:left="142" w:hanging="142"/>
        <w:jc w:val="both"/>
        <w:rPr>
          <w:rFonts w:ascii="Calibri" w:hAnsi="Calibri"/>
          <w:color w:val="000000"/>
        </w:rPr>
      </w:pPr>
      <w:r>
        <w:rPr>
          <w:rFonts w:ascii="Calibri" w:hAnsi="Calibri"/>
          <w:color w:val="000000"/>
        </w:rPr>
        <w:t>9</w:t>
      </w:r>
      <w:r w:rsidR="00822F84">
        <w:rPr>
          <w:rFonts w:ascii="Calibri" w:hAnsi="Calibri"/>
          <w:color w:val="000000"/>
        </w:rPr>
        <w:t xml:space="preserve">. Gwarancje i poręczenia muszą zawierać (oprócz elementów właściwych dla każdej formy, określonych przepisami prawa): </w:t>
      </w:r>
    </w:p>
    <w:p w14:paraId="6BD10A9E" w14:textId="770893DE" w:rsidR="00822F84" w:rsidRDefault="00822F84" w:rsidP="00822F84">
      <w:pPr>
        <w:pStyle w:val="Akapitzlist"/>
        <w:ind w:left="426" w:hanging="142"/>
        <w:jc w:val="both"/>
        <w:rPr>
          <w:rFonts w:ascii="Calibri" w:hAnsi="Calibri"/>
          <w:color w:val="000000"/>
        </w:rPr>
      </w:pPr>
      <w:r>
        <w:rPr>
          <w:rFonts w:ascii="Calibri" w:hAnsi="Calibri"/>
          <w:color w:val="000000"/>
        </w:rPr>
        <w:t xml:space="preserve">- nazwę i adres Zamawiającego, </w:t>
      </w:r>
    </w:p>
    <w:p w14:paraId="55D3904D" w14:textId="1A76C9FF" w:rsidR="00822F84" w:rsidRDefault="00822F84" w:rsidP="00822F84">
      <w:pPr>
        <w:pStyle w:val="Akapitzlist"/>
        <w:ind w:left="426" w:hanging="142"/>
        <w:jc w:val="both"/>
        <w:rPr>
          <w:rFonts w:ascii="Calibri" w:hAnsi="Calibri"/>
          <w:color w:val="000000"/>
        </w:rPr>
      </w:pPr>
      <w:r>
        <w:rPr>
          <w:rFonts w:ascii="Calibri" w:hAnsi="Calibri"/>
          <w:color w:val="000000"/>
        </w:rPr>
        <w:t xml:space="preserve">- oznaczenie (numer) postępowania, </w:t>
      </w:r>
    </w:p>
    <w:p w14:paraId="21D84C40" w14:textId="07C1CF7A" w:rsidR="00822F84" w:rsidRDefault="00822F84" w:rsidP="00822F84">
      <w:pPr>
        <w:pStyle w:val="Akapitzlist"/>
        <w:ind w:left="426" w:hanging="142"/>
        <w:jc w:val="both"/>
        <w:rPr>
          <w:rFonts w:ascii="Calibri" w:hAnsi="Calibri"/>
          <w:color w:val="000000"/>
        </w:rPr>
      </w:pPr>
      <w:r>
        <w:rPr>
          <w:rFonts w:ascii="Calibri" w:hAnsi="Calibri"/>
          <w:color w:val="000000"/>
        </w:rPr>
        <w:t>- termin ważności wadium – odpowiadający terminowi związania ofertą.</w:t>
      </w:r>
    </w:p>
    <w:p w14:paraId="3E7CD16A" w14:textId="0E447ABD" w:rsidR="00D65FB5" w:rsidRDefault="00C12475" w:rsidP="00D65FB5">
      <w:pPr>
        <w:pStyle w:val="Akapitzlist"/>
        <w:ind w:left="142" w:hanging="142"/>
        <w:jc w:val="both"/>
        <w:rPr>
          <w:rFonts w:ascii="Calibri" w:hAnsi="Calibri"/>
          <w:color w:val="000000"/>
        </w:rPr>
      </w:pPr>
      <w:r>
        <w:rPr>
          <w:rFonts w:ascii="Calibri" w:hAnsi="Calibri"/>
          <w:color w:val="000000"/>
        </w:rPr>
        <w:t>10</w:t>
      </w:r>
      <w:r w:rsidR="00822F84">
        <w:rPr>
          <w:rFonts w:ascii="Calibri" w:hAnsi="Calibri"/>
          <w:color w:val="000000"/>
        </w:rPr>
        <w:t>. Wadium wnoszone w pieniądzu należy przelać na nast</w:t>
      </w:r>
      <w:r w:rsidR="00D65FB5">
        <w:rPr>
          <w:rFonts w:ascii="Calibri" w:hAnsi="Calibri"/>
          <w:color w:val="000000"/>
        </w:rPr>
        <w:t>ępujący rachunek Zamawiającego:</w:t>
      </w:r>
    </w:p>
    <w:p w14:paraId="5E46A6ED" w14:textId="77777777" w:rsidR="00D65FB5" w:rsidRDefault="00D65FB5" w:rsidP="00D65FB5">
      <w:pPr>
        <w:pStyle w:val="Akapitzlist"/>
        <w:ind w:left="142" w:hanging="142"/>
        <w:jc w:val="both"/>
        <w:rPr>
          <w:rFonts w:ascii="Calibri" w:hAnsi="Calibri"/>
          <w:color w:val="000000"/>
        </w:rPr>
      </w:pPr>
    </w:p>
    <w:p w14:paraId="30DC7C31" w14:textId="77777777" w:rsidR="00FB05FC" w:rsidRPr="00E51AB9" w:rsidRDefault="00FB05FC" w:rsidP="00FB05FC">
      <w:pPr>
        <w:pStyle w:val="Akapitzlist"/>
        <w:jc w:val="center"/>
        <w:rPr>
          <w:b/>
          <w:bCs/>
          <w:sz w:val="24"/>
          <w:szCs w:val="24"/>
        </w:rPr>
      </w:pPr>
      <w:r w:rsidRPr="00E51AB9">
        <w:rPr>
          <w:b/>
          <w:bCs/>
          <w:sz w:val="24"/>
          <w:szCs w:val="24"/>
        </w:rPr>
        <w:t>04 1140 1052 0000 3472 1800 1003</w:t>
      </w:r>
    </w:p>
    <w:p w14:paraId="313DCBDF" w14:textId="77777777" w:rsidR="00D65FB5" w:rsidRPr="00D65FB5" w:rsidRDefault="00D65FB5" w:rsidP="00D65FB5">
      <w:pPr>
        <w:pStyle w:val="Akapitzlist"/>
        <w:ind w:left="142" w:hanging="142"/>
        <w:jc w:val="center"/>
        <w:rPr>
          <w:rFonts w:ascii="Calibri" w:hAnsi="Calibri"/>
          <w:color w:val="000000"/>
          <w:highlight w:val="yellow"/>
        </w:rPr>
      </w:pPr>
    </w:p>
    <w:p w14:paraId="31412116" w14:textId="3A448410" w:rsidR="00822F84" w:rsidRDefault="00D65FB5" w:rsidP="00822F84">
      <w:pPr>
        <w:pStyle w:val="Akapitzlist"/>
        <w:ind w:left="142" w:hanging="142"/>
        <w:jc w:val="both"/>
        <w:rPr>
          <w:rFonts w:ascii="Calibri" w:hAnsi="Calibri"/>
          <w:b/>
          <w:color w:val="000000"/>
        </w:rPr>
      </w:pPr>
      <w:r w:rsidRPr="006F12B9">
        <w:rPr>
          <w:rFonts w:ascii="Calibri" w:hAnsi="Calibri"/>
          <w:color w:val="000000"/>
        </w:rPr>
        <w:t xml:space="preserve"> </w:t>
      </w:r>
      <w:r w:rsidR="00822F84" w:rsidRPr="006F12B9">
        <w:rPr>
          <w:rFonts w:ascii="Calibri" w:hAnsi="Calibri"/>
          <w:color w:val="000000"/>
        </w:rPr>
        <w:t xml:space="preserve">z dopiskiem: </w:t>
      </w:r>
      <w:r w:rsidRPr="006F12B9">
        <w:rPr>
          <w:rFonts w:ascii="Calibri" w:hAnsi="Calibri"/>
          <w:b/>
          <w:color w:val="000000"/>
        </w:rPr>
        <w:t>WADIUM nr ref</w:t>
      </w:r>
      <w:r w:rsidR="006F12B9" w:rsidRPr="006F12B9">
        <w:rPr>
          <w:rFonts w:ascii="Calibri" w:hAnsi="Calibri"/>
          <w:b/>
          <w:color w:val="000000"/>
        </w:rPr>
        <w:t xml:space="preserve">. </w:t>
      </w:r>
      <w:r w:rsidR="00850767">
        <w:rPr>
          <w:rFonts w:ascii="Calibri" w:hAnsi="Calibri"/>
          <w:b/>
          <w:color w:val="000000"/>
        </w:rPr>
        <w:t>TARRSA/SZKOLENIA_INFO/1/2018</w:t>
      </w:r>
      <w:r w:rsidRPr="006F12B9">
        <w:rPr>
          <w:rFonts w:ascii="Calibri" w:hAnsi="Calibri"/>
          <w:b/>
          <w:color w:val="000000"/>
        </w:rPr>
        <w:t>.</w:t>
      </w:r>
    </w:p>
    <w:p w14:paraId="10E56249" w14:textId="2825D06D" w:rsidR="00AA0AD1" w:rsidRPr="00AA0AD1" w:rsidRDefault="00AA0AD1" w:rsidP="006967FA">
      <w:pPr>
        <w:spacing w:after="0"/>
        <w:ind w:left="284" w:hanging="284"/>
        <w:contextualSpacing/>
        <w:jc w:val="both"/>
      </w:pPr>
      <w:r w:rsidRPr="006967FA">
        <w:rPr>
          <w:rFonts w:ascii="Calibri" w:hAnsi="Calibri"/>
          <w:color w:val="000000"/>
        </w:rPr>
        <w:t xml:space="preserve">11. </w:t>
      </w:r>
      <w:r w:rsidRPr="00AA0AD1">
        <w:t>Zamawiający zwróci wadium wszystkim wykonawcom niezwłocznie po wyborze oferty najkorzystniejszej lub unieważnieniu postępowania, z wyjątkiem wykonawcy, którego oferta została wybrana jako najkorzystniejsza, z zastrzeżeniem pkt. 16.</w:t>
      </w:r>
    </w:p>
    <w:p w14:paraId="4AF83621" w14:textId="02464FE6" w:rsidR="00AA0AD1" w:rsidRPr="00AA0AD1" w:rsidRDefault="00AA0AD1" w:rsidP="006967FA">
      <w:pPr>
        <w:spacing w:after="0"/>
        <w:ind w:left="284" w:hanging="284"/>
        <w:contextualSpacing/>
        <w:jc w:val="both"/>
      </w:pPr>
      <w:bookmarkStart w:id="22" w:name="mip39736175"/>
      <w:bookmarkEnd w:id="22"/>
      <w:r w:rsidRPr="00AA0AD1">
        <w:t>12. Wykonawcy, którego oferta została wybrana jako najkorzystniejsza, zamawiający zwróci wadium niezwłocznie po zawarciu umowy w sprawie zamówienia publicznego oraz wniesieniu zabezpieczenia należytego wykonania umowy, jeżeli jego wniesienia żądano.</w:t>
      </w:r>
    </w:p>
    <w:p w14:paraId="2F415EE4" w14:textId="66ED9641" w:rsidR="00AA0AD1" w:rsidRPr="00AA0AD1" w:rsidRDefault="00AA0AD1" w:rsidP="006967FA">
      <w:pPr>
        <w:spacing w:after="0"/>
        <w:ind w:left="284" w:hanging="284"/>
        <w:contextualSpacing/>
        <w:jc w:val="both"/>
      </w:pPr>
      <w:bookmarkStart w:id="23" w:name="mip39736176"/>
      <w:bookmarkEnd w:id="23"/>
      <w:r w:rsidRPr="00AA0AD1">
        <w:t>13. Zamawiający zwróci niezwłocznie wadium na wniosek wykonawcy, który wycofał ofertę przed upływem terminu składania ofert.</w:t>
      </w:r>
    </w:p>
    <w:p w14:paraId="79E20E91" w14:textId="14AA3D41" w:rsidR="00AA0AD1" w:rsidRPr="00AA0AD1" w:rsidRDefault="00AA0AD1" w:rsidP="006967FA">
      <w:pPr>
        <w:spacing w:after="0"/>
        <w:ind w:left="284" w:hanging="284"/>
        <w:contextualSpacing/>
        <w:jc w:val="both"/>
      </w:pPr>
      <w:bookmarkStart w:id="24" w:name="mip39736177"/>
      <w:bookmarkEnd w:id="24"/>
      <w:r w:rsidRPr="00AA0AD1">
        <w:t xml:space="preserve">14. Zamawiający żąda ponownego wniesienia wadium przez wykonawcę, któremu zwrócono wadium na podstawie </w:t>
      </w:r>
      <w:r w:rsidR="005B6DF2">
        <w:t>pkt.</w:t>
      </w:r>
      <w:r w:rsidRPr="00AA0AD1">
        <w:t xml:space="preserve"> 11</w:t>
      </w:r>
      <w:r w:rsidR="005B6DF2">
        <w:t xml:space="preserve"> </w:t>
      </w:r>
      <w:r w:rsidRPr="00AA0AD1">
        <w:t>, jeżeli w wyniku rozstrzygnięcia odwołania jego oferta została wybrana jako najkorzystniejsza. Wykonawca wnosi wadium w terminie określonym przez zamawiającego.</w:t>
      </w:r>
    </w:p>
    <w:p w14:paraId="7055C44A" w14:textId="27ABD82E" w:rsidR="00AA0AD1" w:rsidRPr="00AA0AD1" w:rsidRDefault="00AA0AD1" w:rsidP="006967FA">
      <w:pPr>
        <w:spacing w:after="0"/>
        <w:ind w:left="284" w:hanging="284"/>
        <w:contextualSpacing/>
        <w:jc w:val="both"/>
      </w:pPr>
      <w:bookmarkStart w:id="25" w:name="mip39736178"/>
      <w:bookmarkEnd w:id="25"/>
      <w:r w:rsidRPr="00AA0AD1">
        <w:t>15.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25582F37" w14:textId="43A157A6" w:rsidR="00AA0AD1" w:rsidRPr="00AA0AD1" w:rsidRDefault="00AA0AD1" w:rsidP="006967FA">
      <w:pPr>
        <w:spacing w:after="0"/>
        <w:ind w:left="284" w:hanging="284"/>
        <w:contextualSpacing/>
        <w:jc w:val="both"/>
      </w:pPr>
      <w:bookmarkStart w:id="26" w:name="mip39736179"/>
      <w:bookmarkEnd w:id="26"/>
      <w:r w:rsidRPr="00AA0AD1">
        <w:t xml:space="preserve">16. Zamawiający zatrzyma wadium wraz z odsetkami, jeżeli wykonawca w odpowiedzi na wezwanie, o którym mowa w </w:t>
      </w:r>
      <w:hyperlink r:id="rId21" w:history="1">
        <w:r w:rsidRPr="006967FA">
          <w:rPr>
            <w:rStyle w:val="Hipercze"/>
            <w:color w:val="auto"/>
            <w:u w:val="none"/>
          </w:rPr>
          <w:t>dziale 12 pkt. 18 i 19</w:t>
        </w:r>
        <w:r w:rsidR="005B6DF2">
          <w:rPr>
            <w:rStyle w:val="Hipercze"/>
            <w:color w:val="auto"/>
            <w:u w:val="none"/>
          </w:rPr>
          <w:t xml:space="preserve"> SIWZ</w:t>
        </w:r>
        <w:r w:rsidRPr="006967FA">
          <w:rPr>
            <w:rStyle w:val="Hipercze"/>
            <w:color w:val="auto"/>
            <w:u w:val="none"/>
          </w:rPr>
          <w:t>, z</w:t>
        </w:r>
      </w:hyperlink>
      <w:r w:rsidRPr="005B6DF2">
        <w:t xml:space="preserve"> </w:t>
      </w:r>
      <w:r w:rsidRPr="00AA0AD1">
        <w:t xml:space="preserve">przyczyn leżących po jego stronie, nie złożył oświadczeń lub dokumentów potwierdzających okoliczności, o których mowa w </w:t>
      </w:r>
      <w:hyperlink r:id="rId22" w:history="1">
        <w:r w:rsidRPr="006967FA">
          <w:rPr>
            <w:rStyle w:val="Hipercze"/>
            <w:color w:val="auto"/>
            <w:u w:val="none"/>
          </w:rPr>
          <w:t>dziale</w:t>
        </w:r>
      </w:hyperlink>
      <w:r w:rsidRPr="00AA0AD1">
        <w:t xml:space="preserve"> 11</w:t>
      </w:r>
      <w:r w:rsidR="005B6DF2">
        <w:t xml:space="preserve"> SIWZ</w:t>
      </w:r>
      <w:r w:rsidRPr="00AA0AD1">
        <w:t xml:space="preserve">, </w:t>
      </w:r>
      <w:r w:rsidRPr="00AA0AD1">
        <w:lastRenderedPageBreak/>
        <w:t xml:space="preserve">pełnomocnictw lub nie wyraził zgody na poprawienie omyłki, o której mowa w </w:t>
      </w:r>
      <w:r w:rsidR="005B6DF2">
        <w:t xml:space="preserve">dziale 23 pkt. 3 </w:t>
      </w:r>
      <w:proofErr w:type="spellStart"/>
      <w:r w:rsidR="005B6DF2">
        <w:t>ppkt</w:t>
      </w:r>
      <w:proofErr w:type="spellEnd"/>
      <w:r w:rsidR="005B6DF2">
        <w:t xml:space="preserve">. 3) </w:t>
      </w:r>
      <w:r w:rsidRPr="00AA0AD1">
        <w:t xml:space="preserve">co spowodowało brak możliwości wybrania oferty złożonej przez wykonawcę jako najkorzystniejszej. </w:t>
      </w:r>
    </w:p>
    <w:p w14:paraId="43180CD9" w14:textId="1DA7FE35" w:rsidR="00AA0AD1" w:rsidRPr="00AA0AD1" w:rsidRDefault="00AA0AD1" w:rsidP="006967FA">
      <w:pPr>
        <w:spacing w:after="0"/>
        <w:ind w:left="284" w:hanging="284"/>
        <w:contextualSpacing/>
        <w:jc w:val="both"/>
      </w:pPr>
      <w:bookmarkStart w:id="27" w:name="mip39736180"/>
      <w:bookmarkEnd w:id="27"/>
      <w:r w:rsidRPr="00AA0AD1">
        <w:t>17. Zamawiający zatrzymuje wadium wraz z odsetkami, jeżeli wykonawca, którego oferta została wybrana:</w:t>
      </w:r>
    </w:p>
    <w:p w14:paraId="1A13C17E" w14:textId="50CFE961" w:rsidR="00AA0AD1" w:rsidRPr="00AA0AD1" w:rsidRDefault="00AA0AD1" w:rsidP="006967FA">
      <w:pPr>
        <w:spacing w:after="0"/>
        <w:ind w:left="284"/>
        <w:contextualSpacing/>
        <w:jc w:val="both"/>
      </w:pPr>
      <w:bookmarkStart w:id="28" w:name="mip39736182"/>
      <w:bookmarkEnd w:id="28"/>
      <w:r w:rsidRPr="00AA0AD1">
        <w:t>1) odmówił podpisania umowy w sprawie zamówienia publicznego na warunkach określonych w ofercie;</w:t>
      </w:r>
    </w:p>
    <w:p w14:paraId="38393E8C" w14:textId="53391BEF" w:rsidR="00AA0AD1" w:rsidRPr="00AA0AD1" w:rsidRDefault="00AA0AD1" w:rsidP="006967FA">
      <w:pPr>
        <w:spacing w:after="0"/>
        <w:ind w:left="284"/>
        <w:contextualSpacing/>
        <w:jc w:val="both"/>
      </w:pPr>
      <w:bookmarkStart w:id="29" w:name="mip39736183"/>
      <w:bookmarkEnd w:id="29"/>
      <w:r w:rsidRPr="00AA0AD1">
        <w:t>2) nie wniósł wymaganego zabezpieczenia należytego wykonania umowy;</w:t>
      </w:r>
    </w:p>
    <w:p w14:paraId="22A7AFFA" w14:textId="50F176AA" w:rsidR="00AA0AD1" w:rsidRPr="00AA0AD1" w:rsidRDefault="00AA0AD1" w:rsidP="006967FA">
      <w:pPr>
        <w:spacing w:after="0"/>
        <w:ind w:left="284"/>
        <w:contextualSpacing/>
        <w:jc w:val="both"/>
      </w:pPr>
      <w:bookmarkStart w:id="30" w:name="mip39736184"/>
      <w:bookmarkEnd w:id="30"/>
      <w:r w:rsidRPr="00AA0AD1">
        <w:t>3) zawarcie umowy w sprawie zamówienia publicznego stało się niemożliwe z przyczyn leżących po stronie wykonawcy.</w:t>
      </w:r>
    </w:p>
    <w:p w14:paraId="51C68B63" w14:textId="29888FFA" w:rsidR="00D65FB5" w:rsidRDefault="00D65FB5" w:rsidP="00822F84">
      <w:pPr>
        <w:pStyle w:val="Akapitzlist"/>
        <w:ind w:left="142" w:hanging="142"/>
        <w:jc w:val="both"/>
        <w:rPr>
          <w:rFonts w:ascii="Calibri" w:hAnsi="Calibri"/>
          <w:b/>
          <w:color w:val="000000"/>
        </w:rPr>
      </w:pPr>
    </w:p>
    <w:p w14:paraId="11206AB5" w14:textId="771D621B" w:rsidR="00D65FB5" w:rsidRDefault="00D65FB5">
      <w:pPr>
        <w:pStyle w:val="Nagwek1"/>
        <w:numPr>
          <w:ilvl w:val="0"/>
          <w:numId w:val="5"/>
        </w:numPr>
        <w:ind w:left="426" w:hanging="426"/>
      </w:pPr>
      <w:bookmarkStart w:id="31" w:name="_Toc514160012"/>
      <w:r>
        <w:t>Waluta w jakiej będą prowadzone rozliczenia.</w:t>
      </w:r>
      <w:bookmarkEnd w:id="31"/>
    </w:p>
    <w:p w14:paraId="3D49AC9B" w14:textId="107D60DA" w:rsidR="00D65FB5" w:rsidRDefault="00D65FB5" w:rsidP="00D65FB5">
      <w:pPr>
        <w:rPr>
          <w:rFonts w:cs="Calibri"/>
        </w:rPr>
      </w:pPr>
      <w:bookmarkStart w:id="32" w:name="_Hlk490642630"/>
      <w:r w:rsidRPr="00D65FB5">
        <w:rPr>
          <w:rFonts w:cs="Calibri"/>
        </w:rPr>
        <w:t>Wszelkie rozliczenia związane z realizacją zamówienia publicznego, którego dotyczy niniejsza SIWZ dokonywane będą w złotych polskich (PLN).</w:t>
      </w:r>
    </w:p>
    <w:bookmarkEnd w:id="32"/>
    <w:p w14:paraId="34F93BE6" w14:textId="77B86712" w:rsidR="00D65FB5" w:rsidRDefault="00515BF3">
      <w:pPr>
        <w:pStyle w:val="Nagwek1"/>
        <w:numPr>
          <w:ilvl w:val="0"/>
          <w:numId w:val="5"/>
        </w:numPr>
        <w:ind w:left="426" w:hanging="426"/>
      </w:pPr>
      <w:r>
        <w:t xml:space="preserve"> </w:t>
      </w:r>
      <w:bookmarkStart w:id="33" w:name="_Toc514160013"/>
      <w:r>
        <w:t>Sposób porozumiewania się Zamawiającego z Wykonawcami.</w:t>
      </w:r>
      <w:bookmarkEnd w:id="33"/>
    </w:p>
    <w:p w14:paraId="314D562A" w14:textId="0940C2E3" w:rsidR="00515BF3" w:rsidRPr="00363787" w:rsidRDefault="00515BF3" w:rsidP="006967FA">
      <w:pPr>
        <w:pStyle w:val="Akapitzlist"/>
        <w:numPr>
          <w:ilvl w:val="0"/>
          <w:numId w:val="18"/>
        </w:numPr>
        <w:shd w:val="clear" w:color="auto" w:fill="FFFFFF"/>
        <w:spacing w:after="120" w:line="240" w:lineRule="auto"/>
        <w:ind w:left="284" w:hanging="284"/>
        <w:jc w:val="both"/>
        <w:rPr>
          <w:rFonts w:cs="Calibri"/>
        </w:rPr>
      </w:pPr>
      <w:r w:rsidRPr="00363787">
        <w:rPr>
          <w:rFonts w:cs="Calibri"/>
        </w:rPr>
        <w:t xml:space="preserve">W niniejszym postępowaniu oświadczenia, wnioski, zawiadomienia oraz informacje Zamawiający i Wykonawcy przekazują pisemnie lub drogą elektroniczną, przy czym oferta oraz oświadczenia i dokumenty, o których mowa w art. 25 ust. 1 ustawy </w:t>
      </w:r>
      <w:proofErr w:type="spellStart"/>
      <w:r w:rsidRPr="00363787">
        <w:rPr>
          <w:rFonts w:cs="Calibri"/>
        </w:rPr>
        <w:t>pzp</w:t>
      </w:r>
      <w:proofErr w:type="spellEnd"/>
      <w:r w:rsidRPr="00363787">
        <w:rPr>
          <w:rFonts w:cs="Calibri"/>
        </w:rPr>
        <w:t xml:space="preserve"> muszą mieć formę pisemną.</w:t>
      </w:r>
    </w:p>
    <w:p w14:paraId="664F742B" w14:textId="7628580E" w:rsidR="00515BF3" w:rsidRPr="00363787" w:rsidRDefault="00515BF3" w:rsidP="006967FA">
      <w:pPr>
        <w:pStyle w:val="Akapitzlist"/>
        <w:numPr>
          <w:ilvl w:val="0"/>
          <w:numId w:val="18"/>
        </w:numPr>
        <w:shd w:val="clear" w:color="auto" w:fill="FFFFFF"/>
        <w:spacing w:after="120" w:line="240" w:lineRule="auto"/>
        <w:ind w:left="284" w:hanging="284"/>
        <w:jc w:val="both"/>
        <w:rPr>
          <w:rFonts w:cs="Calibri"/>
        </w:rPr>
      </w:pPr>
      <w:r w:rsidRPr="00363787">
        <w:rPr>
          <w:rFonts w:cs="Calibri"/>
        </w:rPr>
        <w:t xml:space="preserve">Korespondencję </w:t>
      </w:r>
      <w:r w:rsidR="00363787" w:rsidRPr="00363787">
        <w:rPr>
          <w:rFonts w:cs="Calibri"/>
        </w:rPr>
        <w:t>należy kierować:</w:t>
      </w:r>
    </w:p>
    <w:p w14:paraId="43530BF9" w14:textId="211E9344" w:rsidR="00850767" w:rsidRPr="00850767" w:rsidRDefault="00363787" w:rsidP="006967FA">
      <w:pPr>
        <w:pStyle w:val="Akapitzlist"/>
        <w:numPr>
          <w:ilvl w:val="0"/>
          <w:numId w:val="59"/>
        </w:numPr>
        <w:spacing w:after="0" w:line="240" w:lineRule="auto"/>
        <w:ind w:left="568" w:hanging="284"/>
        <w:jc w:val="both"/>
        <w:rPr>
          <w:rFonts w:cs="Calibri"/>
        </w:rPr>
      </w:pPr>
      <w:r w:rsidRPr="00850767">
        <w:rPr>
          <w:rFonts w:cs="Calibri"/>
        </w:rPr>
        <w:t xml:space="preserve">na adres korespondencyjny Zamawiającego: </w:t>
      </w:r>
      <w:r w:rsidR="00850767" w:rsidRPr="00850767">
        <w:rPr>
          <w:rFonts w:cs="Calibri"/>
        </w:rPr>
        <w:t>Toruńska Agencja Rozwoju Regionalnego S.A., ul. Włocławska 167, 87 - 100 Toruń,</w:t>
      </w:r>
    </w:p>
    <w:p w14:paraId="63FF2A6B" w14:textId="4A119354" w:rsidR="00850767" w:rsidRPr="00850767" w:rsidRDefault="00850767" w:rsidP="006967FA">
      <w:pPr>
        <w:numPr>
          <w:ilvl w:val="0"/>
          <w:numId w:val="59"/>
        </w:numPr>
        <w:spacing w:after="120" w:line="240" w:lineRule="auto"/>
        <w:ind w:left="567" w:hanging="283"/>
        <w:contextualSpacing/>
        <w:jc w:val="both"/>
        <w:rPr>
          <w:rFonts w:cs="Calibri"/>
        </w:rPr>
      </w:pPr>
      <w:r w:rsidRPr="00850767">
        <w:rPr>
          <w:rFonts w:cs="Calibri"/>
        </w:rPr>
        <w:t>drogą elektroniczną na adres: przetarg.szkolenia@tarr.org.pl</w:t>
      </w:r>
    </w:p>
    <w:p w14:paraId="4F0B3857" w14:textId="77777777" w:rsidR="00850767" w:rsidRPr="00850767" w:rsidRDefault="00850767" w:rsidP="006967FA">
      <w:pPr>
        <w:numPr>
          <w:ilvl w:val="0"/>
          <w:numId w:val="59"/>
        </w:numPr>
        <w:spacing w:after="0" w:line="240" w:lineRule="auto"/>
        <w:ind w:left="568" w:hanging="284"/>
        <w:contextualSpacing/>
        <w:jc w:val="both"/>
        <w:rPr>
          <w:rFonts w:cs="Calibri"/>
        </w:rPr>
      </w:pPr>
      <w:r w:rsidRPr="00850767">
        <w:rPr>
          <w:rFonts w:cs="Calibri"/>
        </w:rPr>
        <w:t>faksem na nr: 56 699 54 99.</w:t>
      </w:r>
    </w:p>
    <w:p w14:paraId="23A0445A" w14:textId="77777777" w:rsidR="00850767" w:rsidRPr="00850767" w:rsidRDefault="00363787" w:rsidP="006967FA">
      <w:pPr>
        <w:pStyle w:val="Akapitzlist"/>
        <w:shd w:val="clear" w:color="auto" w:fill="FFFFFF"/>
        <w:spacing w:after="120" w:line="240" w:lineRule="auto"/>
        <w:ind w:left="284"/>
        <w:jc w:val="both"/>
        <w:rPr>
          <w:rFonts w:cs="Calibri"/>
        </w:rPr>
      </w:pPr>
      <w:r w:rsidRPr="00850767">
        <w:rPr>
          <w:rFonts w:cs="Calibri"/>
          <w:b/>
        </w:rPr>
        <w:t xml:space="preserve">z dopiskiem: Przetarg </w:t>
      </w:r>
      <w:r w:rsidR="00850767">
        <w:rPr>
          <w:rFonts w:ascii="Calibri" w:hAnsi="Calibri"/>
          <w:b/>
          <w:color w:val="000000"/>
        </w:rPr>
        <w:t>TARRSA/SZKOLENIA_INFO/1/2018</w:t>
      </w:r>
    </w:p>
    <w:p w14:paraId="77B6F1C0" w14:textId="2BD19DD2" w:rsidR="00363787" w:rsidRPr="00850767" w:rsidRDefault="00363787" w:rsidP="006967FA">
      <w:pPr>
        <w:pStyle w:val="Akapitzlist"/>
        <w:numPr>
          <w:ilvl w:val="0"/>
          <w:numId w:val="18"/>
        </w:numPr>
        <w:shd w:val="clear" w:color="auto" w:fill="FFFFFF"/>
        <w:spacing w:after="0" w:line="240" w:lineRule="auto"/>
        <w:ind w:left="284" w:hanging="284"/>
        <w:jc w:val="both"/>
        <w:rPr>
          <w:rFonts w:cs="Calibri"/>
        </w:rPr>
      </w:pPr>
      <w:r w:rsidRPr="00850767">
        <w:rPr>
          <w:rFonts w:cs="Calibri"/>
        </w:rPr>
        <w:t>Jeżeli Zamawiający lub Wykonawca przekazują oświadczenia, wnioski, zawiadomienia oraz informacje drogą elektroniczną, każda ze stron na żądanie drugiej niezwłocznie potwierdza fakt ich otrzymania.</w:t>
      </w:r>
    </w:p>
    <w:p w14:paraId="0D7A2419" w14:textId="77777777" w:rsidR="00363787" w:rsidRPr="00363787" w:rsidRDefault="00363787" w:rsidP="006967FA">
      <w:pPr>
        <w:numPr>
          <w:ilvl w:val="0"/>
          <w:numId w:val="18"/>
        </w:numPr>
        <w:shd w:val="clear" w:color="auto" w:fill="FFFFFF"/>
        <w:spacing w:after="120" w:line="240" w:lineRule="auto"/>
        <w:ind w:left="284" w:hanging="284"/>
        <w:contextualSpacing/>
        <w:jc w:val="both"/>
        <w:rPr>
          <w:rFonts w:cs="Calibri"/>
        </w:rPr>
      </w:pPr>
      <w:r w:rsidRPr="00363787">
        <w:rPr>
          <w:rFonts w:cs="Calibri"/>
        </w:rPr>
        <w:t>Oświadczenia, wnioski, zawiadomienia oraz informacje, o których mowa powyżej uważa się za wniesione z chwilą, gdy doszły one do strony w taki sposób, że mogła się ona zapoznać z ich treścią.</w:t>
      </w:r>
    </w:p>
    <w:p w14:paraId="7857041D" w14:textId="244C0D15" w:rsidR="00515BF3" w:rsidRPr="00515BF3" w:rsidRDefault="00363787">
      <w:pPr>
        <w:pStyle w:val="Nagwek1"/>
        <w:numPr>
          <w:ilvl w:val="0"/>
          <w:numId w:val="5"/>
        </w:numPr>
        <w:ind w:left="426" w:hanging="426"/>
      </w:pPr>
      <w:r>
        <w:t xml:space="preserve"> </w:t>
      </w:r>
      <w:bookmarkStart w:id="34" w:name="_Toc514160014"/>
      <w:r>
        <w:t>Osoby upoważnione do porozumiewania się z Wykonawcami.</w:t>
      </w:r>
      <w:bookmarkEnd w:id="34"/>
    </w:p>
    <w:p w14:paraId="2B85DD9F" w14:textId="1059104D" w:rsidR="00FC7B96" w:rsidRPr="005C65E7" w:rsidRDefault="00FC7B96" w:rsidP="00FC7B96">
      <w:pPr>
        <w:shd w:val="clear" w:color="auto" w:fill="FFFFFF"/>
        <w:spacing w:after="0" w:line="240" w:lineRule="auto"/>
        <w:jc w:val="both"/>
        <w:rPr>
          <w:rFonts w:cs="Calibri"/>
        </w:rPr>
      </w:pPr>
      <w:r w:rsidRPr="005C65E7">
        <w:rPr>
          <w:rFonts w:cs="Calibri"/>
        </w:rPr>
        <w:t>Osobami upoważnionymi przez Zamawiającego do kontaktowania się z Wykonawcami</w:t>
      </w:r>
      <w:r w:rsidR="005C65E7" w:rsidRPr="005C65E7">
        <w:rPr>
          <w:rFonts w:cs="Calibri"/>
        </w:rPr>
        <w:t xml:space="preserve"> (w tym udzielania informacji i wyjaśnień)</w:t>
      </w:r>
      <w:r w:rsidRPr="005C65E7">
        <w:rPr>
          <w:rFonts w:cs="Calibri"/>
        </w:rPr>
        <w:t xml:space="preserve"> są:</w:t>
      </w:r>
    </w:p>
    <w:p w14:paraId="43D315EA" w14:textId="13FC97D7" w:rsidR="005C65E7" w:rsidRPr="005C65E7" w:rsidRDefault="005C65E7" w:rsidP="00FC7B96">
      <w:pPr>
        <w:shd w:val="clear" w:color="auto" w:fill="FFFFFF"/>
        <w:spacing w:after="0" w:line="240" w:lineRule="auto"/>
        <w:jc w:val="both"/>
        <w:rPr>
          <w:rFonts w:cs="Calibri"/>
        </w:rPr>
      </w:pPr>
    </w:p>
    <w:p w14:paraId="5C59C0CF" w14:textId="72C23580" w:rsidR="005C65E7" w:rsidRPr="005C65E7" w:rsidRDefault="005C65E7" w:rsidP="009828F5">
      <w:pPr>
        <w:pStyle w:val="Akapitzlist"/>
        <w:numPr>
          <w:ilvl w:val="0"/>
          <w:numId w:val="20"/>
        </w:numPr>
        <w:shd w:val="clear" w:color="auto" w:fill="FFFFFF"/>
        <w:spacing w:after="0" w:line="240" w:lineRule="auto"/>
        <w:jc w:val="both"/>
        <w:rPr>
          <w:rFonts w:cs="Calibri"/>
        </w:rPr>
      </w:pPr>
      <w:r w:rsidRPr="005C65E7">
        <w:rPr>
          <w:rFonts w:cs="Calibri"/>
        </w:rPr>
        <w:t>Pani Beata Kmieć</w:t>
      </w:r>
      <w:r w:rsidR="00CC0F39">
        <w:rPr>
          <w:rFonts w:cs="Calibri"/>
        </w:rPr>
        <w:t xml:space="preserve"> –</w:t>
      </w:r>
      <w:r w:rsidR="00DF62AD">
        <w:rPr>
          <w:rFonts w:cs="Calibri"/>
        </w:rPr>
        <w:t xml:space="preserve"> </w:t>
      </w:r>
      <w:r>
        <w:rPr>
          <w:rFonts w:cs="Calibri"/>
        </w:rPr>
        <w:t>e-mail:</w:t>
      </w:r>
      <w:r w:rsidR="00DE01FA">
        <w:rPr>
          <w:rFonts w:cs="Calibri"/>
        </w:rPr>
        <w:t xml:space="preserve"> </w:t>
      </w:r>
      <w:hyperlink r:id="rId23" w:history="1">
        <w:r w:rsidR="00ED7422">
          <w:rPr>
            <w:rStyle w:val="Hipercze"/>
            <w:rFonts w:cs="Calibri"/>
          </w:rPr>
          <w:t>przetarg.szkolenia</w:t>
        </w:r>
        <w:r w:rsidR="00ED7422" w:rsidRPr="00A526DF">
          <w:rPr>
            <w:rStyle w:val="Hipercze"/>
            <w:rFonts w:cs="Calibri"/>
          </w:rPr>
          <w:t>@tarr.org.pl</w:t>
        </w:r>
      </w:hyperlink>
      <w:r w:rsidR="00DE01FA">
        <w:rPr>
          <w:rFonts w:cs="Calibri"/>
        </w:rPr>
        <w:t xml:space="preserve"> </w:t>
      </w:r>
    </w:p>
    <w:p w14:paraId="2A73C8E9" w14:textId="16DD8587" w:rsidR="005C65E7" w:rsidRPr="00326475" w:rsidRDefault="00DF62AD" w:rsidP="009828F5">
      <w:pPr>
        <w:pStyle w:val="Akapitzlist"/>
        <w:numPr>
          <w:ilvl w:val="0"/>
          <w:numId w:val="20"/>
        </w:numPr>
        <w:shd w:val="clear" w:color="auto" w:fill="FFFFFF"/>
        <w:spacing w:after="0" w:line="240" w:lineRule="auto"/>
        <w:jc w:val="both"/>
        <w:rPr>
          <w:rFonts w:cs="Calibri"/>
        </w:rPr>
      </w:pPr>
      <w:r>
        <w:rPr>
          <w:rFonts w:cs="Calibri"/>
        </w:rPr>
        <w:t>Pan</w:t>
      </w:r>
      <w:r w:rsidR="00850767">
        <w:rPr>
          <w:rFonts w:cs="Calibri"/>
        </w:rPr>
        <w:t>i</w:t>
      </w:r>
      <w:r>
        <w:rPr>
          <w:rFonts w:cs="Calibri"/>
        </w:rPr>
        <w:t xml:space="preserve"> </w:t>
      </w:r>
      <w:r w:rsidR="00850767">
        <w:rPr>
          <w:rFonts w:cs="Calibri"/>
        </w:rPr>
        <w:t>Karolina Konopacka</w:t>
      </w:r>
      <w:r w:rsidR="00326475" w:rsidRPr="00326475">
        <w:rPr>
          <w:rFonts w:cs="Calibri"/>
        </w:rPr>
        <w:t xml:space="preserve"> –</w:t>
      </w:r>
      <w:r>
        <w:rPr>
          <w:rFonts w:cs="Calibri"/>
        </w:rPr>
        <w:t xml:space="preserve"> </w:t>
      </w:r>
      <w:r w:rsidR="00326475" w:rsidRPr="00326475">
        <w:rPr>
          <w:rFonts w:cs="Calibri"/>
        </w:rPr>
        <w:t xml:space="preserve">e-mail: </w:t>
      </w:r>
      <w:hyperlink r:id="rId24" w:history="1">
        <w:r w:rsidR="00ED7422" w:rsidRPr="00ED7422">
          <w:rPr>
            <w:rStyle w:val="Hipercze"/>
            <w:rFonts w:cs="Calibri"/>
          </w:rPr>
          <w:t>przetarg.szkolenia@tarr.org.pl</w:t>
        </w:r>
      </w:hyperlink>
    </w:p>
    <w:p w14:paraId="331D8DD2" w14:textId="61543DD6" w:rsidR="00822F84" w:rsidRDefault="00822F84" w:rsidP="00822F84">
      <w:pPr>
        <w:pStyle w:val="Akapitzlist"/>
        <w:ind w:left="142" w:hanging="142"/>
        <w:jc w:val="both"/>
      </w:pPr>
    </w:p>
    <w:p w14:paraId="5E4931E9" w14:textId="05905A6A" w:rsidR="00301FB6" w:rsidRPr="007B62EF" w:rsidRDefault="00301FB6" w:rsidP="006967FA">
      <w:pPr>
        <w:pStyle w:val="Nagwek1"/>
        <w:numPr>
          <w:ilvl w:val="0"/>
          <w:numId w:val="5"/>
        </w:numPr>
        <w:ind w:left="426" w:hanging="426"/>
      </w:pPr>
      <w:bookmarkStart w:id="35" w:name="_Toc514160015"/>
      <w:r>
        <w:t>Wyjaśnienia treści SIWZ.</w:t>
      </w:r>
      <w:bookmarkStart w:id="36" w:name="mip39736095"/>
      <w:bookmarkStart w:id="37" w:name="mip39736100"/>
      <w:bookmarkEnd w:id="36"/>
      <w:bookmarkEnd w:id="37"/>
      <w:bookmarkEnd w:id="35"/>
    </w:p>
    <w:p w14:paraId="390CB048" w14:textId="09FA67F7"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Wykonawca może zwrócić się do </w:t>
      </w:r>
      <w:r w:rsidR="007B2228">
        <w:rPr>
          <w:rFonts w:cs="Arial"/>
          <w:color w:val="000000"/>
        </w:rPr>
        <w:t>Z</w:t>
      </w:r>
      <w:r w:rsidRPr="006967FA">
        <w:rPr>
          <w:rFonts w:cs="Arial"/>
          <w:color w:val="000000"/>
        </w:rPr>
        <w:t xml:space="preserve">amawiającego z wnioskiem o wyjaśnienie treści SIWZ. </w:t>
      </w:r>
    </w:p>
    <w:p w14:paraId="36D37E91" w14:textId="6D10591A"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pod warunkiem, że wniosek o wyjaśnienie treści SIWZ wpłynął do </w:t>
      </w:r>
      <w:r w:rsidR="007B2228">
        <w:rPr>
          <w:rFonts w:cs="Arial"/>
          <w:color w:val="000000"/>
        </w:rPr>
        <w:t>Z</w:t>
      </w:r>
      <w:r w:rsidRPr="006967FA">
        <w:rPr>
          <w:rFonts w:cs="Arial"/>
          <w:color w:val="000000"/>
        </w:rPr>
        <w:t xml:space="preserve">amawiającego nie później niż do końca dnia, w którym upływa połowa wyznaczonego terminu składania ofert. </w:t>
      </w:r>
    </w:p>
    <w:p w14:paraId="6AAB544B" w14:textId="21DC393B"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lastRenderedPageBreak/>
        <w:t>Zamawiający może przed upływem terminu składania ofert z</w:t>
      </w:r>
      <w:r w:rsidR="007B2228">
        <w:rPr>
          <w:rFonts w:cs="Arial"/>
          <w:color w:val="000000"/>
        </w:rPr>
        <w:t>mienić treść SIWZ. Zmianę SIWZ Z</w:t>
      </w:r>
      <w:r w:rsidRPr="006967FA">
        <w:rPr>
          <w:rFonts w:cs="Arial"/>
          <w:color w:val="000000"/>
        </w:rPr>
        <w:t xml:space="preserve">amawiający przekaże niezwłocznie wykonawcom, którym przekazano SIWZ oraz zamieści tę zmianę na własnej stronie internetowej. </w:t>
      </w:r>
    </w:p>
    <w:p w14:paraId="49CDB65C" w14:textId="086816CE"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Jeżeli w wyniku zmiany treści </w:t>
      </w:r>
      <w:r w:rsidR="00306910" w:rsidRPr="006967FA">
        <w:rPr>
          <w:rFonts w:cs="Arial"/>
          <w:color w:val="000000"/>
        </w:rPr>
        <w:t>S</w:t>
      </w:r>
      <w:r w:rsidRPr="006967FA">
        <w:rPr>
          <w:rFonts w:cs="Arial"/>
          <w:color w:val="000000"/>
        </w:rPr>
        <w:t xml:space="preserve">IWZ nieprowadzącej do zmiany treści ogłoszenia o zamówieniu jest niezbędny dodatkowy czas na wprowadzenie zmian w ofertach, </w:t>
      </w:r>
      <w:r w:rsidR="007B2228">
        <w:rPr>
          <w:rFonts w:cs="Arial"/>
          <w:color w:val="000000"/>
        </w:rPr>
        <w:t>Z</w:t>
      </w:r>
      <w:r w:rsidRPr="006967FA">
        <w:rPr>
          <w:rFonts w:cs="Arial"/>
          <w:color w:val="000000"/>
        </w:rPr>
        <w:t xml:space="preserve">amawiający przedłuży termin składania ofert i poinformuje o tym wykonawców, którym przekazano </w:t>
      </w:r>
      <w:r w:rsidR="00306910" w:rsidRPr="006967FA">
        <w:rPr>
          <w:rFonts w:cs="Arial"/>
          <w:color w:val="000000"/>
        </w:rPr>
        <w:t>S</w:t>
      </w:r>
      <w:r w:rsidRPr="006967FA">
        <w:rPr>
          <w:rFonts w:cs="Arial"/>
          <w:color w:val="000000"/>
        </w:rPr>
        <w:t xml:space="preserve">IWZ oraz zamieści taką informację na własnej stronie internetowej. </w:t>
      </w:r>
    </w:p>
    <w:p w14:paraId="73D9BD96" w14:textId="2DB24783" w:rsidR="00301FB6" w:rsidRPr="006967FA" w:rsidRDefault="00301FB6" w:rsidP="006967FA">
      <w:pPr>
        <w:pStyle w:val="Akapitzlist"/>
        <w:numPr>
          <w:ilvl w:val="0"/>
          <w:numId w:val="74"/>
        </w:numPr>
        <w:autoSpaceDE w:val="0"/>
        <w:autoSpaceDN w:val="0"/>
        <w:adjustRightInd w:val="0"/>
        <w:spacing w:after="0" w:line="240" w:lineRule="auto"/>
        <w:ind w:left="284" w:hanging="284"/>
        <w:jc w:val="both"/>
        <w:rPr>
          <w:rFonts w:cs="Arial"/>
          <w:color w:val="000000"/>
        </w:rPr>
      </w:pPr>
      <w:r w:rsidRPr="006967FA">
        <w:rPr>
          <w:rFonts w:cs="Arial"/>
          <w:color w:val="000000"/>
        </w:rPr>
        <w:t xml:space="preserve">W przypadku rozbieżności pomiędzy treścią </w:t>
      </w:r>
      <w:r w:rsidR="00306910" w:rsidRPr="006967FA">
        <w:rPr>
          <w:rFonts w:cs="Arial"/>
          <w:color w:val="000000"/>
        </w:rPr>
        <w:t>S</w:t>
      </w:r>
      <w:r w:rsidRPr="006967FA">
        <w:rPr>
          <w:rFonts w:cs="Arial"/>
          <w:color w:val="000000"/>
        </w:rPr>
        <w:t xml:space="preserve">IWZ a treścią udzielonych wyjaśnień i zmian, jako obowiązującą należy przyjąć treść informacji zawierającej późniejsze oświadczenie </w:t>
      </w:r>
      <w:r w:rsidR="007B2228">
        <w:rPr>
          <w:rFonts w:cs="Arial"/>
          <w:color w:val="000000"/>
        </w:rPr>
        <w:t>Z</w:t>
      </w:r>
      <w:r w:rsidRPr="006967FA">
        <w:rPr>
          <w:rFonts w:cs="Arial"/>
          <w:color w:val="000000"/>
        </w:rPr>
        <w:t xml:space="preserve">amawiającego. </w:t>
      </w:r>
    </w:p>
    <w:p w14:paraId="5ABF924A" w14:textId="77777777" w:rsidR="00301FB6" w:rsidRPr="007B62EF" w:rsidRDefault="00301FB6" w:rsidP="006967FA"/>
    <w:p w14:paraId="77D52DE7" w14:textId="372318FC" w:rsidR="005C65E7" w:rsidRDefault="00D93F63">
      <w:pPr>
        <w:pStyle w:val="Nagwek1"/>
        <w:numPr>
          <w:ilvl w:val="0"/>
          <w:numId w:val="5"/>
        </w:numPr>
        <w:ind w:left="426" w:hanging="426"/>
      </w:pPr>
      <w:bookmarkStart w:id="38" w:name="_Toc514160016"/>
      <w:r>
        <w:t>Opis sposobu</w:t>
      </w:r>
      <w:r w:rsidR="005C65E7">
        <w:t xml:space="preserve"> przygotowania oferty.</w:t>
      </w:r>
      <w:bookmarkEnd w:id="38"/>
    </w:p>
    <w:p w14:paraId="771D8BB0" w14:textId="57E3C6D1" w:rsidR="005C65E7" w:rsidRPr="00A76E5D" w:rsidRDefault="005C65E7" w:rsidP="009828F5">
      <w:pPr>
        <w:numPr>
          <w:ilvl w:val="0"/>
          <w:numId w:val="22"/>
        </w:numPr>
        <w:tabs>
          <w:tab w:val="clear" w:pos="360"/>
          <w:tab w:val="num" w:pos="284"/>
        </w:tabs>
        <w:spacing w:after="120" w:line="240" w:lineRule="auto"/>
        <w:ind w:left="720" w:hanging="720"/>
        <w:jc w:val="both"/>
        <w:rPr>
          <w:rFonts w:cs="Calibri"/>
          <w:snapToGrid w:val="0"/>
        </w:rPr>
      </w:pPr>
      <w:r w:rsidRPr="005C65E7">
        <w:rPr>
          <w:rFonts w:cs="Calibri"/>
          <w:snapToGrid w:val="0"/>
        </w:rPr>
        <w:t>Wymagania podstawowe:</w:t>
      </w:r>
    </w:p>
    <w:p w14:paraId="4384E2E3" w14:textId="705C5A93"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każdy Wykonawca może złożyć tylko jedną ofertę,</w:t>
      </w:r>
      <w:r w:rsidR="00A76E5D">
        <w:rPr>
          <w:rFonts w:cs="Calibri"/>
        </w:rPr>
        <w:t xml:space="preserve"> niezalenie od tego czy występuje samodzielnie czy jako Wykonawca ubiegający się o zamówienie wspólnie z innym Wykonaw</w:t>
      </w:r>
      <w:r w:rsidR="00DE54D1">
        <w:rPr>
          <w:rFonts w:cs="Calibri"/>
        </w:rPr>
        <w:t>c</w:t>
      </w:r>
      <w:r w:rsidR="00A76E5D">
        <w:rPr>
          <w:rFonts w:cs="Calibri"/>
        </w:rPr>
        <w:t>ą,</w:t>
      </w:r>
    </w:p>
    <w:p w14:paraId="5C00F35B"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ofertę należy przygotować ściśle według wymagań określonych w niniejszej SIWZ,</w:t>
      </w:r>
    </w:p>
    <w:p w14:paraId="2B84E28B"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oferta musi być podpisana przez osoby upoważnione do reprezentowania Wykonawcy (Wykonawców wspólnie ubiegających się o udzielenie zamówienia). Oznacza to, iż jeżeli z dokumentu(ów) określającego(</w:t>
      </w:r>
      <w:proofErr w:type="spellStart"/>
      <w:r w:rsidRPr="005C65E7">
        <w:rPr>
          <w:rFonts w:cs="Calibri"/>
        </w:rPr>
        <w:t>ych</w:t>
      </w:r>
      <w:proofErr w:type="spellEnd"/>
      <w:r w:rsidRPr="005C65E7">
        <w:rPr>
          <w:rFonts w:cs="Calibri"/>
        </w:rPr>
        <w:t>) status prawny Wykonawcy(ów) lub pełnomocnictwa (pełnomocnictw) wynika, iż do reprezentowania Wykonawcy(ów) upoważnionych jest łącznie kilka osób, dokumenty wchodzące w skład oferty muszą być podpisane przez wszystkie te osoby,</w:t>
      </w:r>
    </w:p>
    <w:p w14:paraId="23F3CB56"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5ACC57BD"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wzory dokumentów dołączonych do niniejszej SIWZ powinny zostać wypełnione przez Wykonawcę i dołączone do oferty bądź też przygotowane przez Wykonawcę w zgodnej z niniejszą SIWZ formie,</w:t>
      </w:r>
    </w:p>
    <w:p w14:paraId="6C4EE205"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we wszystkich przypadkach, gdzie jest mowa o pieczęciach Wykonawcy, Zamawiający dopuszcza złożenie czytelnego zapisu o treści pieczęci zawierającego co najmniej oznaczenie nazwy firmy i siedziby,</w:t>
      </w:r>
    </w:p>
    <w:p w14:paraId="2941DD64"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dokumenty wchodzące w skład oferty, w tym również przedstawione w formie oryginałów, nie podlegają zwrotowi przez Zamawiającego,</w:t>
      </w:r>
    </w:p>
    <w:p w14:paraId="5ED71DAB" w14:textId="0374B1E6" w:rsid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Wykonawca ponosi wszelkie koszty związane z pr</w:t>
      </w:r>
      <w:r w:rsidR="00DE54D1">
        <w:rPr>
          <w:rFonts w:cs="Calibri"/>
        </w:rPr>
        <w:t>zygotowaniem i złożeniem oferty,</w:t>
      </w:r>
    </w:p>
    <w:p w14:paraId="6948CC48" w14:textId="77777777" w:rsidR="00DE54D1" w:rsidRPr="00DE54D1" w:rsidRDefault="00DE54D1" w:rsidP="009828F5">
      <w:pPr>
        <w:numPr>
          <w:ilvl w:val="0"/>
          <w:numId w:val="21"/>
        </w:numPr>
        <w:shd w:val="clear" w:color="auto" w:fill="FFFFFF"/>
        <w:tabs>
          <w:tab w:val="clear" w:pos="360"/>
        </w:tabs>
        <w:spacing w:after="0" w:line="240" w:lineRule="auto"/>
        <w:ind w:left="1134" w:hanging="425"/>
        <w:jc w:val="both"/>
        <w:rPr>
          <w:rFonts w:cs="Calibri"/>
        </w:rPr>
      </w:pPr>
      <w:r w:rsidRPr="00DE54D1">
        <w:rPr>
          <w:rFonts w:cs="Calibri"/>
        </w:rPr>
        <w:t>Ofertę należy złożyć w nieprzeźroczystej zabezpieczonej przed otwarciem kopercie (paczce). Kopertę (paczkę) należy opisać następująco:</w:t>
      </w:r>
    </w:p>
    <w:p w14:paraId="28D1D161" w14:textId="77777777" w:rsidR="00DE54D1" w:rsidRPr="00DE54D1" w:rsidRDefault="00DE54D1" w:rsidP="00DE54D1">
      <w:pPr>
        <w:shd w:val="clear" w:color="auto" w:fill="FFFFFF"/>
        <w:spacing w:after="60" w:line="240" w:lineRule="auto"/>
        <w:ind w:left="1134" w:hanging="425"/>
        <w:jc w:val="center"/>
        <w:rPr>
          <w:rFonts w:cs="Calibri"/>
          <w:b/>
          <w:u w:val="single"/>
        </w:rPr>
      </w:pPr>
    </w:p>
    <w:p w14:paraId="145A4D4F" w14:textId="77777777" w:rsidR="00DE54D1" w:rsidRPr="00DE54D1" w:rsidRDefault="00DE54D1" w:rsidP="00DE54D1">
      <w:pPr>
        <w:shd w:val="clear" w:color="auto" w:fill="FFFFFF"/>
        <w:spacing w:after="60" w:line="240" w:lineRule="auto"/>
        <w:ind w:left="1134" w:hanging="425"/>
        <w:jc w:val="center"/>
        <w:rPr>
          <w:rFonts w:cs="Calibri"/>
          <w:b/>
          <w:u w:val="single"/>
        </w:rPr>
      </w:pPr>
      <w:r w:rsidRPr="00DE54D1">
        <w:rPr>
          <w:rFonts w:cs="Calibri"/>
          <w:b/>
          <w:u w:val="single"/>
        </w:rPr>
        <w:t>Oferta na wykonanie zamówienia publicznego</w:t>
      </w:r>
    </w:p>
    <w:p w14:paraId="675485B8" w14:textId="39925A08" w:rsidR="00DE54D1" w:rsidRPr="00DE54D1" w:rsidRDefault="00850767" w:rsidP="00850767">
      <w:pPr>
        <w:spacing w:after="60"/>
        <w:jc w:val="center"/>
        <w:rPr>
          <w:rFonts w:cs="Calibri"/>
          <w:b/>
        </w:rPr>
      </w:pPr>
      <w:r w:rsidRPr="00BE0C8A">
        <w:rPr>
          <w:b/>
        </w:rPr>
        <w:t xml:space="preserve">„Kompleksowa organizacja i przeprowadzenie szkoleń </w:t>
      </w:r>
      <w:r>
        <w:rPr>
          <w:b/>
        </w:rPr>
        <w:t>komputerowych w ramach projektu</w:t>
      </w:r>
      <w:r>
        <w:rPr>
          <w:b/>
        </w:rPr>
        <w:br/>
      </w:r>
      <w:r w:rsidRPr="00BE0C8A">
        <w:rPr>
          <w:b/>
        </w:rPr>
        <w:t>pn. „CERTYFIKOWANE SZKOLENIA KOMPUTEROWE dla osób dor</w:t>
      </w:r>
      <w:r>
        <w:rPr>
          <w:b/>
        </w:rPr>
        <w:t>osłych z województwa</w:t>
      </w:r>
      <w:r>
        <w:rPr>
          <w:b/>
        </w:rPr>
        <w:br/>
      </w:r>
      <w:r w:rsidRPr="00BE0C8A">
        <w:rPr>
          <w:b/>
        </w:rPr>
        <w:t>kujawsko-pomorskiego”</w:t>
      </w:r>
    </w:p>
    <w:p w14:paraId="309AE2A0" w14:textId="32C3102F" w:rsidR="00DE54D1" w:rsidRPr="00DE54D1" w:rsidRDefault="00DE54D1" w:rsidP="00DE54D1">
      <w:pPr>
        <w:shd w:val="clear" w:color="auto" w:fill="FFFFFF"/>
        <w:spacing w:after="60" w:line="240" w:lineRule="auto"/>
        <w:ind w:left="1134" w:hanging="425"/>
        <w:jc w:val="center"/>
        <w:rPr>
          <w:rFonts w:cs="Calibri"/>
          <w:b/>
        </w:rPr>
      </w:pPr>
      <w:r w:rsidRPr="00DE54D1">
        <w:rPr>
          <w:rFonts w:cs="Calibri"/>
          <w:b/>
        </w:rPr>
        <w:t xml:space="preserve">Nie otwierać przed dniem: </w:t>
      </w:r>
      <w:r w:rsidR="00775E55">
        <w:rPr>
          <w:rFonts w:cs="Calibri"/>
          <w:b/>
        </w:rPr>
        <w:t>……………</w:t>
      </w:r>
      <w:r w:rsidR="00290F2F">
        <w:rPr>
          <w:rFonts w:cs="Calibri"/>
          <w:b/>
        </w:rPr>
        <w:t xml:space="preserve">.2018 r. </w:t>
      </w:r>
      <w:r w:rsidR="00290F2F" w:rsidRPr="00DE54D1">
        <w:rPr>
          <w:rFonts w:cs="Calibri"/>
          <w:b/>
        </w:rPr>
        <w:t xml:space="preserve"> do godziny </w:t>
      </w:r>
      <w:r w:rsidR="00775E55">
        <w:rPr>
          <w:rFonts w:cs="Calibri"/>
          <w:b/>
        </w:rPr>
        <w:t>……………….</w:t>
      </w:r>
    </w:p>
    <w:p w14:paraId="40F4D47D" w14:textId="77777777" w:rsidR="00DE54D1" w:rsidRPr="00DE54D1" w:rsidRDefault="00DE54D1" w:rsidP="00DE54D1">
      <w:pPr>
        <w:shd w:val="clear" w:color="auto" w:fill="FFFFFF"/>
        <w:spacing w:after="0" w:line="240" w:lineRule="auto"/>
        <w:ind w:left="1134" w:hanging="425"/>
        <w:rPr>
          <w:rFonts w:cs="Calibri"/>
        </w:rPr>
      </w:pPr>
    </w:p>
    <w:p w14:paraId="2ED98179" w14:textId="0B889A60" w:rsidR="00DE54D1" w:rsidRPr="00DE54D1" w:rsidRDefault="00DE54D1" w:rsidP="009828F5">
      <w:pPr>
        <w:numPr>
          <w:ilvl w:val="0"/>
          <w:numId w:val="21"/>
        </w:numPr>
        <w:spacing w:after="0" w:line="240" w:lineRule="auto"/>
        <w:ind w:left="1134" w:hanging="425"/>
        <w:jc w:val="both"/>
        <w:rPr>
          <w:rFonts w:cs="Calibri"/>
        </w:rPr>
      </w:pPr>
      <w:r w:rsidRPr="00DE54D1">
        <w:rPr>
          <w:rFonts w:cs="Calibri"/>
        </w:rPr>
        <w:t>Na kopercie (paczce) oprócz opisu jw. należy umieścić nazwę i adres Wykonawcy.</w:t>
      </w:r>
    </w:p>
    <w:p w14:paraId="434E72F4" w14:textId="77777777" w:rsidR="00E97575" w:rsidRDefault="00E97575" w:rsidP="00E97575">
      <w:pPr>
        <w:pStyle w:val="Akapitzlist"/>
      </w:pPr>
    </w:p>
    <w:p w14:paraId="58946395" w14:textId="5AE3180D" w:rsidR="00EE20EB" w:rsidRPr="00A76E5D" w:rsidRDefault="00EE20EB" w:rsidP="009828F5">
      <w:pPr>
        <w:numPr>
          <w:ilvl w:val="0"/>
          <w:numId w:val="22"/>
        </w:numPr>
        <w:tabs>
          <w:tab w:val="clear" w:pos="360"/>
          <w:tab w:val="num" w:pos="720"/>
        </w:tabs>
        <w:spacing w:after="120" w:line="240" w:lineRule="auto"/>
        <w:ind w:left="714" w:hanging="357"/>
        <w:jc w:val="both"/>
        <w:rPr>
          <w:rFonts w:cs="Calibri"/>
          <w:snapToGrid w:val="0"/>
        </w:rPr>
      </w:pPr>
      <w:r w:rsidRPr="00EE20EB">
        <w:rPr>
          <w:rFonts w:cs="Calibri"/>
          <w:snapToGrid w:val="0"/>
        </w:rPr>
        <w:t>Forma oferty:</w:t>
      </w:r>
    </w:p>
    <w:p w14:paraId="4FBD2857"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lastRenderedPageBreak/>
        <w:t>oferta musi być sporządzona w języku polskim, w 1</w:t>
      </w:r>
      <w:r w:rsidRPr="00EE20EB">
        <w:rPr>
          <w:rFonts w:cs="Calibri"/>
          <w:i/>
        </w:rPr>
        <w:t xml:space="preserve"> </w:t>
      </w:r>
      <w:r w:rsidRPr="00EE20EB">
        <w:rPr>
          <w:rFonts w:cs="Calibri"/>
        </w:rPr>
        <w:t xml:space="preserve">egzemplarzu, mieć formę pisemną i format nie większy niż A4. Arkusze o większych formatach należy złożyć do formatu A4, dokumenty sporządzone w języku obcym są składane wraz z tłumaczeniem na język polski,   </w:t>
      </w:r>
    </w:p>
    <w:p w14:paraId="26C169F3" w14:textId="73F997C8"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 xml:space="preserve">stosowne wypełnienia we wzorach dokumentów stanowiących </w:t>
      </w:r>
      <w:r w:rsidR="0065520D">
        <w:rPr>
          <w:rFonts w:cs="Calibri"/>
        </w:rPr>
        <w:t>z</w:t>
      </w:r>
      <w:r w:rsidRPr="00EE20EB">
        <w:rPr>
          <w:rFonts w:cs="Calibri"/>
        </w:rPr>
        <w:t>ałączniki do niniejszej SIWZ i wchodzących następnie w skład oferty mogą być dokonane komputerowo, maszynowo lub ręcznie czytelnym pismem,</w:t>
      </w:r>
    </w:p>
    <w:p w14:paraId="650A48AC"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dokumenty przygotowywane samodzielnie przez Wykonawcę na podstawie wzorów stanowiących załączniki do niniejszej SIWZ powinny mieć formę wydruku komputerowego lub maszynopisu,</w:t>
      </w:r>
    </w:p>
    <w:p w14:paraId="5692CD91"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całość oferty powinna być złożona w formie uniemożliwiającej jej przypadkowe zdekompletowanie,</w:t>
      </w:r>
    </w:p>
    <w:p w14:paraId="58E520C5"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 xml:space="preserve">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w:t>
      </w:r>
      <w:r w:rsidRPr="00A027E3">
        <w:rPr>
          <w:rFonts w:cs="Calibri"/>
        </w:rPr>
        <w:t>lub treścią załączonego do oferty pełnomocnictwa.</w:t>
      </w:r>
      <w:r w:rsidRPr="00EE20EB">
        <w:rPr>
          <w:rFonts w:cs="Calibri"/>
        </w:rPr>
        <w:t xml:space="preserve"> Strony zawierające informacje nie wymagane przez Zamawiającego (np.: prospekty reklamowe o firmie, jej działalności, itp.) nie muszą być numerowane i parafowane,</w:t>
      </w:r>
    </w:p>
    <w:p w14:paraId="69271163"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792CB1C4" w14:textId="418B94C4" w:rsidR="00955671" w:rsidRPr="00955671"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 xml:space="preserve">dokumenty wchodzące w skład oferty </w:t>
      </w:r>
      <w:r w:rsidRPr="00EE20EB">
        <w:t>muszą być zł</w:t>
      </w:r>
      <w:r w:rsidR="00955671">
        <w:t xml:space="preserve">ożone w formie </w:t>
      </w:r>
      <w:r w:rsidR="00775E55">
        <w:t xml:space="preserve">określonej </w:t>
      </w:r>
      <w:r w:rsidR="00955671">
        <w:t>przez U</w:t>
      </w:r>
      <w:r w:rsidRPr="00EE20EB">
        <w:t xml:space="preserve">stawę </w:t>
      </w:r>
      <w:proofErr w:type="spellStart"/>
      <w:r w:rsidRPr="00EE20EB">
        <w:t>Pzp</w:t>
      </w:r>
      <w:proofErr w:type="spellEnd"/>
      <w:r w:rsidRPr="00EE20EB">
        <w:t xml:space="preserve"> oraz rozporządzenie Prezesa Rady Ministrów z dnia 26 lipca 2016 r. w sprawie rodzajów dokumentów, jakich może żądać</w:t>
      </w:r>
      <w:r w:rsidR="007B2228">
        <w:t xml:space="preserve"> z</w:t>
      </w:r>
      <w:r w:rsidRPr="00EE20EB">
        <w:t>amawiający od wykonawcy w postępowaniu o udzielenie zamówienia (Dz.U. 2016 r. poz. 1126)</w:t>
      </w:r>
      <w:r w:rsidR="00D613E6">
        <w:t>,</w:t>
      </w:r>
      <w:r w:rsidRPr="00EE20EB">
        <w:t xml:space="preserve"> </w:t>
      </w:r>
    </w:p>
    <w:p w14:paraId="1AD2EB6B" w14:textId="7B856CED" w:rsidR="00EE20EB" w:rsidRDefault="00D613E6" w:rsidP="009828F5">
      <w:pPr>
        <w:numPr>
          <w:ilvl w:val="0"/>
          <w:numId w:val="23"/>
        </w:numPr>
        <w:tabs>
          <w:tab w:val="clear" w:pos="360"/>
          <w:tab w:val="num" w:pos="1069"/>
        </w:tabs>
        <w:spacing w:after="0" w:line="240" w:lineRule="auto"/>
        <w:ind w:left="1069"/>
        <w:jc w:val="both"/>
        <w:rPr>
          <w:rFonts w:cs="Calibri"/>
        </w:rPr>
      </w:pPr>
      <w:r>
        <w:t>p</w:t>
      </w:r>
      <w:r w:rsidR="00EE20EB" w:rsidRPr="00EE20EB">
        <w:t>otwierdzenie za zgodność z oryginałem powinno zawierać treść poświadczenia, np. „Poświadczam za zgodność z oryginałem” oraz datę potwierdzenia, podpis i pieczątkę imienną</w:t>
      </w:r>
      <w:r w:rsidR="00955671">
        <w:t xml:space="preserve"> (pieczątkę może zastąpić czytelny zapis imienia i nazwiska)</w:t>
      </w:r>
      <w:r>
        <w:rPr>
          <w:rFonts w:cs="Calibri"/>
        </w:rPr>
        <w:t>,</w:t>
      </w:r>
      <w:r w:rsidR="00955671">
        <w:rPr>
          <w:rFonts w:cs="Calibri"/>
        </w:rPr>
        <w:t xml:space="preserve"> </w:t>
      </w:r>
    </w:p>
    <w:p w14:paraId="724B46F6" w14:textId="48B0C4DF" w:rsidR="00955671" w:rsidRPr="00955671" w:rsidRDefault="00D613E6" w:rsidP="009828F5">
      <w:pPr>
        <w:numPr>
          <w:ilvl w:val="0"/>
          <w:numId w:val="23"/>
        </w:numPr>
        <w:tabs>
          <w:tab w:val="clear" w:pos="360"/>
          <w:tab w:val="num" w:pos="1069"/>
        </w:tabs>
        <w:spacing w:after="0" w:line="240" w:lineRule="auto"/>
        <w:ind w:left="1069"/>
        <w:jc w:val="both"/>
        <w:rPr>
          <w:rFonts w:cs="Calibri"/>
        </w:rPr>
      </w:pPr>
      <w:r>
        <w:rPr>
          <w:rFonts w:ascii="Calibri" w:hAnsi="Calibri"/>
          <w:color w:val="000000"/>
        </w:rPr>
        <w:t>p</w:t>
      </w:r>
      <w:r w:rsidR="00955671">
        <w:rPr>
          <w:rFonts w:ascii="Calibri" w:hAnsi="Calibri"/>
          <w:color w:val="000000"/>
        </w:rPr>
        <w:t>otwierdzenia za zgodność z oryginałem dokonuje Wykonawca albo podmiot trzeci albo Wykonawca wspólnie ubiegający się o udzielenie zamówienia publicznego, albo Podwykonawca - odpowiednio, w zakresie dokumentów, które każdego z nich dotyczą</w:t>
      </w:r>
      <w:r w:rsidR="0065520D">
        <w:rPr>
          <w:rFonts w:ascii="Calibri" w:hAnsi="Calibri"/>
          <w:color w:val="000000"/>
        </w:rPr>
        <w:t>, zgodnie z zasadą reprezentacji</w:t>
      </w:r>
      <w:r w:rsidR="00955671">
        <w:rPr>
          <w:rFonts w:ascii="Calibri" w:hAnsi="Calibri"/>
          <w:color w:val="000000"/>
        </w:rPr>
        <w:t>.</w:t>
      </w:r>
    </w:p>
    <w:p w14:paraId="704BA9D0" w14:textId="66E4C488" w:rsidR="002D5831" w:rsidRPr="00254DEA" w:rsidRDefault="002D5831" w:rsidP="002D5831">
      <w:pPr>
        <w:spacing w:after="0" w:line="240" w:lineRule="auto"/>
        <w:ind w:left="360"/>
        <w:rPr>
          <w:rFonts w:cs="Calibri"/>
          <w:sz w:val="20"/>
          <w:szCs w:val="20"/>
        </w:rPr>
      </w:pPr>
    </w:p>
    <w:p w14:paraId="4E4DC763" w14:textId="1F57514F" w:rsidR="00E97575" w:rsidRPr="00A76E5D" w:rsidRDefault="002D5831" w:rsidP="009828F5">
      <w:pPr>
        <w:pStyle w:val="Akapitzlist"/>
        <w:numPr>
          <w:ilvl w:val="0"/>
          <w:numId w:val="22"/>
        </w:numPr>
        <w:spacing w:after="120" w:line="240" w:lineRule="auto"/>
        <w:ind w:left="357" w:hanging="357"/>
        <w:contextualSpacing w:val="0"/>
        <w:jc w:val="both"/>
        <w:rPr>
          <w:rFonts w:cs="Calibri"/>
        </w:rPr>
      </w:pPr>
      <w:r w:rsidRPr="002D5831">
        <w:rPr>
          <w:rFonts w:cs="Calibri"/>
        </w:rPr>
        <w:t>Kompletna oferta musi zawierać:</w:t>
      </w:r>
    </w:p>
    <w:p w14:paraId="7B01368B" w14:textId="7F69064D" w:rsidR="0041797E" w:rsidRPr="0041797E" w:rsidRDefault="006E5650" w:rsidP="009828F5">
      <w:pPr>
        <w:pStyle w:val="Akapitzlist"/>
        <w:numPr>
          <w:ilvl w:val="0"/>
          <w:numId w:val="24"/>
        </w:numPr>
        <w:jc w:val="both"/>
      </w:pPr>
      <w:r>
        <w:rPr>
          <w:rFonts w:cs="Calibri"/>
          <w:noProof/>
        </w:rPr>
        <w:t>F</w:t>
      </w:r>
      <w:r w:rsidR="0041797E" w:rsidRPr="0041797E">
        <w:rPr>
          <w:rFonts w:cs="Calibri"/>
          <w:noProof/>
        </w:rPr>
        <w:t xml:space="preserve">ormularz Oferty, sporządzony na podstawie wzoru stanowiącego </w:t>
      </w:r>
      <w:r w:rsidR="0065520D">
        <w:rPr>
          <w:rFonts w:cs="Calibri"/>
          <w:noProof/>
        </w:rPr>
        <w:t>z</w:t>
      </w:r>
      <w:r w:rsidR="0041797E" w:rsidRPr="0041797E">
        <w:rPr>
          <w:rFonts w:cs="Calibri"/>
          <w:noProof/>
        </w:rPr>
        <w:t xml:space="preserve">ałącznik </w:t>
      </w:r>
      <w:r w:rsidR="0065520D">
        <w:rPr>
          <w:rFonts w:cs="Calibri"/>
          <w:noProof/>
        </w:rPr>
        <w:t xml:space="preserve">nr </w:t>
      </w:r>
      <w:r w:rsidR="00464724">
        <w:rPr>
          <w:rFonts w:cs="Calibri"/>
          <w:noProof/>
        </w:rPr>
        <w:t xml:space="preserve">3 </w:t>
      </w:r>
      <w:r w:rsidR="0041797E" w:rsidRPr="0041797E">
        <w:rPr>
          <w:rFonts w:cs="Calibri"/>
          <w:noProof/>
        </w:rPr>
        <w:t>do niniejszej SIWZ,</w:t>
      </w:r>
    </w:p>
    <w:p w14:paraId="09C0FE22" w14:textId="4F62A1A5" w:rsidR="0041797E" w:rsidRPr="0041797E" w:rsidRDefault="00464724" w:rsidP="009828F5">
      <w:pPr>
        <w:pStyle w:val="Akapitzlist"/>
        <w:numPr>
          <w:ilvl w:val="0"/>
          <w:numId w:val="24"/>
        </w:numPr>
        <w:jc w:val="both"/>
      </w:pPr>
      <w:r>
        <w:rPr>
          <w:rFonts w:cs="Calibri"/>
          <w:noProof/>
        </w:rPr>
        <w:t>oświadczenia, o których</w:t>
      </w:r>
      <w:r w:rsidR="0041797E" w:rsidRPr="0041797E">
        <w:rPr>
          <w:rFonts w:cs="Calibri"/>
          <w:noProof/>
        </w:rPr>
        <w:t xml:space="preserve"> mowa w dziale 12</w:t>
      </w:r>
      <w:r w:rsidR="00143AA5">
        <w:rPr>
          <w:rFonts w:cs="Calibri"/>
          <w:noProof/>
        </w:rPr>
        <w:t xml:space="preserve"> </w:t>
      </w:r>
      <w:r w:rsidR="0041797E" w:rsidRPr="0041797E">
        <w:rPr>
          <w:rFonts w:cs="Calibri"/>
          <w:noProof/>
        </w:rPr>
        <w:t>pkt. 1-3 SIWZ,</w:t>
      </w:r>
    </w:p>
    <w:p w14:paraId="28ADAF4A" w14:textId="652C27A3" w:rsidR="0041797E" w:rsidRPr="0041797E" w:rsidRDefault="00D613E6" w:rsidP="009828F5">
      <w:pPr>
        <w:pStyle w:val="Akapitzlist"/>
        <w:numPr>
          <w:ilvl w:val="0"/>
          <w:numId w:val="24"/>
        </w:numPr>
        <w:jc w:val="both"/>
      </w:pPr>
      <w:r>
        <w:rPr>
          <w:rFonts w:cs="Calibri"/>
          <w:noProof/>
        </w:rPr>
        <w:t>p</w:t>
      </w:r>
      <w:r w:rsidR="0041797E">
        <w:rPr>
          <w:rFonts w:cs="Calibri"/>
          <w:noProof/>
        </w:rPr>
        <w:t>ełnomocnictwo do reprezentowania Wykonawców wspólnie ubiegających się o zamówienie,</w:t>
      </w:r>
      <w:r w:rsidR="00850767">
        <w:rPr>
          <w:rFonts w:cs="Calibri"/>
          <w:noProof/>
        </w:rPr>
        <w:t xml:space="preserve"> jeśli dotyczy,</w:t>
      </w:r>
    </w:p>
    <w:p w14:paraId="2133BEBD" w14:textId="74AC0868" w:rsidR="0041797E" w:rsidRPr="006967FA" w:rsidRDefault="00D613E6" w:rsidP="009828F5">
      <w:pPr>
        <w:pStyle w:val="Akapitzlist"/>
        <w:numPr>
          <w:ilvl w:val="0"/>
          <w:numId w:val="24"/>
        </w:numPr>
        <w:jc w:val="both"/>
      </w:pPr>
      <w:r>
        <w:rPr>
          <w:rFonts w:cs="Calibri"/>
          <w:noProof/>
        </w:rPr>
        <w:t>p</w:t>
      </w:r>
      <w:r w:rsidR="00D00339">
        <w:rPr>
          <w:rFonts w:cs="Calibri"/>
          <w:noProof/>
        </w:rPr>
        <w:t>ełnomocnictwo osoby(osób) składających ofertę, o ile nie wynika ono z innych dokumentów złożonych z ofertą,</w:t>
      </w:r>
    </w:p>
    <w:p w14:paraId="237461C4" w14:textId="68DEAD1B" w:rsidR="004A6594" w:rsidRPr="006E5650" w:rsidRDefault="004A6594" w:rsidP="009828F5">
      <w:pPr>
        <w:pStyle w:val="Akapitzlist"/>
        <w:numPr>
          <w:ilvl w:val="0"/>
          <w:numId w:val="24"/>
        </w:numPr>
        <w:jc w:val="both"/>
      </w:pPr>
      <w:r>
        <w:rPr>
          <w:rFonts w:cs="Calibri"/>
          <w:noProof/>
        </w:rPr>
        <w:t xml:space="preserve"> zobowiązanie podmiotu trzeciego do udostępnienia zasobów, jeśli dotyczy</w:t>
      </w:r>
      <w:r w:rsidR="00BB0165">
        <w:rPr>
          <w:rFonts w:cs="Calibri"/>
          <w:noProof/>
        </w:rPr>
        <w:t>,</w:t>
      </w:r>
    </w:p>
    <w:p w14:paraId="01B71CF6" w14:textId="20ECA336" w:rsidR="00BB0165" w:rsidRPr="00D00339" w:rsidRDefault="00BB0165" w:rsidP="006E5650">
      <w:pPr>
        <w:pStyle w:val="Akapitzlist"/>
        <w:numPr>
          <w:ilvl w:val="0"/>
          <w:numId w:val="24"/>
        </w:numPr>
        <w:ind w:left="1077" w:hanging="357"/>
        <w:contextualSpacing w:val="0"/>
        <w:jc w:val="both"/>
      </w:pPr>
      <w:r>
        <w:rPr>
          <w:rFonts w:cs="Calibri"/>
          <w:noProof/>
        </w:rPr>
        <w:t xml:space="preserve"> </w:t>
      </w:r>
      <w:r w:rsidRPr="006E5650">
        <w:rPr>
          <w:rFonts w:cs="Calibri"/>
          <w:b/>
          <w:noProof/>
        </w:rPr>
        <w:t>Wykaz osób</w:t>
      </w:r>
      <w:r>
        <w:rPr>
          <w:rFonts w:cs="Calibri"/>
          <w:noProof/>
        </w:rPr>
        <w:t xml:space="preserve"> zgodnie z załącznikiem nr 9 do SIWZ</w:t>
      </w:r>
      <w:r w:rsidR="006E5650">
        <w:rPr>
          <w:rFonts w:cs="Calibri"/>
          <w:noProof/>
        </w:rPr>
        <w:t>, celem dokonania wyboru t</w:t>
      </w:r>
      <w:r w:rsidR="0092490C">
        <w:rPr>
          <w:rFonts w:cs="Calibri"/>
          <w:noProof/>
        </w:rPr>
        <w:t>r</w:t>
      </w:r>
      <w:r w:rsidR="006E5650">
        <w:rPr>
          <w:rFonts w:cs="Calibri"/>
          <w:noProof/>
        </w:rPr>
        <w:t>enerów, którzy przeprowadzą prezentację i oceny czy spełniają warunki określone w postępowaniu.</w:t>
      </w:r>
    </w:p>
    <w:p w14:paraId="70AD335A" w14:textId="3A7D687E" w:rsidR="00A76E5D" w:rsidRPr="00A76E5D" w:rsidRDefault="00A76E5D" w:rsidP="009828F5">
      <w:pPr>
        <w:pStyle w:val="Akapitzlist"/>
        <w:numPr>
          <w:ilvl w:val="0"/>
          <w:numId w:val="22"/>
        </w:numPr>
        <w:spacing w:after="120"/>
        <w:ind w:left="357" w:hanging="357"/>
        <w:contextualSpacing w:val="0"/>
        <w:jc w:val="both"/>
      </w:pPr>
      <w:r>
        <w:rPr>
          <w:rFonts w:ascii="Calibri" w:hAnsi="Calibri"/>
          <w:color w:val="000000"/>
        </w:rPr>
        <w:t>Załączniki w formie edytowalnej znajdują się na stronie internetowej Zamawiającego.</w:t>
      </w:r>
    </w:p>
    <w:p w14:paraId="781E828F" w14:textId="44882133" w:rsidR="00A76E5D" w:rsidRPr="00A76E5D" w:rsidRDefault="00A76E5D" w:rsidP="009828F5">
      <w:pPr>
        <w:pStyle w:val="Akapitzlist"/>
        <w:numPr>
          <w:ilvl w:val="0"/>
          <w:numId w:val="22"/>
        </w:numPr>
        <w:jc w:val="both"/>
      </w:pPr>
      <w:r>
        <w:rPr>
          <w:rFonts w:ascii="Calibri" w:hAnsi="Calibri"/>
          <w:color w:val="000000"/>
        </w:rPr>
        <w:t>Tajemnica przedsiębiorstwa.</w:t>
      </w:r>
    </w:p>
    <w:p w14:paraId="06C3AA63" w14:textId="53F8703F" w:rsidR="00DE54D1" w:rsidRPr="00DE54D1" w:rsidRDefault="00A76E5D" w:rsidP="009828F5">
      <w:pPr>
        <w:pStyle w:val="Akapitzlist"/>
        <w:numPr>
          <w:ilvl w:val="0"/>
          <w:numId w:val="28"/>
        </w:numPr>
        <w:shd w:val="clear" w:color="auto" w:fill="FFFFFF"/>
        <w:spacing w:after="120" w:line="240" w:lineRule="auto"/>
        <w:ind w:left="714" w:hanging="357"/>
        <w:contextualSpacing w:val="0"/>
        <w:jc w:val="both"/>
        <w:rPr>
          <w:rFonts w:cs="Calibri"/>
          <w:color w:val="365F91"/>
        </w:rPr>
      </w:pPr>
      <w:r w:rsidRPr="00A76E5D">
        <w:lastRenderedPageBreak/>
        <w:t xml:space="preserve">Zamawiający nie ujawni informacji stanowiących tajemnicę przedsiębiorstwa w rozumieniu </w:t>
      </w:r>
      <w:hyperlink r:id="rId25" w:anchor="hiperlinkDocsList.rpc?hiperlink=type=merytoryczny:nro=Powszechny.1239114:part=a8u3:nr=1&amp;full=1" w:tgtFrame="_parent" w:history="1">
        <w:r w:rsidRPr="00A76E5D">
          <w:rPr>
            <w:rStyle w:val="Hipercze"/>
            <w:color w:val="auto"/>
            <w:u w:val="none"/>
          </w:rPr>
          <w:t>przepisów</w:t>
        </w:r>
      </w:hyperlink>
      <w:r w:rsidRPr="00A76E5D">
        <w:t xml:space="preserve"> o zwalczaniu n</w:t>
      </w:r>
      <w:r w:rsidR="00DE54D1">
        <w:t>ieuczciwej konkurencji, jeżeli W</w:t>
      </w:r>
      <w:r w:rsidRPr="00A76E5D">
        <w:t xml:space="preserve">ykonawca, nie później niż w terminie składania ofert zastrzeże, że nie mogą być one udostępniane oraz wykaże, iż zastrzeżone informacje stanowią tajemnicę przedsiębiorstwa. </w:t>
      </w:r>
      <w:r w:rsidR="004A6594" w:rsidRPr="006967FA">
        <w:rPr>
          <w:u w:val="single"/>
        </w:rPr>
        <w:t xml:space="preserve">Powyższe dotyczy również prezentacji szkolenia, o której mowa </w:t>
      </w:r>
      <w:r w:rsidR="0092490C">
        <w:rPr>
          <w:u w:val="single"/>
        </w:rPr>
        <w:t>w</w:t>
      </w:r>
      <w:r w:rsidR="0092490C" w:rsidRPr="006967FA">
        <w:rPr>
          <w:u w:val="single"/>
        </w:rPr>
        <w:t xml:space="preserve"> </w:t>
      </w:r>
      <w:r w:rsidR="004A6594" w:rsidRPr="006967FA">
        <w:rPr>
          <w:u w:val="single"/>
        </w:rPr>
        <w:t>dziale 26 SIWZ „Kryteria oceny ofert”.</w:t>
      </w:r>
    </w:p>
    <w:p w14:paraId="3B8BD2A7" w14:textId="345B999E" w:rsidR="007718BB" w:rsidRPr="006967FA" w:rsidRDefault="003E0F9E" w:rsidP="006967FA">
      <w:pPr>
        <w:pStyle w:val="Akapitzlist"/>
        <w:numPr>
          <w:ilvl w:val="0"/>
          <w:numId w:val="28"/>
        </w:numPr>
        <w:spacing w:after="120"/>
        <w:ind w:left="714" w:hanging="357"/>
        <w:contextualSpacing w:val="0"/>
        <w:jc w:val="both"/>
        <w:rPr>
          <w:rFonts w:cs="Calibri"/>
          <w:color w:val="365F91"/>
        </w:rPr>
      </w:pPr>
      <w:r>
        <w:rPr>
          <w:rFonts w:ascii="Calibri" w:hAnsi="Calibri"/>
          <w:color w:val="000000"/>
        </w:rPr>
        <w:t>O ile to możliwe i</w:t>
      </w:r>
      <w:r w:rsidR="00A76E5D">
        <w:rPr>
          <w:rFonts w:ascii="Calibri" w:hAnsi="Calibri"/>
          <w:color w:val="000000"/>
        </w:rPr>
        <w:t>nformacje</w:t>
      </w:r>
      <w:r>
        <w:rPr>
          <w:rFonts w:ascii="Calibri" w:hAnsi="Calibri"/>
          <w:color w:val="000000"/>
        </w:rPr>
        <w:t xml:space="preserve">, o których mowa w </w:t>
      </w:r>
      <w:proofErr w:type="spellStart"/>
      <w:r>
        <w:rPr>
          <w:rFonts w:ascii="Calibri" w:hAnsi="Calibri"/>
          <w:color w:val="000000"/>
        </w:rPr>
        <w:t>ppkt</w:t>
      </w:r>
      <w:proofErr w:type="spellEnd"/>
      <w:r>
        <w:rPr>
          <w:rFonts w:ascii="Calibri" w:hAnsi="Calibri"/>
          <w:color w:val="000000"/>
        </w:rPr>
        <w:t>. 1)</w:t>
      </w:r>
      <w:r w:rsidR="00A76E5D">
        <w:rPr>
          <w:rFonts w:ascii="Calibri" w:hAnsi="Calibri"/>
          <w:color w:val="000000"/>
        </w:rPr>
        <w:t xml:space="preserv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3E09F130" w14:textId="30836378" w:rsidR="00DE54D1" w:rsidRPr="00DE54D1" w:rsidRDefault="00A76E5D" w:rsidP="009828F5">
      <w:pPr>
        <w:pStyle w:val="Akapitzlist"/>
        <w:numPr>
          <w:ilvl w:val="0"/>
          <w:numId w:val="28"/>
        </w:numPr>
        <w:shd w:val="clear" w:color="auto" w:fill="FFFFFF"/>
        <w:spacing w:after="120" w:line="240" w:lineRule="auto"/>
        <w:ind w:left="714" w:hanging="357"/>
        <w:contextualSpacing w:val="0"/>
        <w:jc w:val="both"/>
        <w:rPr>
          <w:rFonts w:cs="Calibri"/>
          <w:color w:val="365F91"/>
        </w:rPr>
      </w:pPr>
      <w:r w:rsidRPr="00A76E5D">
        <w:rPr>
          <w:rFonts w:ascii="Calibri" w:hAnsi="Calibri"/>
          <w:bCs/>
          <w:color w:val="000000"/>
        </w:rPr>
        <w:t>Wykonawca do oferty musi załączyć wyjaśnienia, że zastrzeżone informacje stanowią</w:t>
      </w:r>
      <w:r w:rsidRPr="00A76E5D">
        <w:rPr>
          <w:rFonts w:ascii="Calibri" w:hAnsi="Calibri"/>
          <w:color w:val="000000"/>
        </w:rPr>
        <w:br/>
      </w:r>
      <w:r w:rsidRPr="00A76E5D">
        <w:rPr>
          <w:rFonts w:ascii="Calibri" w:hAnsi="Calibri"/>
          <w:bCs/>
          <w:color w:val="000000"/>
        </w:rPr>
        <w:t>tajemnicę przedsiębiorstwa,</w:t>
      </w:r>
      <w:r>
        <w:rPr>
          <w:rFonts w:ascii="Calibri" w:hAnsi="Calibri"/>
          <w:b/>
          <w:bCs/>
          <w:color w:val="000000"/>
        </w:rPr>
        <w:t xml:space="preserve"> </w:t>
      </w:r>
      <w:r>
        <w:rPr>
          <w:rFonts w:ascii="Calibri" w:hAnsi="Calibri"/>
          <w:color w:val="000000"/>
        </w:rPr>
        <w:t xml:space="preserve">w szczególności określając, w jaki sposób zostały spełnione przesłanki, o których mowa w art. 11 pkt 4 ustawy z dnia 16 kwietnia 1993 r. o zwalczaniu nieuczciwej konkurencji (Dz. U. z 2003 r., Nr 153, poz. 1503, z </w:t>
      </w:r>
      <w:proofErr w:type="spellStart"/>
      <w:r>
        <w:rPr>
          <w:rFonts w:ascii="Calibri" w:hAnsi="Calibri"/>
          <w:color w:val="000000"/>
        </w:rPr>
        <w:t>późn</w:t>
      </w:r>
      <w:proofErr w:type="spellEnd"/>
      <w:r>
        <w:rPr>
          <w:rFonts w:ascii="Calibri" w:hAnsi="Calibri"/>
          <w:color w:val="000000"/>
        </w:rPr>
        <w:t>. zm.).</w:t>
      </w:r>
      <w:r w:rsidR="00DE54D1" w:rsidRPr="00DE54D1">
        <w:rPr>
          <w:b/>
        </w:rPr>
        <w:t xml:space="preserve"> </w:t>
      </w:r>
    </w:p>
    <w:p w14:paraId="355ABC8C" w14:textId="25539EC1" w:rsidR="00DE54D1" w:rsidRPr="00077939" w:rsidRDefault="00DE54D1" w:rsidP="009828F5">
      <w:pPr>
        <w:pStyle w:val="Akapitzlist"/>
        <w:numPr>
          <w:ilvl w:val="0"/>
          <w:numId w:val="28"/>
        </w:numPr>
        <w:shd w:val="clear" w:color="auto" w:fill="FFFFFF"/>
        <w:spacing w:after="120" w:line="240" w:lineRule="auto"/>
        <w:ind w:left="714" w:hanging="357"/>
        <w:contextualSpacing w:val="0"/>
        <w:jc w:val="both"/>
        <w:rPr>
          <w:rFonts w:cs="Calibri"/>
          <w:color w:val="365F91"/>
        </w:rPr>
      </w:pPr>
      <w:r w:rsidRPr="00DE54D1">
        <w:rPr>
          <w:b/>
        </w:rPr>
        <w:t>Wykonawca nie może zastrzec informacji, o których mowa w art. 86 ust. 4 Ustawy</w:t>
      </w:r>
      <w:r>
        <w:t>, tj. nazw (firm) oraz adresów wykonawców, a także informacji dotyczących ceny, terminu wykonania zamówienia, okresu gwarancji i warunków płatności zawartych w ofertach.</w:t>
      </w:r>
    </w:p>
    <w:p w14:paraId="49D0027A" w14:textId="230F76A7" w:rsidR="0086025D" w:rsidRDefault="00DE54D1">
      <w:pPr>
        <w:pStyle w:val="Nagwek1"/>
        <w:numPr>
          <w:ilvl w:val="0"/>
          <w:numId w:val="5"/>
        </w:numPr>
        <w:ind w:left="426" w:hanging="426"/>
      </w:pPr>
      <w:r>
        <w:t xml:space="preserve"> </w:t>
      </w:r>
      <w:bookmarkStart w:id="39" w:name="_Toc514160017"/>
      <w:r w:rsidR="0086025D">
        <w:t>Zmiana lub wycofanie złożonej oferty.</w:t>
      </w:r>
      <w:bookmarkEnd w:id="39"/>
    </w:p>
    <w:p w14:paraId="602F5C6F" w14:textId="7A86D75B" w:rsidR="0086025D" w:rsidRPr="0086025D" w:rsidRDefault="0086025D" w:rsidP="009828F5">
      <w:pPr>
        <w:numPr>
          <w:ilvl w:val="0"/>
          <w:numId w:val="31"/>
        </w:numPr>
        <w:shd w:val="clear" w:color="auto" w:fill="FFFFFF"/>
        <w:spacing w:after="0" w:line="240" w:lineRule="auto"/>
        <w:ind w:left="284" w:hanging="284"/>
        <w:jc w:val="both"/>
        <w:rPr>
          <w:rFonts w:cs="Calibri"/>
        </w:rPr>
      </w:pPr>
      <w:r w:rsidRPr="0086025D">
        <w:rPr>
          <w:rFonts w:cs="Calibri"/>
        </w:rPr>
        <w:t>Wykonawca może wprowadzić zmiany lub wycofać złożoną przez siebie ofertę. Zmiany lub wycofanie złożonej oferty są skuteczne tylko wówczas, gdy zostały dokonane przed upływem terminu do składania ofert.</w:t>
      </w:r>
    </w:p>
    <w:p w14:paraId="13F9EA1D" w14:textId="77777777" w:rsidR="0086025D" w:rsidRPr="0086025D" w:rsidRDefault="0086025D" w:rsidP="0086025D">
      <w:pPr>
        <w:shd w:val="clear" w:color="auto" w:fill="FFFFFF"/>
        <w:spacing w:after="0" w:line="240" w:lineRule="auto"/>
        <w:ind w:left="284" w:hanging="284"/>
        <w:jc w:val="both"/>
        <w:rPr>
          <w:rFonts w:cs="Calibri"/>
        </w:rPr>
      </w:pPr>
    </w:p>
    <w:p w14:paraId="41EF9902" w14:textId="40D97CA0" w:rsidR="0086025D" w:rsidRPr="0086025D" w:rsidRDefault="0086025D" w:rsidP="009828F5">
      <w:pPr>
        <w:numPr>
          <w:ilvl w:val="0"/>
          <w:numId w:val="31"/>
        </w:numPr>
        <w:shd w:val="clear" w:color="auto" w:fill="FFFFFF"/>
        <w:spacing w:after="0" w:line="240" w:lineRule="auto"/>
        <w:ind w:left="284" w:hanging="284"/>
        <w:jc w:val="both"/>
        <w:rPr>
          <w:rFonts w:cs="Calibri"/>
        </w:rPr>
      </w:pPr>
      <w:r w:rsidRPr="0086025D">
        <w:rPr>
          <w:rFonts w:cs="Calibri"/>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1FCDB9C5" w14:textId="77777777" w:rsidR="0086025D" w:rsidRPr="0086025D" w:rsidRDefault="0086025D" w:rsidP="0086025D">
      <w:pPr>
        <w:shd w:val="clear" w:color="auto" w:fill="FFFFFF"/>
        <w:spacing w:after="0" w:line="240" w:lineRule="auto"/>
        <w:ind w:left="284" w:hanging="284"/>
        <w:jc w:val="both"/>
        <w:rPr>
          <w:rFonts w:cs="Calibri"/>
        </w:rPr>
      </w:pPr>
    </w:p>
    <w:p w14:paraId="216BF159" w14:textId="5288D2BB" w:rsidR="0086025D" w:rsidRPr="0086025D" w:rsidRDefault="0086025D" w:rsidP="009828F5">
      <w:pPr>
        <w:numPr>
          <w:ilvl w:val="0"/>
          <w:numId w:val="31"/>
        </w:numPr>
        <w:shd w:val="clear" w:color="auto" w:fill="FFFFFF"/>
        <w:spacing w:after="0" w:line="240" w:lineRule="auto"/>
        <w:ind w:left="284" w:hanging="284"/>
        <w:jc w:val="both"/>
        <w:rPr>
          <w:rFonts w:cs="Calibri"/>
        </w:rPr>
      </w:pPr>
      <w:r w:rsidRPr="0086025D">
        <w:rPr>
          <w:rFonts w:cs="Calibri"/>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182CF330" w14:textId="77777777" w:rsidR="0086025D" w:rsidRPr="0086025D" w:rsidRDefault="0086025D" w:rsidP="0086025D"/>
    <w:p w14:paraId="1379DE3F" w14:textId="10167D42" w:rsidR="00A76E5D" w:rsidRDefault="00DE54D1">
      <w:pPr>
        <w:pStyle w:val="Nagwek1"/>
        <w:numPr>
          <w:ilvl w:val="0"/>
          <w:numId w:val="5"/>
        </w:numPr>
        <w:ind w:left="426" w:hanging="426"/>
      </w:pPr>
      <w:bookmarkStart w:id="40" w:name="_Toc514160018"/>
      <w:r>
        <w:t>Termin i miejsce składania ofert.</w:t>
      </w:r>
      <w:bookmarkEnd w:id="40"/>
    </w:p>
    <w:p w14:paraId="403E91F3" w14:textId="48020799" w:rsidR="00DE54D1" w:rsidRPr="004D128B" w:rsidRDefault="00DE54D1" w:rsidP="009828F5">
      <w:pPr>
        <w:pStyle w:val="Akapitzlist"/>
        <w:numPr>
          <w:ilvl w:val="0"/>
          <w:numId w:val="30"/>
        </w:numPr>
        <w:shd w:val="clear" w:color="auto" w:fill="FFFFFF"/>
        <w:spacing w:after="120" w:line="240" w:lineRule="auto"/>
        <w:ind w:left="425" w:hanging="425"/>
        <w:contextualSpacing w:val="0"/>
        <w:jc w:val="both"/>
        <w:rPr>
          <w:rFonts w:cs="Calibri"/>
        </w:rPr>
      </w:pPr>
      <w:r w:rsidRPr="004D128B">
        <w:rPr>
          <w:rFonts w:cs="Calibri"/>
        </w:rPr>
        <w:t>Ofertę należy złożyć w  formie pisemnej w siedzibie Zamawiającego:</w:t>
      </w:r>
    </w:p>
    <w:p w14:paraId="65FC5D5D" w14:textId="60E9AD06" w:rsidR="00D06256" w:rsidRPr="00D06256" w:rsidRDefault="00D06256" w:rsidP="00D06256">
      <w:pPr>
        <w:pStyle w:val="Tekstpodstawowy3"/>
        <w:tabs>
          <w:tab w:val="left" w:pos="2410"/>
        </w:tabs>
        <w:ind w:left="1080"/>
        <w:jc w:val="left"/>
        <w:rPr>
          <w:rFonts w:ascii="Calibri" w:hAnsi="Calibri" w:cs="Calibri"/>
          <w:b/>
          <w:sz w:val="22"/>
          <w:lang w:val="pl-PL"/>
        </w:rPr>
      </w:pPr>
      <w:r w:rsidRPr="00D06256">
        <w:rPr>
          <w:rFonts w:ascii="Calibri" w:hAnsi="Calibri" w:cs="Calibri"/>
          <w:b/>
          <w:sz w:val="22"/>
          <w:lang w:val="pl-PL"/>
        </w:rPr>
        <w:t>Toruńska Agencja Rozwoju Regionalnego S.A</w:t>
      </w:r>
      <w:r w:rsidRPr="00D06256">
        <w:rPr>
          <w:rFonts w:ascii="Calibri" w:hAnsi="Calibri" w:cs="Calibri"/>
          <w:b/>
          <w:sz w:val="22"/>
        </w:rPr>
        <w:t>.</w:t>
      </w:r>
      <w:r w:rsidRPr="00D06256">
        <w:rPr>
          <w:rFonts w:ascii="Calibri" w:hAnsi="Calibri" w:cs="Calibri"/>
          <w:b/>
          <w:sz w:val="22"/>
          <w:lang w:val="pl-PL"/>
        </w:rPr>
        <w:t xml:space="preserve"> (Budynek A, </w:t>
      </w:r>
      <w:r>
        <w:rPr>
          <w:rFonts w:ascii="Calibri" w:hAnsi="Calibri" w:cs="Calibri"/>
          <w:b/>
          <w:sz w:val="22"/>
          <w:lang w:val="pl-PL"/>
        </w:rPr>
        <w:t xml:space="preserve">I piętro, </w:t>
      </w:r>
      <w:r w:rsidRPr="00D06256">
        <w:rPr>
          <w:rFonts w:ascii="Calibri" w:hAnsi="Calibri" w:cs="Calibri"/>
          <w:b/>
          <w:sz w:val="22"/>
          <w:lang w:val="pl-PL"/>
        </w:rPr>
        <w:t>sekretariat)</w:t>
      </w:r>
    </w:p>
    <w:p w14:paraId="1D969819" w14:textId="77777777" w:rsidR="00D06256" w:rsidRPr="00D06256" w:rsidRDefault="00D06256" w:rsidP="00D06256">
      <w:pPr>
        <w:pStyle w:val="Tekstpodstawowy3"/>
        <w:tabs>
          <w:tab w:val="left" w:pos="709"/>
          <w:tab w:val="left" w:pos="2410"/>
        </w:tabs>
        <w:ind w:left="1080"/>
        <w:rPr>
          <w:rFonts w:ascii="Calibri" w:hAnsi="Calibri" w:cs="Calibri"/>
          <w:b/>
          <w:sz w:val="22"/>
          <w:lang w:val="pl-PL"/>
        </w:rPr>
      </w:pPr>
      <w:r w:rsidRPr="00D06256">
        <w:rPr>
          <w:rFonts w:ascii="Calibri" w:hAnsi="Calibri" w:cs="Calibri"/>
          <w:b/>
          <w:sz w:val="22"/>
        </w:rPr>
        <w:t xml:space="preserve">ul. Włocławska 167, </w:t>
      </w:r>
    </w:p>
    <w:p w14:paraId="574DF787" w14:textId="77777777" w:rsidR="00D06256" w:rsidRPr="00D06256" w:rsidRDefault="00D06256" w:rsidP="00D06256">
      <w:pPr>
        <w:pStyle w:val="Tekstpodstawowy3"/>
        <w:tabs>
          <w:tab w:val="left" w:pos="709"/>
          <w:tab w:val="left" w:pos="2410"/>
        </w:tabs>
        <w:ind w:left="1080"/>
        <w:rPr>
          <w:rFonts w:ascii="Calibri" w:hAnsi="Calibri" w:cs="Calibri"/>
          <w:b/>
          <w:sz w:val="22"/>
        </w:rPr>
      </w:pPr>
      <w:r w:rsidRPr="00D06256">
        <w:rPr>
          <w:rFonts w:ascii="Calibri" w:hAnsi="Calibri" w:cs="Calibri"/>
          <w:b/>
          <w:sz w:val="22"/>
        </w:rPr>
        <w:t xml:space="preserve">87 - 100 Toruń </w:t>
      </w:r>
    </w:p>
    <w:p w14:paraId="18D6CE9E" w14:textId="32C1FE85" w:rsidR="00DE54D1" w:rsidRPr="004D128B" w:rsidRDefault="00DE54D1" w:rsidP="00D06256">
      <w:pPr>
        <w:pStyle w:val="Tekstpodstawowy3"/>
        <w:tabs>
          <w:tab w:val="left" w:pos="709"/>
          <w:tab w:val="left" w:pos="2410"/>
        </w:tabs>
        <w:ind w:left="1080"/>
        <w:rPr>
          <w:rFonts w:ascii="Calibri" w:hAnsi="Calibri" w:cs="Calibri"/>
          <w:b/>
          <w:sz w:val="22"/>
        </w:rPr>
      </w:pPr>
      <w:r w:rsidRPr="004D128B">
        <w:rPr>
          <w:rFonts w:ascii="Calibri" w:hAnsi="Calibri" w:cs="Calibri"/>
          <w:sz w:val="22"/>
        </w:rPr>
        <w:t xml:space="preserve">w </w:t>
      </w:r>
      <w:proofErr w:type="spellStart"/>
      <w:r w:rsidRPr="004D128B">
        <w:rPr>
          <w:rFonts w:ascii="Calibri" w:hAnsi="Calibri" w:cs="Calibri"/>
          <w:sz w:val="22"/>
        </w:rPr>
        <w:t>nieprzekracza</w:t>
      </w:r>
      <w:r w:rsidRPr="004D128B">
        <w:rPr>
          <w:rFonts w:ascii="Calibri" w:hAnsi="Calibri" w:cs="Calibri"/>
          <w:sz w:val="22"/>
          <w:lang w:val="pl-PL"/>
        </w:rPr>
        <w:t>ln</w:t>
      </w:r>
      <w:r w:rsidRPr="004D128B">
        <w:rPr>
          <w:rFonts w:ascii="Calibri" w:hAnsi="Calibri" w:cs="Calibri"/>
          <w:sz w:val="22"/>
        </w:rPr>
        <w:t>ym</w:t>
      </w:r>
      <w:proofErr w:type="spellEnd"/>
      <w:r w:rsidRPr="004D128B">
        <w:rPr>
          <w:rFonts w:ascii="Calibri" w:hAnsi="Calibri" w:cs="Calibri"/>
          <w:sz w:val="22"/>
        </w:rPr>
        <w:t xml:space="preserve"> terminie:</w:t>
      </w:r>
    </w:p>
    <w:p w14:paraId="03C13169" w14:textId="77777777" w:rsidR="00DE54D1" w:rsidRPr="004D128B" w:rsidRDefault="00DE54D1" w:rsidP="004D128B">
      <w:pPr>
        <w:pStyle w:val="Tekstpodstawowy3"/>
        <w:tabs>
          <w:tab w:val="left" w:pos="709"/>
          <w:tab w:val="left" w:pos="2410"/>
        </w:tabs>
        <w:ind w:left="426" w:hanging="426"/>
        <w:rPr>
          <w:rFonts w:ascii="Calibri" w:hAnsi="Calibri" w:cs="Calibri"/>
          <w:b/>
          <w:color w:val="365F91"/>
          <w:sz w:val="22"/>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DE54D1" w:rsidRPr="00BC4D9E" w14:paraId="3C11C149" w14:textId="77777777" w:rsidTr="0086025D">
        <w:tc>
          <w:tcPr>
            <w:tcW w:w="1950" w:type="dxa"/>
          </w:tcPr>
          <w:p w14:paraId="259135FE" w14:textId="77777777" w:rsidR="00DE54D1" w:rsidRPr="00BC4D9E" w:rsidRDefault="00DE54D1" w:rsidP="004D128B">
            <w:pPr>
              <w:spacing w:after="0" w:line="240" w:lineRule="auto"/>
              <w:ind w:left="426" w:hanging="426"/>
              <w:jc w:val="center"/>
              <w:rPr>
                <w:rFonts w:cs="Calibri"/>
              </w:rPr>
            </w:pPr>
            <w:r w:rsidRPr="00BC4D9E">
              <w:rPr>
                <w:rFonts w:cs="Calibri"/>
              </w:rPr>
              <w:t>do dnia</w:t>
            </w:r>
          </w:p>
        </w:tc>
        <w:tc>
          <w:tcPr>
            <w:tcW w:w="2310" w:type="dxa"/>
          </w:tcPr>
          <w:p w14:paraId="4ED10CE1" w14:textId="326F53D7" w:rsidR="00DE54D1" w:rsidRPr="00BC4D9E" w:rsidRDefault="00DB5350" w:rsidP="004D128B">
            <w:pPr>
              <w:spacing w:after="0" w:line="240" w:lineRule="auto"/>
              <w:ind w:left="426" w:hanging="426"/>
              <w:jc w:val="center"/>
              <w:rPr>
                <w:rFonts w:cs="Calibri"/>
                <w:b/>
              </w:rPr>
            </w:pPr>
            <w:r>
              <w:rPr>
                <w:rFonts w:cs="Calibri"/>
                <w:b/>
              </w:rPr>
              <w:t>29.05</w:t>
            </w:r>
            <w:r w:rsidR="00464724">
              <w:rPr>
                <w:rFonts w:cs="Calibri"/>
                <w:b/>
              </w:rPr>
              <w:t>.</w:t>
            </w:r>
            <w:r w:rsidR="00887BCA" w:rsidRPr="00887BCA">
              <w:rPr>
                <w:rFonts w:cs="Calibri"/>
                <w:b/>
              </w:rPr>
              <w:t>18</w:t>
            </w:r>
            <w:r w:rsidR="00DE54D1" w:rsidRPr="00887BCA">
              <w:rPr>
                <w:rFonts w:cs="Calibri"/>
                <w:b/>
              </w:rPr>
              <w:t xml:space="preserve"> r.</w:t>
            </w:r>
          </w:p>
        </w:tc>
        <w:tc>
          <w:tcPr>
            <w:tcW w:w="2195" w:type="dxa"/>
          </w:tcPr>
          <w:p w14:paraId="44E7ED64" w14:textId="77777777" w:rsidR="00DE54D1" w:rsidRPr="00BC4D9E" w:rsidRDefault="00DE54D1" w:rsidP="004D128B">
            <w:pPr>
              <w:spacing w:after="0" w:line="240" w:lineRule="auto"/>
              <w:ind w:left="426" w:hanging="426"/>
              <w:jc w:val="center"/>
              <w:rPr>
                <w:rFonts w:cs="Calibri"/>
              </w:rPr>
            </w:pPr>
            <w:r w:rsidRPr="00BC4D9E">
              <w:rPr>
                <w:rFonts w:cs="Calibri"/>
              </w:rPr>
              <w:t>do godziny</w:t>
            </w:r>
          </w:p>
        </w:tc>
        <w:tc>
          <w:tcPr>
            <w:tcW w:w="2054" w:type="dxa"/>
          </w:tcPr>
          <w:p w14:paraId="108AE8CD" w14:textId="75C2EB3B" w:rsidR="00DE54D1" w:rsidRPr="00BC4D9E" w:rsidRDefault="00077939" w:rsidP="004D128B">
            <w:pPr>
              <w:spacing w:after="0" w:line="240" w:lineRule="auto"/>
              <w:ind w:left="426" w:hanging="426"/>
              <w:jc w:val="center"/>
              <w:rPr>
                <w:rFonts w:cs="Calibri"/>
                <w:b/>
              </w:rPr>
            </w:pPr>
            <w:r>
              <w:rPr>
                <w:rFonts w:cs="Calibri"/>
                <w:b/>
              </w:rPr>
              <w:t>10</w:t>
            </w:r>
            <w:r w:rsidR="00EE4A7A">
              <w:rPr>
                <w:rFonts w:cs="Calibri"/>
                <w:b/>
              </w:rPr>
              <w:t>:00</w:t>
            </w:r>
          </w:p>
        </w:tc>
      </w:tr>
    </w:tbl>
    <w:p w14:paraId="5A571462" w14:textId="77777777" w:rsidR="004D128B" w:rsidRPr="00BC4D9E" w:rsidRDefault="004D128B" w:rsidP="004D128B">
      <w:pPr>
        <w:shd w:val="clear" w:color="auto" w:fill="FFFFFF"/>
        <w:spacing w:after="0" w:line="240" w:lineRule="auto"/>
        <w:ind w:left="426" w:hanging="426"/>
        <w:jc w:val="both"/>
        <w:rPr>
          <w:rFonts w:cs="Calibri"/>
        </w:rPr>
      </w:pPr>
    </w:p>
    <w:p w14:paraId="66EE1964" w14:textId="72C1F62B" w:rsidR="004D128B" w:rsidRPr="00BC4D9E" w:rsidRDefault="004D128B" w:rsidP="009828F5">
      <w:pPr>
        <w:pStyle w:val="Akapitzlist"/>
        <w:numPr>
          <w:ilvl w:val="0"/>
          <w:numId w:val="30"/>
        </w:numPr>
        <w:shd w:val="clear" w:color="auto" w:fill="FFFFFF"/>
        <w:spacing w:after="0" w:line="240" w:lineRule="auto"/>
        <w:ind w:left="426" w:hanging="426"/>
        <w:jc w:val="both"/>
        <w:rPr>
          <w:rFonts w:cs="Calibri"/>
        </w:rPr>
      </w:pPr>
      <w:r w:rsidRPr="00BC4D9E">
        <w:rPr>
          <w:rFonts w:cs="Calibri"/>
        </w:rPr>
        <w:t>W przypadku ofert przesłanych do Zamawiającego, liczy się data, godzina i minuta dostarczenia oferty do siedziby Zamawiającego.</w:t>
      </w:r>
    </w:p>
    <w:p w14:paraId="160DC988" w14:textId="7D7AAEED" w:rsidR="0086025D" w:rsidRPr="00BC4D9E" w:rsidRDefault="0086025D">
      <w:pPr>
        <w:pStyle w:val="Nagwek1"/>
        <w:numPr>
          <w:ilvl w:val="0"/>
          <w:numId w:val="5"/>
        </w:numPr>
        <w:ind w:left="426" w:hanging="426"/>
      </w:pPr>
      <w:r w:rsidRPr="00BC4D9E">
        <w:t xml:space="preserve"> </w:t>
      </w:r>
      <w:bookmarkStart w:id="41" w:name="_Toc514160019"/>
      <w:r w:rsidRPr="00BC4D9E">
        <w:t xml:space="preserve">Miejsce i termin </w:t>
      </w:r>
      <w:r w:rsidR="009E21BF" w:rsidRPr="00BC4D9E">
        <w:t xml:space="preserve">otwarcia </w:t>
      </w:r>
      <w:r w:rsidRPr="00BC4D9E">
        <w:t>ofert.</w:t>
      </w:r>
      <w:bookmarkEnd w:id="41"/>
    </w:p>
    <w:p w14:paraId="1FCA5671" w14:textId="7CEDB3E6" w:rsidR="0086025D" w:rsidRPr="00BC4D9E" w:rsidRDefault="0086025D" w:rsidP="009828F5">
      <w:pPr>
        <w:pStyle w:val="Akapitzlist"/>
        <w:numPr>
          <w:ilvl w:val="0"/>
          <w:numId w:val="32"/>
        </w:numPr>
        <w:ind w:left="426" w:hanging="426"/>
      </w:pPr>
      <w:r w:rsidRPr="00BC4D9E">
        <w:t>Otwarcie ofert nastąpi w siedzibie Zamawiającego:</w:t>
      </w:r>
    </w:p>
    <w:p w14:paraId="09F426C5" w14:textId="7F9FAC92" w:rsidR="00D06256" w:rsidRPr="00D06256" w:rsidRDefault="00D06256" w:rsidP="00D06256">
      <w:pPr>
        <w:pStyle w:val="Tekstpodstawowy3"/>
        <w:tabs>
          <w:tab w:val="left" w:pos="2410"/>
        </w:tabs>
        <w:ind w:left="720"/>
        <w:jc w:val="left"/>
        <w:rPr>
          <w:rFonts w:ascii="Calibri" w:hAnsi="Calibri" w:cs="Calibri"/>
          <w:b/>
          <w:sz w:val="22"/>
          <w:lang w:val="pl-PL"/>
        </w:rPr>
      </w:pPr>
      <w:r w:rsidRPr="00D06256">
        <w:rPr>
          <w:rFonts w:ascii="Calibri" w:hAnsi="Calibri" w:cs="Calibri"/>
          <w:b/>
          <w:sz w:val="22"/>
          <w:lang w:val="pl-PL"/>
        </w:rPr>
        <w:t>Toruńska Agencja Rozwoju Regionalnego S.A</w:t>
      </w:r>
      <w:r w:rsidRPr="00D06256">
        <w:rPr>
          <w:rFonts w:ascii="Calibri" w:hAnsi="Calibri" w:cs="Calibri"/>
          <w:b/>
          <w:sz w:val="22"/>
        </w:rPr>
        <w:t>.</w:t>
      </w:r>
      <w:r w:rsidRPr="00D06256">
        <w:rPr>
          <w:rFonts w:ascii="Calibri" w:hAnsi="Calibri" w:cs="Calibri"/>
          <w:b/>
          <w:sz w:val="22"/>
          <w:lang w:val="pl-PL"/>
        </w:rPr>
        <w:t xml:space="preserve"> </w:t>
      </w:r>
    </w:p>
    <w:p w14:paraId="76800B76" w14:textId="77777777" w:rsidR="00D06256" w:rsidRPr="00D06256" w:rsidRDefault="00D06256" w:rsidP="00D06256">
      <w:pPr>
        <w:pStyle w:val="Tekstpodstawowy3"/>
        <w:tabs>
          <w:tab w:val="left" w:pos="709"/>
          <w:tab w:val="left" w:pos="2410"/>
        </w:tabs>
        <w:ind w:left="720"/>
        <w:rPr>
          <w:rFonts w:ascii="Calibri" w:hAnsi="Calibri" w:cs="Calibri"/>
          <w:b/>
          <w:sz w:val="22"/>
          <w:lang w:val="pl-PL"/>
        </w:rPr>
      </w:pPr>
      <w:r w:rsidRPr="00D06256">
        <w:rPr>
          <w:rFonts w:ascii="Calibri" w:hAnsi="Calibri" w:cs="Calibri"/>
          <w:b/>
          <w:sz w:val="22"/>
        </w:rPr>
        <w:t xml:space="preserve">ul. Włocławska 167, </w:t>
      </w:r>
    </w:p>
    <w:p w14:paraId="29449B0A" w14:textId="77777777" w:rsidR="00D06256" w:rsidRPr="00D06256" w:rsidRDefault="00D06256" w:rsidP="00D06256">
      <w:pPr>
        <w:pStyle w:val="Tekstpodstawowy3"/>
        <w:tabs>
          <w:tab w:val="left" w:pos="709"/>
          <w:tab w:val="left" w:pos="2410"/>
        </w:tabs>
        <w:ind w:left="720"/>
        <w:rPr>
          <w:rFonts w:ascii="Calibri" w:hAnsi="Calibri" w:cs="Calibri"/>
          <w:b/>
          <w:sz w:val="22"/>
        </w:rPr>
      </w:pPr>
      <w:r w:rsidRPr="00D06256">
        <w:rPr>
          <w:rFonts w:ascii="Calibri" w:hAnsi="Calibri" w:cs="Calibri"/>
          <w:b/>
          <w:sz w:val="22"/>
        </w:rPr>
        <w:t xml:space="preserve">87 - 100 Toruń </w:t>
      </w:r>
    </w:p>
    <w:p w14:paraId="322F7557" w14:textId="77777777" w:rsidR="0086025D" w:rsidRPr="00BC4D9E" w:rsidRDefault="0086025D" w:rsidP="0086025D">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86025D" w:rsidRPr="00254DEA" w14:paraId="190B3541" w14:textId="77777777" w:rsidTr="0086025D">
        <w:tc>
          <w:tcPr>
            <w:tcW w:w="2160" w:type="dxa"/>
          </w:tcPr>
          <w:p w14:paraId="61B55828" w14:textId="77777777" w:rsidR="0086025D" w:rsidRPr="00077939" w:rsidRDefault="0086025D" w:rsidP="0086025D">
            <w:pPr>
              <w:spacing w:after="0" w:line="240" w:lineRule="auto"/>
              <w:jc w:val="center"/>
              <w:rPr>
                <w:rFonts w:cs="Calibri"/>
              </w:rPr>
            </w:pPr>
            <w:r w:rsidRPr="00077939">
              <w:rPr>
                <w:rFonts w:cs="Calibri"/>
              </w:rPr>
              <w:t xml:space="preserve">w dniu </w:t>
            </w:r>
          </w:p>
        </w:tc>
        <w:tc>
          <w:tcPr>
            <w:tcW w:w="2160" w:type="dxa"/>
          </w:tcPr>
          <w:p w14:paraId="0503D04D" w14:textId="15E672D7" w:rsidR="0086025D" w:rsidRPr="00077939" w:rsidRDefault="00DB5350" w:rsidP="0086025D">
            <w:pPr>
              <w:spacing w:after="0" w:line="240" w:lineRule="auto"/>
              <w:jc w:val="center"/>
              <w:rPr>
                <w:rFonts w:cs="Calibri"/>
                <w:b/>
              </w:rPr>
            </w:pPr>
            <w:r>
              <w:rPr>
                <w:rFonts w:cs="Calibri"/>
                <w:b/>
              </w:rPr>
              <w:t>29.05</w:t>
            </w:r>
            <w:r w:rsidR="00887BCA">
              <w:rPr>
                <w:rFonts w:cs="Calibri"/>
                <w:b/>
              </w:rPr>
              <w:t>.18</w:t>
            </w:r>
            <w:r w:rsidR="0086025D" w:rsidRPr="00077939">
              <w:rPr>
                <w:rFonts w:cs="Calibri"/>
                <w:b/>
              </w:rPr>
              <w:t xml:space="preserve"> r.</w:t>
            </w:r>
          </w:p>
        </w:tc>
        <w:tc>
          <w:tcPr>
            <w:tcW w:w="2160" w:type="dxa"/>
          </w:tcPr>
          <w:p w14:paraId="7E5ABE4F" w14:textId="77777777" w:rsidR="0086025D" w:rsidRPr="00077939" w:rsidRDefault="0086025D" w:rsidP="0086025D">
            <w:pPr>
              <w:spacing w:after="0" w:line="240" w:lineRule="auto"/>
              <w:jc w:val="center"/>
              <w:rPr>
                <w:rFonts w:cs="Calibri"/>
              </w:rPr>
            </w:pPr>
            <w:r w:rsidRPr="00077939">
              <w:rPr>
                <w:rFonts w:cs="Calibri"/>
              </w:rPr>
              <w:t>o godzinie</w:t>
            </w:r>
          </w:p>
        </w:tc>
        <w:tc>
          <w:tcPr>
            <w:tcW w:w="2160" w:type="dxa"/>
          </w:tcPr>
          <w:p w14:paraId="7A43E092" w14:textId="138A148B" w:rsidR="0086025D" w:rsidRPr="00077939" w:rsidRDefault="00077939" w:rsidP="0086025D">
            <w:pPr>
              <w:spacing w:after="0" w:line="240" w:lineRule="auto"/>
              <w:jc w:val="center"/>
              <w:rPr>
                <w:rFonts w:cs="Calibri"/>
                <w:b/>
              </w:rPr>
            </w:pPr>
            <w:r w:rsidRPr="00077939">
              <w:rPr>
                <w:rFonts w:cs="Calibri"/>
                <w:b/>
              </w:rPr>
              <w:t>10</w:t>
            </w:r>
            <w:r w:rsidR="00EE4A7A" w:rsidRPr="00077939">
              <w:rPr>
                <w:rFonts w:cs="Calibri"/>
                <w:b/>
              </w:rPr>
              <w:t>:30</w:t>
            </w:r>
          </w:p>
        </w:tc>
      </w:tr>
    </w:tbl>
    <w:p w14:paraId="5E06CDF6" w14:textId="77777777" w:rsidR="0086025D" w:rsidRPr="00254DEA" w:rsidRDefault="0086025D" w:rsidP="0086025D">
      <w:pPr>
        <w:shd w:val="clear" w:color="auto" w:fill="FFFFFF"/>
        <w:spacing w:after="0" w:line="240" w:lineRule="auto"/>
        <w:ind w:left="360"/>
        <w:rPr>
          <w:rFonts w:cs="Calibri"/>
          <w:sz w:val="20"/>
          <w:szCs w:val="20"/>
        </w:rPr>
      </w:pPr>
    </w:p>
    <w:p w14:paraId="2B0C3B43" w14:textId="04DCB874" w:rsidR="0086025D" w:rsidRPr="0086025D" w:rsidRDefault="0086025D" w:rsidP="009828F5">
      <w:pPr>
        <w:pStyle w:val="Akapitzlist"/>
        <w:numPr>
          <w:ilvl w:val="0"/>
          <w:numId w:val="32"/>
        </w:numPr>
        <w:shd w:val="clear" w:color="auto" w:fill="FFFFFF"/>
        <w:spacing w:after="120" w:line="240" w:lineRule="auto"/>
        <w:ind w:left="425" w:hanging="425"/>
        <w:contextualSpacing w:val="0"/>
        <w:rPr>
          <w:rFonts w:cs="Calibri"/>
        </w:rPr>
      </w:pPr>
      <w:r w:rsidRPr="0086025D">
        <w:rPr>
          <w:rFonts w:cs="Calibri"/>
        </w:rPr>
        <w:t>Tryb otwarcia ofert.</w:t>
      </w:r>
    </w:p>
    <w:p w14:paraId="0F4A397B"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otwarcie ofert jest jawne,</w:t>
      </w:r>
    </w:p>
    <w:p w14:paraId="2D8BE9BE"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 xml:space="preserve">bezpośrednio przed otwarciem ofert Zamawiający podaje kwotę przeznaczoną na sfinansowanie zamówienia, </w:t>
      </w:r>
    </w:p>
    <w:p w14:paraId="6B92F17E"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w trakcie publicznej sesji otwarcia ofert nie będą otwierane koperty (paczki) zawierające oferty, których dotyczy „WYCOFANIE”. Takie oferty zostaną odesłane Wykonawcom bez otwierania,</w:t>
      </w:r>
    </w:p>
    <w:p w14:paraId="7F4755F2"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koperty (paczki) oznakowane dopiskiem „ZMIANA” zostaną otwarte przed otwarciem kopert (paczek) zawierających oferty, których dotyczą te zmiany. Po stwierdzeniu poprawności procedury dokonania zmian, zmiany zostaną dołączone do oferty,</w:t>
      </w:r>
    </w:p>
    <w:p w14:paraId="6EB929C2"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podczas otwarcia ofert Zamawiający po otwarciu każdej z ofert, poda obecnym:</w:t>
      </w:r>
    </w:p>
    <w:p w14:paraId="5083F9A0" w14:textId="77777777" w:rsidR="0086025D" w:rsidRPr="00B2595D" w:rsidRDefault="0086025D" w:rsidP="009828F5">
      <w:pPr>
        <w:numPr>
          <w:ilvl w:val="0"/>
          <w:numId w:val="34"/>
        </w:numPr>
        <w:tabs>
          <w:tab w:val="clear" w:pos="360"/>
          <w:tab w:val="num" w:pos="1429"/>
        </w:tabs>
        <w:spacing w:after="0" w:line="240" w:lineRule="auto"/>
        <w:ind w:left="1429"/>
        <w:jc w:val="both"/>
        <w:rPr>
          <w:rFonts w:cs="Calibri"/>
          <w:snapToGrid w:val="0"/>
        </w:rPr>
      </w:pPr>
      <w:r w:rsidRPr="00B2595D">
        <w:rPr>
          <w:rFonts w:cs="Calibri"/>
          <w:snapToGrid w:val="0"/>
        </w:rPr>
        <w:t>stan i ilość kopert (paczek) zawierających otwieraną ofertę,</w:t>
      </w:r>
    </w:p>
    <w:p w14:paraId="720C5C98" w14:textId="61F1DD6A" w:rsidR="0086025D" w:rsidRPr="00B2595D" w:rsidRDefault="0086025D" w:rsidP="009828F5">
      <w:pPr>
        <w:numPr>
          <w:ilvl w:val="0"/>
          <w:numId w:val="29"/>
        </w:numPr>
        <w:tabs>
          <w:tab w:val="clear" w:pos="360"/>
          <w:tab w:val="num" w:pos="1429"/>
        </w:tabs>
        <w:spacing w:after="0" w:line="240" w:lineRule="auto"/>
        <w:ind w:left="1429"/>
        <w:jc w:val="both"/>
        <w:rPr>
          <w:rFonts w:cs="Calibri"/>
          <w:snapToGrid w:val="0"/>
        </w:rPr>
      </w:pPr>
      <w:r w:rsidRPr="00B2595D">
        <w:rPr>
          <w:rFonts w:cs="Calibri"/>
          <w:snapToGrid w:val="0"/>
        </w:rPr>
        <w:t>nazwę(firmę) i adres Wykonawcy, którego oferta jest otwierana,</w:t>
      </w:r>
    </w:p>
    <w:p w14:paraId="5F491B84" w14:textId="2AF2CD27" w:rsidR="0086025D" w:rsidRDefault="0086025D" w:rsidP="009828F5">
      <w:pPr>
        <w:numPr>
          <w:ilvl w:val="0"/>
          <w:numId w:val="29"/>
        </w:numPr>
        <w:tabs>
          <w:tab w:val="clear" w:pos="360"/>
          <w:tab w:val="num" w:pos="720"/>
          <w:tab w:val="num" w:pos="1069"/>
        </w:tabs>
        <w:spacing w:after="0" w:line="240" w:lineRule="auto"/>
        <w:ind w:left="1429"/>
        <w:jc w:val="both"/>
        <w:rPr>
          <w:rFonts w:cs="Calibri"/>
          <w:snapToGrid w:val="0"/>
        </w:rPr>
      </w:pPr>
      <w:r w:rsidRPr="00BC7037">
        <w:rPr>
          <w:rFonts w:cs="Calibri"/>
          <w:snapToGrid w:val="0"/>
        </w:rPr>
        <w:t>informację dotyczącą ceny oferty.</w:t>
      </w:r>
    </w:p>
    <w:p w14:paraId="76F34D3C" w14:textId="29600DCB" w:rsidR="00F978C9" w:rsidRPr="006E5650" w:rsidRDefault="004A6594" w:rsidP="006E5650">
      <w:pPr>
        <w:spacing w:after="0"/>
        <w:rPr>
          <w:rFonts w:eastAsia="Times New Roman" w:cs="Times New Roman"/>
          <w:lang w:eastAsia="pl-PL"/>
        </w:rPr>
      </w:pPr>
      <w:r>
        <w:rPr>
          <w:rFonts w:cs="Calibri"/>
          <w:snapToGrid w:val="0"/>
        </w:rPr>
        <w:t xml:space="preserve">6) </w:t>
      </w:r>
      <w:r w:rsidR="00F978C9" w:rsidRPr="006E5650">
        <w:rPr>
          <w:rFonts w:eastAsia="Times New Roman" w:cs="Times New Roman"/>
          <w:lang w:eastAsia="pl-PL"/>
        </w:rPr>
        <w:t>po otwar</w:t>
      </w:r>
      <w:r w:rsidR="000270DA" w:rsidRPr="006E5650">
        <w:rPr>
          <w:rFonts w:eastAsia="Times New Roman" w:cs="Times New Roman"/>
          <w:lang w:eastAsia="pl-PL"/>
        </w:rPr>
        <w:t>ciu ofert zamawiający zamie</w:t>
      </w:r>
      <w:r w:rsidR="000270DA">
        <w:rPr>
          <w:rFonts w:eastAsia="Times New Roman" w:cs="Times New Roman"/>
          <w:lang w:eastAsia="pl-PL"/>
        </w:rPr>
        <w:t>ści</w:t>
      </w:r>
      <w:r w:rsidR="00F978C9" w:rsidRPr="006E5650">
        <w:rPr>
          <w:rFonts w:eastAsia="Times New Roman" w:cs="Times New Roman"/>
          <w:lang w:eastAsia="pl-PL"/>
        </w:rPr>
        <w:t xml:space="preserve"> na stronie internetowej informacje dotyczące:</w:t>
      </w:r>
    </w:p>
    <w:p w14:paraId="2DD80A29" w14:textId="7726E514" w:rsidR="00F978C9" w:rsidRPr="006E5650" w:rsidRDefault="00F978C9" w:rsidP="00F978C9">
      <w:pPr>
        <w:spacing w:after="0" w:line="240" w:lineRule="auto"/>
        <w:ind w:left="993"/>
        <w:rPr>
          <w:rFonts w:eastAsia="Times New Roman" w:cs="Times New Roman"/>
          <w:lang w:eastAsia="pl-PL"/>
        </w:rPr>
      </w:pPr>
      <w:bookmarkStart w:id="42" w:name="mip39736560"/>
      <w:bookmarkEnd w:id="42"/>
      <w:r w:rsidRPr="006E5650">
        <w:rPr>
          <w:rFonts w:eastAsia="Times New Roman" w:cs="Times New Roman"/>
          <w:lang w:eastAsia="pl-PL"/>
        </w:rPr>
        <w:t>a) kwoty, jaką zamierza przeznaczyć na sfinansowanie zamówienia;</w:t>
      </w:r>
    </w:p>
    <w:p w14:paraId="36E79C6B" w14:textId="6053B4D1" w:rsidR="00F978C9" w:rsidRPr="006E5650" w:rsidRDefault="00F978C9" w:rsidP="00F978C9">
      <w:pPr>
        <w:spacing w:after="0" w:line="240" w:lineRule="auto"/>
        <w:ind w:left="993"/>
        <w:rPr>
          <w:rFonts w:eastAsia="Times New Roman" w:cs="Times New Roman"/>
          <w:lang w:eastAsia="pl-PL"/>
        </w:rPr>
      </w:pPr>
      <w:bookmarkStart w:id="43" w:name="mip39736561"/>
      <w:bookmarkEnd w:id="43"/>
      <w:r w:rsidRPr="006E5650">
        <w:rPr>
          <w:rFonts w:eastAsia="Times New Roman" w:cs="Times New Roman"/>
          <w:lang w:eastAsia="pl-PL"/>
        </w:rPr>
        <w:t>b)firm oraz adresów wykonawców, którzy złożyli oferty w terminie;</w:t>
      </w:r>
    </w:p>
    <w:p w14:paraId="3A7D01B5" w14:textId="60251407" w:rsidR="00F978C9" w:rsidRPr="006E5650" w:rsidRDefault="00F978C9" w:rsidP="00F978C9">
      <w:pPr>
        <w:spacing w:after="0" w:line="240" w:lineRule="auto"/>
        <w:ind w:left="993"/>
        <w:rPr>
          <w:rFonts w:eastAsia="Times New Roman" w:cs="Times New Roman"/>
          <w:lang w:eastAsia="pl-PL"/>
        </w:rPr>
      </w:pPr>
      <w:bookmarkStart w:id="44" w:name="mip39736562"/>
      <w:bookmarkEnd w:id="44"/>
      <w:r w:rsidRPr="006E5650">
        <w:rPr>
          <w:rFonts w:eastAsia="Times New Roman" w:cs="Times New Roman"/>
          <w:lang w:eastAsia="pl-PL"/>
        </w:rPr>
        <w:t xml:space="preserve">c) ceny. </w:t>
      </w:r>
    </w:p>
    <w:p w14:paraId="7DB5CA7E" w14:textId="753F2483" w:rsidR="00AA0AD1" w:rsidRDefault="00AA0AD1" w:rsidP="00ED3609">
      <w:pPr>
        <w:pStyle w:val="Nagwek1"/>
        <w:numPr>
          <w:ilvl w:val="0"/>
          <w:numId w:val="5"/>
        </w:numPr>
        <w:spacing w:after="120"/>
        <w:ind w:left="425" w:hanging="425"/>
      </w:pPr>
      <w:bookmarkStart w:id="45" w:name="_Toc514160020"/>
      <w:r>
        <w:t>Ocena ofert.</w:t>
      </w:r>
      <w:bookmarkEnd w:id="45"/>
    </w:p>
    <w:p w14:paraId="550F5A6A" w14:textId="44A11142" w:rsidR="00AA0AD1" w:rsidRDefault="00AA0AD1" w:rsidP="006E5650">
      <w:pPr>
        <w:pStyle w:val="Akapitzlist"/>
        <w:ind w:left="284" w:hanging="284"/>
        <w:jc w:val="both"/>
      </w:pPr>
      <w:bookmarkStart w:id="46" w:name="mip39736564"/>
      <w:bookmarkEnd w:id="46"/>
      <w:r>
        <w:t>1. W toku badania i oceny ofert zamawiający może żądać od wykonawców wyjaśnień dotyczących treści złożonych ofert. Niedopuszczalne jest prowadzenie między zamawiającym a wykonawcą negocjacji dotyczących złożonej oferty oraz, z zastrzeżeniem pkt. 2 i 3, dokonywanie jakiejkolwiek zmiany w jej treści.</w:t>
      </w:r>
    </w:p>
    <w:p w14:paraId="490C8952" w14:textId="43A0F7FB" w:rsidR="00AA0AD1" w:rsidRDefault="00AA0AD1" w:rsidP="006E5650">
      <w:pPr>
        <w:pStyle w:val="Akapitzlist"/>
        <w:ind w:left="284" w:hanging="284"/>
        <w:jc w:val="both"/>
      </w:pPr>
      <w:bookmarkStart w:id="47" w:name="mip39736565"/>
      <w:bookmarkEnd w:id="47"/>
      <w:r>
        <w:t>2. W postępowaniu prowadzonym w trybie dialogu konkurencyjnego w toku badania i oceny ofert zamawiający może żądać od wykonawców sprecyzowania i dopracowania treści ofert oraz przedstawienia informacji dodatkowych, z tym że niedopuszczalne jest dokonywanie istotnych zmian w treści ofert oraz zmian wymagań zawartych w specyfikacji istotnych warunków zamówienia.</w:t>
      </w:r>
    </w:p>
    <w:p w14:paraId="00FCEF73" w14:textId="30517E4E" w:rsidR="00AA0AD1" w:rsidRDefault="00AA0AD1" w:rsidP="006E5650">
      <w:pPr>
        <w:pStyle w:val="Akapitzlist"/>
        <w:ind w:left="284" w:hanging="284"/>
        <w:jc w:val="both"/>
      </w:pPr>
      <w:bookmarkStart w:id="48" w:name="mip39736566"/>
      <w:bookmarkEnd w:id="48"/>
      <w:r>
        <w:t>3. Zamawiający poprawia w ofercie:</w:t>
      </w:r>
    </w:p>
    <w:p w14:paraId="3C4CB456" w14:textId="3EC263F6" w:rsidR="00AA0AD1" w:rsidRDefault="00AA0AD1" w:rsidP="006E5650">
      <w:pPr>
        <w:pStyle w:val="Akapitzlist"/>
        <w:ind w:left="284"/>
        <w:jc w:val="both"/>
      </w:pPr>
      <w:bookmarkStart w:id="49" w:name="mip39736568"/>
      <w:bookmarkEnd w:id="49"/>
      <w:r>
        <w:t>1) oczywiste omyłki pisarskie,</w:t>
      </w:r>
    </w:p>
    <w:p w14:paraId="09ECB4E8" w14:textId="73E7E956" w:rsidR="00AA0AD1" w:rsidRDefault="00AA0AD1" w:rsidP="006E5650">
      <w:pPr>
        <w:pStyle w:val="Akapitzlist"/>
        <w:ind w:left="284"/>
        <w:jc w:val="both"/>
      </w:pPr>
      <w:bookmarkStart w:id="50" w:name="mip39736569"/>
      <w:bookmarkEnd w:id="50"/>
      <w:r>
        <w:t>2) oczywiste omyłki rachunkowe, z uwzględnieniem konsekwencji rachunkowych dokonanych poprawek,</w:t>
      </w:r>
    </w:p>
    <w:p w14:paraId="5C822DA9" w14:textId="6C6F0B47" w:rsidR="00AA0AD1" w:rsidRDefault="00AA0AD1" w:rsidP="006E5650">
      <w:pPr>
        <w:pStyle w:val="Akapitzlist"/>
        <w:ind w:left="284"/>
        <w:jc w:val="both"/>
      </w:pPr>
      <w:bookmarkStart w:id="51" w:name="mip39736570"/>
      <w:bookmarkEnd w:id="51"/>
      <w:r>
        <w:t>3) inne omyłki polegające na niezgodności oferty ze specyfikacją istotnych warunków zamówienia, niepowodujące istotnych zmian w treści oferty</w:t>
      </w:r>
    </w:p>
    <w:p w14:paraId="091E869D" w14:textId="2BAA53F2" w:rsidR="00AA0AD1" w:rsidRDefault="00AA0AD1" w:rsidP="00AA0AD1">
      <w:pPr>
        <w:pStyle w:val="Akapitzlist"/>
        <w:ind w:left="284" w:hanging="284"/>
        <w:jc w:val="both"/>
      </w:pPr>
      <w:bookmarkStart w:id="52" w:name="mip39736571"/>
      <w:bookmarkEnd w:id="52"/>
      <w:r>
        <w:t>- niezwłocznie zawiadamiając o tym wykonawcę, którego oferta została poprawiona.</w:t>
      </w:r>
    </w:p>
    <w:p w14:paraId="4063225C" w14:textId="4FDDB6DB" w:rsidR="005B6DF2" w:rsidRDefault="005B6DF2" w:rsidP="006E5650">
      <w:pPr>
        <w:pStyle w:val="Akapitzlist"/>
        <w:ind w:left="284" w:hanging="284"/>
        <w:jc w:val="both"/>
      </w:pPr>
      <w:r>
        <w:lastRenderedPageBreak/>
        <w:t xml:space="preserve">4. Zamawiający odrzuci ofertę w przypadkach określonych w art. 89 ustawy </w:t>
      </w:r>
      <w:proofErr w:type="spellStart"/>
      <w:r>
        <w:t>Pzp</w:t>
      </w:r>
      <w:proofErr w:type="spellEnd"/>
      <w:r>
        <w:t>.</w:t>
      </w:r>
    </w:p>
    <w:p w14:paraId="2EA9171E" w14:textId="1A1E0025" w:rsidR="000270DA" w:rsidRDefault="000270DA" w:rsidP="006E5650">
      <w:pPr>
        <w:pStyle w:val="Akapitzlist"/>
        <w:ind w:left="284" w:hanging="284"/>
        <w:jc w:val="both"/>
      </w:pPr>
      <w:r>
        <w:t>5. Po dokonaniu wyboru oferty najkorzystniejszej Zamawiający poinformuje niezwłocznie wykonawców o:</w:t>
      </w:r>
    </w:p>
    <w:p w14:paraId="01D28CF2" w14:textId="068C61C1" w:rsidR="000270DA" w:rsidRPr="006E5650" w:rsidRDefault="000270DA" w:rsidP="000270DA">
      <w:pPr>
        <w:spacing w:after="0" w:line="240" w:lineRule="auto"/>
        <w:ind w:left="709"/>
        <w:rPr>
          <w:rFonts w:eastAsia="Times New Roman" w:cs="Times New Roman"/>
          <w:lang w:eastAsia="pl-PL"/>
        </w:rPr>
      </w:pPr>
      <w:r w:rsidRPr="006E5650">
        <w:rPr>
          <w:rFonts w:eastAsia="Times New Roman" w:cs="Times New Roman"/>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61B7F68" w14:textId="528ED5D8" w:rsidR="000270DA" w:rsidRPr="006E5650" w:rsidRDefault="000270DA" w:rsidP="000270DA">
      <w:pPr>
        <w:spacing w:after="0" w:line="240" w:lineRule="auto"/>
        <w:ind w:left="709"/>
        <w:rPr>
          <w:rFonts w:eastAsia="Times New Roman" w:cs="Times New Roman"/>
          <w:lang w:eastAsia="pl-PL"/>
        </w:rPr>
      </w:pPr>
      <w:bookmarkStart w:id="53" w:name="mip39736692"/>
      <w:bookmarkEnd w:id="53"/>
      <w:r w:rsidRPr="006E5650">
        <w:rPr>
          <w:rFonts w:eastAsia="Times New Roman" w:cs="Times New Roman"/>
          <w:lang w:eastAsia="pl-PL"/>
        </w:rPr>
        <w:t>2) wykonawcach, którzy zostali wykluczeni,</w:t>
      </w:r>
    </w:p>
    <w:p w14:paraId="144718BA" w14:textId="4CAEAA2B" w:rsidR="000270DA" w:rsidRPr="006E5650" w:rsidRDefault="000270DA" w:rsidP="000270DA">
      <w:pPr>
        <w:spacing w:after="0" w:line="240" w:lineRule="auto"/>
        <w:ind w:left="709"/>
        <w:rPr>
          <w:rFonts w:eastAsia="Times New Roman" w:cs="Times New Roman"/>
          <w:lang w:eastAsia="pl-PL"/>
        </w:rPr>
      </w:pPr>
      <w:bookmarkStart w:id="54" w:name="mip39736693"/>
      <w:bookmarkEnd w:id="54"/>
      <w:r w:rsidRPr="006E5650">
        <w:rPr>
          <w:rFonts w:eastAsia="Times New Roman" w:cs="Times New Roman"/>
          <w:lang w:eastAsia="pl-PL"/>
        </w:rPr>
        <w:t>3) wykonawcach, których oferty zostały odrzucone, powodach odrzucenia oferty,</w:t>
      </w:r>
    </w:p>
    <w:p w14:paraId="63C30045" w14:textId="7828B516" w:rsidR="000270DA" w:rsidRPr="006E5650" w:rsidRDefault="000270DA" w:rsidP="000270DA">
      <w:pPr>
        <w:spacing w:after="0" w:line="240" w:lineRule="auto"/>
        <w:ind w:left="709"/>
        <w:rPr>
          <w:rFonts w:eastAsia="Times New Roman" w:cs="Times New Roman"/>
          <w:lang w:eastAsia="pl-PL"/>
        </w:rPr>
      </w:pPr>
      <w:r w:rsidRPr="006E5650">
        <w:rPr>
          <w:rFonts w:eastAsia="Times New Roman" w:cs="Times New Roman"/>
          <w:lang w:eastAsia="pl-PL"/>
        </w:rPr>
        <w:t>4) unieważnieniu postępowania</w:t>
      </w:r>
    </w:p>
    <w:p w14:paraId="4AEE504D" w14:textId="4CD91D96" w:rsidR="000270DA" w:rsidRPr="006E5650" w:rsidRDefault="000270DA" w:rsidP="000270DA">
      <w:pPr>
        <w:spacing w:after="0" w:line="240" w:lineRule="auto"/>
        <w:ind w:left="709"/>
        <w:rPr>
          <w:rFonts w:eastAsia="Times New Roman" w:cs="Times New Roman"/>
          <w:lang w:eastAsia="pl-PL"/>
        </w:rPr>
      </w:pPr>
      <w:r w:rsidRPr="006E5650">
        <w:rPr>
          <w:rFonts w:eastAsia="Times New Roman" w:cs="Times New Roman"/>
          <w:lang w:eastAsia="pl-PL"/>
        </w:rPr>
        <w:t>- podając uzasadnienie faktyczne i prawne.</w:t>
      </w:r>
    </w:p>
    <w:p w14:paraId="4CB813B6" w14:textId="522DA127" w:rsidR="000270DA" w:rsidRPr="006E5650" w:rsidRDefault="000270DA" w:rsidP="000270DA">
      <w:pPr>
        <w:spacing w:after="0" w:line="240" w:lineRule="auto"/>
        <w:ind w:left="284"/>
        <w:rPr>
          <w:rFonts w:eastAsia="Times New Roman" w:cs="Times New Roman"/>
          <w:lang w:eastAsia="pl-PL"/>
        </w:rPr>
      </w:pPr>
      <w:r w:rsidRPr="006E5650">
        <w:rPr>
          <w:rFonts w:eastAsia="Times New Roman" w:cs="Times New Roman"/>
          <w:lang w:eastAsia="pl-PL"/>
        </w:rPr>
        <w:t xml:space="preserve">6. Zamawiający zamieści informacje o których mowa w pkt. 5 </w:t>
      </w:r>
      <w:proofErr w:type="spellStart"/>
      <w:r w:rsidRPr="006E5650">
        <w:rPr>
          <w:rFonts w:eastAsia="Times New Roman" w:cs="Times New Roman"/>
          <w:lang w:eastAsia="pl-PL"/>
        </w:rPr>
        <w:t>ppkt</w:t>
      </w:r>
      <w:proofErr w:type="spellEnd"/>
      <w:r w:rsidRPr="006E5650">
        <w:rPr>
          <w:rFonts w:eastAsia="Times New Roman" w:cs="Times New Roman"/>
          <w:lang w:eastAsia="pl-PL"/>
        </w:rPr>
        <w:t>. 1) na stronie internetowej.</w:t>
      </w:r>
    </w:p>
    <w:p w14:paraId="0BF8442A" w14:textId="77777777" w:rsidR="000270DA" w:rsidRDefault="000270DA" w:rsidP="006967FA">
      <w:pPr>
        <w:pStyle w:val="Akapitzlist"/>
        <w:ind w:left="284" w:hanging="284"/>
        <w:jc w:val="both"/>
      </w:pPr>
    </w:p>
    <w:p w14:paraId="3C533754" w14:textId="25F6876B" w:rsidR="00DE54D1" w:rsidRDefault="00036972">
      <w:pPr>
        <w:pStyle w:val="Nagwek1"/>
        <w:numPr>
          <w:ilvl w:val="0"/>
          <w:numId w:val="5"/>
        </w:numPr>
        <w:spacing w:after="120"/>
        <w:ind w:left="425" w:hanging="425"/>
      </w:pPr>
      <w:bookmarkStart w:id="55" w:name="_Toc514160021"/>
      <w:r>
        <w:t>Termin związania ofertą.</w:t>
      </w:r>
      <w:bookmarkEnd w:id="55"/>
    </w:p>
    <w:p w14:paraId="68EB2CBF" w14:textId="27FEDC2D" w:rsidR="00036972" w:rsidRP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 xml:space="preserve">Wykonawca pozostaje związany złożoną ofertą przez okres </w:t>
      </w:r>
      <w:r w:rsidRPr="00DB5350">
        <w:rPr>
          <w:rFonts w:cs="Calibri"/>
          <w:b/>
        </w:rPr>
        <w:t>60 dni</w:t>
      </w:r>
      <w:r w:rsidRPr="00DB5350">
        <w:rPr>
          <w:rFonts w:cs="Calibri"/>
        </w:rPr>
        <w:t>.</w:t>
      </w:r>
      <w:r w:rsidRPr="00036972">
        <w:rPr>
          <w:rFonts w:cs="Calibri"/>
        </w:rPr>
        <w:t xml:space="preserve"> Bieg terminu związania ofertą rozpoczyna się wraz z upływem terminu składania ofert.</w:t>
      </w:r>
    </w:p>
    <w:p w14:paraId="212081D1" w14:textId="2331898F"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Wykonawca samodzielnie lub na wniosek Zamawiającego może przedłużyć termin związania ofertą</w:t>
      </w:r>
      <w:r w:rsidR="00464724">
        <w:rPr>
          <w:rFonts w:cs="Calibri"/>
        </w:rPr>
        <w:t>.</w:t>
      </w:r>
      <w:r>
        <w:rPr>
          <w:rFonts w:cs="Calibri"/>
        </w:rPr>
        <w:t xml:space="preserve"> </w:t>
      </w:r>
    </w:p>
    <w:p w14:paraId="711620EF" w14:textId="6E740E3C"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Pr>
          <w:rFonts w:cs="Calibri"/>
        </w:rPr>
        <w:t>Przedłużenie terminu związania ofertą jest dopuszczalne tylko z jednoczesnym przedłużeniem okresu ważności wadium albo jeżeli to nie jest możliwe z wniesieniem nowego wadium na przedłużony okres związania ofertą.</w:t>
      </w:r>
    </w:p>
    <w:p w14:paraId="75530F33" w14:textId="40FBB5EA" w:rsidR="00464724" w:rsidRPr="00036972" w:rsidRDefault="00464724" w:rsidP="009828F5">
      <w:pPr>
        <w:pStyle w:val="Akapitzlist"/>
        <w:numPr>
          <w:ilvl w:val="0"/>
          <w:numId w:val="35"/>
        </w:numPr>
        <w:shd w:val="clear" w:color="auto" w:fill="FFFFFF"/>
        <w:spacing w:after="120" w:line="240" w:lineRule="auto"/>
        <w:ind w:left="284" w:hanging="284"/>
        <w:contextualSpacing w:val="0"/>
        <w:jc w:val="both"/>
        <w:rPr>
          <w:rFonts w:cs="Calibri"/>
        </w:rPr>
      </w:pPr>
      <w:r>
        <w:rPr>
          <w:rFonts w:cs="Calibri"/>
        </w:rPr>
        <w:t>Brak zgody Wykonawcy na przedłużenie terminu związania ofertą nie powoduje utraty wadium.</w:t>
      </w:r>
    </w:p>
    <w:p w14:paraId="7720EE03" w14:textId="73CB1060"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Wniesienie odwołania po upływie terminu składania ofert zawiesza bieg terminu związania ofertą do czasu  ogłoszenia orzeczenia podjętego przez Krajową Izbę Odwoławczą.</w:t>
      </w:r>
    </w:p>
    <w:p w14:paraId="5040304E" w14:textId="7EDC9CE9" w:rsidR="00036972" w:rsidRDefault="00036972">
      <w:pPr>
        <w:pStyle w:val="Nagwek1"/>
        <w:numPr>
          <w:ilvl w:val="0"/>
          <w:numId w:val="5"/>
        </w:numPr>
        <w:ind w:left="426" w:hanging="426"/>
      </w:pPr>
      <w:bookmarkStart w:id="56" w:name="_Toc514160022"/>
      <w:r>
        <w:t>Opis sposobu obliczenia ceny.</w:t>
      </w:r>
      <w:bookmarkEnd w:id="56"/>
    </w:p>
    <w:p w14:paraId="707C93D9" w14:textId="29BB24A6" w:rsidR="00D93F63" w:rsidRPr="00D148C9" w:rsidRDefault="005877B6" w:rsidP="00FB152B">
      <w:pPr>
        <w:pStyle w:val="Akapitzlist"/>
        <w:numPr>
          <w:ilvl w:val="0"/>
          <w:numId w:val="36"/>
        </w:numPr>
        <w:spacing w:after="120"/>
        <w:ind w:left="426" w:hanging="284"/>
        <w:contextualSpacing w:val="0"/>
        <w:jc w:val="both"/>
      </w:pPr>
      <w:r w:rsidRPr="005877B6">
        <w:rPr>
          <w:rFonts w:ascii="Calibri" w:hAnsi="Calibri"/>
          <w:color w:val="000000"/>
        </w:rPr>
        <w:t xml:space="preserve">Podstawą do ustalenia ceny oferty jest </w:t>
      </w:r>
      <w:r w:rsidR="00D06256">
        <w:rPr>
          <w:rFonts w:ascii="Calibri" w:hAnsi="Calibri"/>
          <w:color w:val="000000"/>
        </w:rPr>
        <w:t xml:space="preserve">Szczegółowy </w:t>
      </w:r>
      <w:r w:rsidRPr="005877B6">
        <w:rPr>
          <w:rFonts w:ascii="Calibri" w:hAnsi="Calibri"/>
          <w:color w:val="000000"/>
        </w:rPr>
        <w:t>Opis Przedmiotu Zamówienia oraz obowiązki określone w</w:t>
      </w:r>
      <w:r w:rsidR="00D06256">
        <w:rPr>
          <w:rFonts w:ascii="Calibri" w:hAnsi="Calibri"/>
          <w:color w:val="000000"/>
        </w:rPr>
        <w:t xml:space="preserve">e </w:t>
      </w:r>
      <w:r w:rsidR="00CA313E">
        <w:rPr>
          <w:rFonts w:ascii="Calibri" w:hAnsi="Calibri"/>
          <w:color w:val="000000"/>
        </w:rPr>
        <w:t>wzorze Umowy</w:t>
      </w:r>
      <w:r w:rsidR="00D148C9" w:rsidRPr="00FB152B">
        <w:rPr>
          <w:rFonts w:ascii="Calibri" w:hAnsi="Calibri"/>
          <w:color w:val="000000"/>
        </w:rPr>
        <w:t>.</w:t>
      </w:r>
    </w:p>
    <w:p w14:paraId="18ADEC08" w14:textId="6ABDBA2B" w:rsidR="00E66C30" w:rsidRPr="00626A98" w:rsidRDefault="00D148C9" w:rsidP="00D06256">
      <w:pPr>
        <w:pStyle w:val="Akapitzlist"/>
        <w:numPr>
          <w:ilvl w:val="0"/>
          <w:numId w:val="36"/>
        </w:numPr>
        <w:spacing w:after="120"/>
        <w:ind w:left="426" w:hanging="284"/>
        <w:contextualSpacing w:val="0"/>
        <w:jc w:val="both"/>
      </w:pPr>
      <w:r>
        <w:rPr>
          <w:rFonts w:ascii="Calibri" w:hAnsi="Calibri"/>
          <w:color w:val="000000"/>
        </w:rPr>
        <w:t xml:space="preserve">W celu oceny i porównania ofert, Wykonawca w </w:t>
      </w:r>
      <w:r w:rsidR="00C94E51">
        <w:rPr>
          <w:rFonts w:ascii="Calibri" w:hAnsi="Calibri"/>
          <w:color w:val="000000"/>
        </w:rPr>
        <w:t>F</w:t>
      </w:r>
      <w:r>
        <w:rPr>
          <w:rFonts w:ascii="Calibri" w:hAnsi="Calibri"/>
          <w:color w:val="000000"/>
        </w:rPr>
        <w:t>ormularzu Ofert</w:t>
      </w:r>
      <w:r w:rsidR="00D447B8">
        <w:rPr>
          <w:rFonts w:ascii="Calibri" w:hAnsi="Calibri"/>
          <w:color w:val="000000"/>
        </w:rPr>
        <w:t>y</w:t>
      </w:r>
      <w:r>
        <w:rPr>
          <w:rFonts w:ascii="Calibri" w:hAnsi="Calibri"/>
          <w:color w:val="000000"/>
        </w:rPr>
        <w:t xml:space="preserve"> stanowiącym załącznik nr </w:t>
      </w:r>
      <w:r w:rsidR="00143AA5">
        <w:rPr>
          <w:rFonts w:ascii="Calibri" w:hAnsi="Calibri"/>
          <w:color w:val="000000"/>
        </w:rPr>
        <w:t xml:space="preserve">3 </w:t>
      </w:r>
      <w:r>
        <w:rPr>
          <w:rFonts w:ascii="Calibri" w:hAnsi="Calibri"/>
          <w:color w:val="000000"/>
        </w:rPr>
        <w:t>do SIWZ poda cenę zgodnie z wymogami formularza</w:t>
      </w:r>
      <w:r w:rsidR="00D06256">
        <w:rPr>
          <w:rFonts w:ascii="Calibri" w:hAnsi="Calibri"/>
          <w:color w:val="000000"/>
        </w:rPr>
        <w:t>.</w:t>
      </w:r>
      <w:r w:rsidR="00E66C30">
        <w:rPr>
          <w:rFonts w:ascii="Calibri" w:hAnsi="Calibri"/>
          <w:color w:val="000000"/>
        </w:rPr>
        <w:t xml:space="preserve"> </w:t>
      </w:r>
    </w:p>
    <w:p w14:paraId="18A14F44" w14:textId="55E42CCB" w:rsidR="00D148C9" w:rsidRPr="000B1906" w:rsidRDefault="00464094" w:rsidP="00D06256">
      <w:pPr>
        <w:pStyle w:val="Akapitzlist"/>
        <w:numPr>
          <w:ilvl w:val="0"/>
          <w:numId w:val="36"/>
        </w:numPr>
        <w:spacing w:after="120"/>
        <w:ind w:left="426" w:hanging="284"/>
        <w:contextualSpacing w:val="0"/>
        <w:jc w:val="both"/>
      </w:pPr>
      <w:r>
        <w:t xml:space="preserve">Cena wskazana w ofercie służy porównaniu </w:t>
      </w:r>
      <w:r w:rsidR="00B818FF">
        <w:t xml:space="preserve">i ocenie </w:t>
      </w:r>
      <w:r>
        <w:t>ofert</w:t>
      </w:r>
      <w:r w:rsidR="00B818FF">
        <w:t xml:space="preserve">. </w:t>
      </w:r>
      <w:r w:rsidR="00CE2C0D" w:rsidRPr="00F3762C">
        <w:t xml:space="preserve">Rozliczenia z Wykonawcą będą realizowane każdorazowo na podstawie </w:t>
      </w:r>
      <w:r w:rsidR="00CA313E">
        <w:t>faktycznie zrealizowanych szkoleń</w:t>
      </w:r>
      <w:r w:rsidR="00CE2C0D" w:rsidRPr="00F3762C">
        <w:t>.</w:t>
      </w:r>
    </w:p>
    <w:p w14:paraId="51B8ED9B" w14:textId="321B260F"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 xml:space="preserve">Wykonawca jest zobowiązany do określenia wartości we wszystkich wymaganych pozycjach występujących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w:t>
      </w:r>
    </w:p>
    <w:p w14:paraId="090971C5" w14:textId="3C792ACB"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 xml:space="preserve">Cena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 xml:space="preserve"> musi obejmować wszystkie koszty związane z realizacją </w:t>
      </w:r>
      <w:r w:rsidR="00D06256">
        <w:rPr>
          <w:rFonts w:ascii="Calibri" w:hAnsi="Calibri"/>
          <w:color w:val="000000"/>
        </w:rPr>
        <w:t>zakresu przedmiotu zamówienia</w:t>
      </w:r>
      <w:r>
        <w:rPr>
          <w:rFonts w:ascii="Calibri" w:hAnsi="Calibri"/>
          <w:color w:val="000000"/>
        </w:rPr>
        <w:t>.</w:t>
      </w:r>
    </w:p>
    <w:p w14:paraId="4879F6DF" w14:textId="73DB9410"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Cena oferty jest ceną brutto, tj. musi zawierać wszelkie obciążenia publicznoprawne wymagane przepisami prawa.</w:t>
      </w:r>
    </w:p>
    <w:p w14:paraId="69ACF718" w14:textId="51211374"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Wszystkie wartości cenowe będą określone w złotych polskich (PLN), a wszystkie płatności będą realizowane wyłącznie w złotych polskich, zgodnie z obowiązującymi przepisami.</w:t>
      </w:r>
    </w:p>
    <w:p w14:paraId="7CF41EA1" w14:textId="2F9EA6BA" w:rsidR="008209B4" w:rsidRPr="00CB1814" w:rsidRDefault="008209B4" w:rsidP="00D06256">
      <w:pPr>
        <w:pStyle w:val="Akapitzlist"/>
        <w:numPr>
          <w:ilvl w:val="0"/>
          <w:numId w:val="36"/>
        </w:numPr>
        <w:spacing w:after="120"/>
        <w:ind w:left="426" w:hanging="284"/>
        <w:contextualSpacing w:val="0"/>
        <w:jc w:val="both"/>
      </w:pPr>
      <w:r>
        <w:rPr>
          <w:rFonts w:ascii="Calibri" w:hAnsi="Calibri"/>
          <w:color w:val="000000"/>
        </w:rPr>
        <w:lastRenderedPageBreak/>
        <w:t>Cena ofertowa winna być podana cyfrowo i słownie</w:t>
      </w:r>
      <w:r w:rsidR="00522E39">
        <w:rPr>
          <w:rFonts w:ascii="Calibri" w:hAnsi="Calibri"/>
          <w:color w:val="000000"/>
        </w:rPr>
        <w:t>, z dokładnością do dwóch miejsc po przecinku</w:t>
      </w:r>
      <w:r>
        <w:rPr>
          <w:rFonts w:ascii="Calibri" w:hAnsi="Calibri"/>
          <w:color w:val="000000"/>
        </w:rPr>
        <w:t>. Za cenę oferty przyjmuje się cenę brutto (tj. z podatkiem VAT).</w:t>
      </w:r>
    </w:p>
    <w:p w14:paraId="746EFEB7" w14:textId="3921218F" w:rsidR="00CB1814" w:rsidRPr="00377149" w:rsidRDefault="00CB1814" w:rsidP="006967FA">
      <w:pPr>
        <w:numPr>
          <w:ilvl w:val="0"/>
          <w:numId w:val="36"/>
        </w:numPr>
        <w:shd w:val="clear" w:color="auto" w:fill="FFFFFF"/>
        <w:spacing w:after="120"/>
        <w:ind w:left="426" w:hanging="357"/>
        <w:jc w:val="both"/>
      </w:pPr>
      <w:r w:rsidRPr="00CB1814">
        <w:rPr>
          <w:rFonts w:cs="Calibri"/>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sidRPr="00CB1814">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14:paraId="5DD4667C" w14:textId="77777777" w:rsidR="00377149" w:rsidRPr="008209B4" w:rsidRDefault="00377149" w:rsidP="00377149">
      <w:pPr>
        <w:pStyle w:val="Akapitzlist"/>
        <w:spacing w:after="120"/>
        <w:ind w:left="426"/>
        <w:contextualSpacing w:val="0"/>
        <w:jc w:val="both"/>
      </w:pPr>
    </w:p>
    <w:p w14:paraId="5CFA5608" w14:textId="7C5D192D" w:rsidR="00600BD0" w:rsidRDefault="00E35784">
      <w:pPr>
        <w:pStyle w:val="Nagwek1"/>
        <w:numPr>
          <w:ilvl w:val="0"/>
          <w:numId w:val="5"/>
        </w:numPr>
        <w:ind w:left="426" w:hanging="426"/>
      </w:pPr>
      <w:bookmarkStart w:id="57" w:name="_Toc514160023"/>
      <w:r>
        <w:t>Kryteria oceny ofert.</w:t>
      </w:r>
      <w:bookmarkEnd w:id="57"/>
      <w:r w:rsidR="005D2297">
        <w:t xml:space="preserve"> </w:t>
      </w:r>
    </w:p>
    <w:p w14:paraId="358215EA" w14:textId="14190F42" w:rsidR="00B0044B" w:rsidRDefault="00B0044B" w:rsidP="009267D7">
      <w:pPr>
        <w:pStyle w:val="Akapitzlist"/>
        <w:ind w:left="284"/>
        <w:rPr>
          <w:rFonts w:ascii="Calibri" w:hAnsi="Calibri"/>
          <w:color w:val="000000"/>
        </w:rPr>
      </w:pPr>
    </w:p>
    <w:p w14:paraId="341025B8" w14:textId="49EC7CA3" w:rsidR="000E72F0" w:rsidRPr="006967FA" w:rsidRDefault="000E72F0" w:rsidP="006967FA">
      <w:pPr>
        <w:pStyle w:val="Akapitzlist"/>
        <w:widowControl w:val="0"/>
        <w:numPr>
          <w:ilvl w:val="0"/>
          <w:numId w:val="78"/>
        </w:numPr>
        <w:tabs>
          <w:tab w:val="left" w:pos="284"/>
        </w:tabs>
        <w:suppressAutoHyphens/>
        <w:autoSpaceDE w:val="0"/>
        <w:spacing w:after="0" w:line="240" w:lineRule="auto"/>
        <w:ind w:left="426"/>
        <w:jc w:val="both"/>
        <w:rPr>
          <w:rFonts w:cs="Arial Narrow"/>
          <w:bCs/>
        </w:rPr>
      </w:pPr>
      <w:r w:rsidRPr="006967FA">
        <w:rPr>
          <w:rFonts w:cs="Arial Narrow"/>
          <w:bCs/>
        </w:rPr>
        <w:t xml:space="preserve">Przy wyborze oferty Zamawiający będzie się kierował następującymi kryteriami oceny ofert: </w:t>
      </w:r>
    </w:p>
    <w:p w14:paraId="6A83DDAE" w14:textId="77777777" w:rsidR="000E72F0" w:rsidRPr="006967FA" w:rsidRDefault="000E72F0" w:rsidP="000E72F0">
      <w:pPr>
        <w:widowControl w:val="0"/>
        <w:tabs>
          <w:tab w:val="left" w:pos="284"/>
        </w:tabs>
        <w:suppressAutoHyphens/>
        <w:autoSpaceDE w:val="0"/>
        <w:spacing w:after="0" w:line="240" w:lineRule="auto"/>
        <w:jc w:val="both"/>
        <w:rPr>
          <w:rFonts w:cs="Arial Narrow"/>
          <w:bCs/>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610"/>
        <w:gridCol w:w="3902"/>
        <w:gridCol w:w="2433"/>
      </w:tblGrid>
      <w:tr w:rsidR="000E72F0" w:rsidRPr="005B5596" w14:paraId="198DB392"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5FDC543F"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L.p. </w:t>
            </w:r>
          </w:p>
        </w:tc>
        <w:tc>
          <w:tcPr>
            <w:tcW w:w="3902" w:type="dxa"/>
            <w:tcBorders>
              <w:top w:val="single" w:sz="4" w:space="0" w:color="auto"/>
              <w:left w:val="single" w:sz="4" w:space="0" w:color="auto"/>
              <w:bottom w:val="single" w:sz="4" w:space="0" w:color="auto"/>
              <w:right w:val="single" w:sz="4" w:space="0" w:color="auto"/>
            </w:tcBorders>
          </w:tcPr>
          <w:p w14:paraId="2298CE47"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Kryterium </w:t>
            </w:r>
          </w:p>
        </w:tc>
        <w:tc>
          <w:tcPr>
            <w:tcW w:w="2433" w:type="dxa"/>
            <w:tcBorders>
              <w:top w:val="single" w:sz="4" w:space="0" w:color="auto"/>
              <w:left w:val="single" w:sz="4" w:space="0" w:color="auto"/>
              <w:bottom w:val="single" w:sz="4" w:space="0" w:color="auto"/>
              <w:right w:val="single" w:sz="4" w:space="0" w:color="auto"/>
            </w:tcBorders>
          </w:tcPr>
          <w:p w14:paraId="5B2E4804" w14:textId="77777777" w:rsidR="000E72F0" w:rsidRPr="005B5596" w:rsidRDefault="000E72F0" w:rsidP="007B62EF">
            <w:pPr>
              <w:pStyle w:val="Default"/>
              <w:jc w:val="center"/>
              <w:rPr>
                <w:rFonts w:asciiTheme="minorHAnsi" w:hAnsiTheme="minorHAnsi"/>
                <w:sz w:val="22"/>
                <w:szCs w:val="22"/>
              </w:rPr>
            </w:pPr>
            <w:r w:rsidRPr="005B5596">
              <w:rPr>
                <w:rFonts w:asciiTheme="minorHAnsi" w:hAnsiTheme="minorHAnsi"/>
                <w:b/>
                <w:bCs/>
                <w:sz w:val="22"/>
                <w:szCs w:val="22"/>
              </w:rPr>
              <w:t>Waga (%)</w:t>
            </w:r>
          </w:p>
        </w:tc>
      </w:tr>
      <w:tr w:rsidR="000E72F0" w:rsidRPr="005B5596" w14:paraId="70DEB75A"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6C2EB40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1 </w:t>
            </w:r>
          </w:p>
        </w:tc>
        <w:tc>
          <w:tcPr>
            <w:tcW w:w="3902" w:type="dxa"/>
            <w:tcBorders>
              <w:top w:val="single" w:sz="4" w:space="0" w:color="auto"/>
              <w:left w:val="single" w:sz="4" w:space="0" w:color="auto"/>
              <w:bottom w:val="single" w:sz="4" w:space="0" w:color="auto"/>
              <w:right w:val="single" w:sz="4" w:space="0" w:color="auto"/>
            </w:tcBorders>
          </w:tcPr>
          <w:p w14:paraId="56BCDE56"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Cena (C) </w:t>
            </w:r>
          </w:p>
        </w:tc>
        <w:tc>
          <w:tcPr>
            <w:tcW w:w="2433" w:type="dxa"/>
            <w:tcBorders>
              <w:top w:val="single" w:sz="4" w:space="0" w:color="auto"/>
              <w:left w:val="single" w:sz="4" w:space="0" w:color="auto"/>
              <w:bottom w:val="single" w:sz="4" w:space="0" w:color="auto"/>
              <w:right w:val="single" w:sz="4" w:space="0" w:color="auto"/>
            </w:tcBorders>
          </w:tcPr>
          <w:p w14:paraId="26AA5DD7" w14:textId="40D2E700" w:rsidR="000E72F0" w:rsidRPr="00236A70" w:rsidRDefault="000E72F0" w:rsidP="007B62EF">
            <w:pPr>
              <w:pStyle w:val="Default"/>
              <w:jc w:val="center"/>
              <w:rPr>
                <w:rFonts w:asciiTheme="minorHAnsi" w:hAnsiTheme="minorHAnsi"/>
                <w:color w:val="000000" w:themeColor="text1"/>
                <w:sz w:val="22"/>
                <w:szCs w:val="22"/>
              </w:rPr>
            </w:pPr>
            <w:r w:rsidRPr="00236A70">
              <w:rPr>
                <w:rFonts w:asciiTheme="minorHAnsi" w:hAnsiTheme="minorHAnsi"/>
                <w:color w:val="000000" w:themeColor="text1"/>
                <w:sz w:val="22"/>
                <w:szCs w:val="22"/>
              </w:rPr>
              <w:t>40%</w:t>
            </w:r>
          </w:p>
        </w:tc>
      </w:tr>
      <w:tr w:rsidR="000E72F0" w:rsidRPr="005B5596" w14:paraId="19733A0A"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2B2CE50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2 </w:t>
            </w:r>
          </w:p>
        </w:tc>
        <w:tc>
          <w:tcPr>
            <w:tcW w:w="3902" w:type="dxa"/>
            <w:tcBorders>
              <w:top w:val="single" w:sz="4" w:space="0" w:color="auto"/>
              <w:left w:val="single" w:sz="4" w:space="0" w:color="auto"/>
              <w:bottom w:val="single" w:sz="4" w:space="0" w:color="auto"/>
              <w:right w:val="single" w:sz="4" w:space="0" w:color="auto"/>
            </w:tcBorders>
          </w:tcPr>
          <w:p w14:paraId="745AA4E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Jakość (J) </w:t>
            </w:r>
          </w:p>
        </w:tc>
        <w:tc>
          <w:tcPr>
            <w:tcW w:w="2433" w:type="dxa"/>
            <w:tcBorders>
              <w:top w:val="single" w:sz="4" w:space="0" w:color="auto"/>
              <w:left w:val="single" w:sz="4" w:space="0" w:color="auto"/>
              <w:bottom w:val="single" w:sz="4" w:space="0" w:color="auto"/>
              <w:right w:val="single" w:sz="4" w:space="0" w:color="auto"/>
            </w:tcBorders>
          </w:tcPr>
          <w:p w14:paraId="5474A1E2" w14:textId="4AB197F5" w:rsidR="000E72F0" w:rsidRPr="00236A70" w:rsidRDefault="000E72F0" w:rsidP="007B62EF">
            <w:pPr>
              <w:pStyle w:val="Default"/>
              <w:jc w:val="center"/>
              <w:rPr>
                <w:rFonts w:asciiTheme="minorHAnsi" w:hAnsiTheme="minorHAnsi"/>
                <w:color w:val="000000" w:themeColor="text1"/>
                <w:sz w:val="22"/>
                <w:szCs w:val="22"/>
              </w:rPr>
            </w:pPr>
            <w:r w:rsidRPr="00236A70">
              <w:rPr>
                <w:rFonts w:asciiTheme="minorHAnsi" w:hAnsiTheme="minorHAnsi"/>
                <w:color w:val="000000" w:themeColor="text1"/>
                <w:sz w:val="22"/>
                <w:szCs w:val="22"/>
              </w:rPr>
              <w:t>60%</w:t>
            </w:r>
          </w:p>
        </w:tc>
      </w:tr>
      <w:tr w:rsidR="000E72F0" w:rsidRPr="005B5596" w14:paraId="25B1DA2C" w14:textId="77777777" w:rsidTr="007B62EF">
        <w:trPr>
          <w:trHeight w:val="111"/>
        </w:trPr>
        <w:tc>
          <w:tcPr>
            <w:tcW w:w="4512" w:type="dxa"/>
            <w:gridSpan w:val="2"/>
            <w:tcBorders>
              <w:top w:val="single" w:sz="4" w:space="0" w:color="auto"/>
              <w:left w:val="single" w:sz="4" w:space="0" w:color="auto"/>
              <w:bottom w:val="single" w:sz="4" w:space="0" w:color="auto"/>
              <w:right w:val="single" w:sz="4" w:space="0" w:color="auto"/>
            </w:tcBorders>
          </w:tcPr>
          <w:p w14:paraId="74864A6D" w14:textId="77777777" w:rsidR="000E72F0" w:rsidRPr="005B5596" w:rsidRDefault="000E72F0" w:rsidP="007B62EF">
            <w:pPr>
              <w:pStyle w:val="Default"/>
              <w:jc w:val="right"/>
              <w:rPr>
                <w:rFonts w:asciiTheme="minorHAnsi" w:hAnsiTheme="minorHAnsi"/>
                <w:b/>
                <w:sz w:val="22"/>
                <w:szCs w:val="22"/>
              </w:rPr>
            </w:pPr>
            <w:r w:rsidRPr="005B5596">
              <w:rPr>
                <w:rFonts w:asciiTheme="minorHAnsi" w:hAnsiTheme="minorHAnsi"/>
                <w:b/>
                <w:sz w:val="22"/>
                <w:szCs w:val="22"/>
              </w:rPr>
              <w:t xml:space="preserve">Razem </w:t>
            </w:r>
          </w:p>
        </w:tc>
        <w:tc>
          <w:tcPr>
            <w:tcW w:w="2433" w:type="dxa"/>
            <w:tcBorders>
              <w:top w:val="single" w:sz="4" w:space="0" w:color="auto"/>
              <w:left w:val="single" w:sz="4" w:space="0" w:color="auto"/>
              <w:bottom w:val="single" w:sz="4" w:space="0" w:color="auto"/>
              <w:right w:val="single" w:sz="4" w:space="0" w:color="auto"/>
            </w:tcBorders>
          </w:tcPr>
          <w:p w14:paraId="5EE22BA9" w14:textId="77777777" w:rsidR="000E72F0" w:rsidRPr="005B5596" w:rsidRDefault="000E72F0" w:rsidP="007B62EF">
            <w:pPr>
              <w:pStyle w:val="Default"/>
              <w:jc w:val="center"/>
              <w:rPr>
                <w:rFonts w:asciiTheme="minorHAnsi" w:hAnsiTheme="minorHAnsi"/>
                <w:sz w:val="22"/>
                <w:szCs w:val="22"/>
              </w:rPr>
            </w:pPr>
            <w:r w:rsidRPr="005B5596">
              <w:rPr>
                <w:rFonts w:asciiTheme="minorHAnsi" w:hAnsiTheme="minorHAnsi"/>
                <w:sz w:val="22"/>
                <w:szCs w:val="22"/>
              </w:rPr>
              <w:t>100%</w:t>
            </w:r>
          </w:p>
        </w:tc>
      </w:tr>
    </w:tbl>
    <w:p w14:paraId="330B936A" w14:textId="77777777" w:rsidR="000E72F0" w:rsidRPr="005B5596" w:rsidRDefault="000E72F0" w:rsidP="000E72F0">
      <w:pPr>
        <w:widowControl w:val="0"/>
        <w:tabs>
          <w:tab w:val="left" w:pos="284"/>
        </w:tabs>
        <w:suppressAutoHyphens/>
        <w:autoSpaceDE w:val="0"/>
        <w:spacing w:after="0" w:line="240" w:lineRule="auto"/>
        <w:jc w:val="both"/>
        <w:rPr>
          <w:rFonts w:cs="Arial Narrow"/>
          <w:bCs/>
        </w:rPr>
      </w:pPr>
    </w:p>
    <w:p w14:paraId="5E2323A5" w14:textId="22FC8DFB" w:rsidR="000E72F0" w:rsidRPr="005B5596" w:rsidRDefault="000E72F0" w:rsidP="000E72F0">
      <w:pPr>
        <w:tabs>
          <w:tab w:val="left" w:pos="284"/>
        </w:tabs>
        <w:autoSpaceDE w:val="0"/>
        <w:spacing w:after="0" w:line="240" w:lineRule="auto"/>
        <w:ind w:left="360"/>
        <w:jc w:val="both"/>
        <w:rPr>
          <w:rFonts w:cs="Arial Narrow"/>
          <w:b/>
          <w:bCs/>
        </w:rPr>
      </w:pPr>
      <w:r w:rsidRPr="005B5596">
        <w:rPr>
          <w:rFonts w:cs="Arial Narrow"/>
          <w:b/>
          <w:bCs/>
        </w:rPr>
        <w:t xml:space="preserve">1) </w:t>
      </w:r>
      <w:r w:rsidR="008211B2">
        <w:rPr>
          <w:rFonts w:cs="Arial Narrow"/>
          <w:b/>
          <w:bCs/>
        </w:rPr>
        <w:t>Kryterium „</w:t>
      </w:r>
      <w:r w:rsidRPr="005B5596">
        <w:rPr>
          <w:rFonts w:cs="Arial Narrow"/>
          <w:b/>
          <w:bCs/>
        </w:rPr>
        <w:t xml:space="preserve">CENA </w:t>
      </w:r>
      <w:r w:rsidR="008211B2">
        <w:rPr>
          <w:rFonts w:cs="Arial Narrow"/>
          <w:b/>
          <w:bCs/>
        </w:rPr>
        <w:t>”</w:t>
      </w:r>
    </w:p>
    <w:p w14:paraId="7C06B525" w14:textId="47114709" w:rsidR="000E72F0" w:rsidRPr="005B5596" w:rsidRDefault="000E72F0" w:rsidP="000E72F0">
      <w:pPr>
        <w:tabs>
          <w:tab w:val="left" w:pos="284"/>
        </w:tabs>
        <w:autoSpaceDE w:val="0"/>
        <w:spacing w:after="0" w:line="240" w:lineRule="auto"/>
        <w:ind w:left="993"/>
        <w:jc w:val="both"/>
        <w:rPr>
          <w:rFonts w:cs="Arial Narrow"/>
          <w:b/>
          <w:bCs/>
        </w:rPr>
      </w:pPr>
      <w:r w:rsidRPr="005B5596">
        <w:rPr>
          <w:rFonts w:cs="Arial Narrow"/>
          <w:bCs/>
        </w:rPr>
        <w:t xml:space="preserve">Zamawiający dokona oceny ofert przy zastosowaniu kryterium </w:t>
      </w:r>
      <w:r w:rsidR="00B015D9">
        <w:rPr>
          <w:rFonts w:cs="Arial Narrow"/>
          <w:bCs/>
        </w:rPr>
        <w:t>„C</w:t>
      </w:r>
      <w:r w:rsidRPr="005B5596">
        <w:rPr>
          <w:rFonts w:cs="Arial Narrow"/>
          <w:bCs/>
        </w:rPr>
        <w:t>ena</w:t>
      </w:r>
      <w:r w:rsidR="00B015D9">
        <w:rPr>
          <w:rFonts w:cs="Arial Narrow"/>
          <w:bCs/>
        </w:rPr>
        <w:t>”</w:t>
      </w:r>
      <w:r w:rsidRPr="005B5596">
        <w:rPr>
          <w:rFonts w:cs="Arial Narrow"/>
          <w:bCs/>
        </w:rPr>
        <w:t xml:space="preserve"> wg podanego niżej wzoru:</w:t>
      </w:r>
    </w:p>
    <w:p w14:paraId="286056D6" w14:textId="77777777" w:rsidR="000E72F0" w:rsidRPr="005B5596" w:rsidRDefault="000E72F0" w:rsidP="000E72F0">
      <w:pPr>
        <w:tabs>
          <w:tab w:val="left" w:pos="284"/>
        </w:tabs>
        <w:autoSpaceDE w:val="0"/>
        <w:spacing w:after="0" w:line="240" w:lineRule="auto"/>
        <w:ind w:left="993"/>
        <w:jc w:val="both"/>
        <w:rPr>
          <w:rFonts w:cs="Arial Narrow"/>
          <w:b/>
          <w:bCs/>
        </w:rPr>
      </w:pPr>
    </w:p>
    <w:p w14:paraId="12F0161A" w14:textId="73E410E3" w:rsidR="000E72F0" w:rsidRPr="005B5596" w:rsidRDefault="000E72F0" w:rsidP="000E72F0">
      <w:pPr>
        <w:tabs>
          <w:tab w:val="left" w:pos="284"/>
        </w:tabs>
        <w:autoSpaceDE w:val="0"/>
        <w:spacing w:after="0" w:line="240" w:lineRule="auto"/>
        <w:ind w:left="993"/>
        <w:jc w:val="both"/>
        <w:rPr>
          <w:rFonts w:cs="Arial Narrow"/>
          <w:b/>
          <w:bCs/>
        </w:rPr>
      </w:pPr>
      <w:r w:rsidRPr="005B5596">
        <w:rPr>
          <w:rFonts w:cs="Arial Narrow"/>
          <w:b/>
          <w:bCs/>
        </w:rPr>
        <w:tab/>
      </w:r>
      <w:r w:rsidR="000270DA">
        <w:rPr>
          <w:rFonts w:cs="Arial Narrow"/>
          <w:b/>
          <w:bCs/>
        </w:rPr>
        <w:t xml:space="preserve"> </w:t>
      </w:r>
      <w:r w:rsidRPr="005B5596">
        <w:rPr>
          <w:rFonts w:cs="Arial Narrow"/>
          <w:b/>
          <w:bCs/>
        </w:rPr>
        <w:t>najniższa oferowana cena</w:t>
      </w:r>
      <w:r w:rsidR="008211B2">
        <w:rPr>
          <w:rFonts w:cs="Arial Narrow"/>
          <w:b/>
          <w:bCs/>
        </w:rPr>
        <w:t xml:space="preserve"> brutto</w:t>
      </w:r>
      <w:r w:rsidRPr="005B5596">
        <w:rPr>
          <w:rFonts w:cs="Arial Narrow"/>
          <w:b/>
          <w:bCs/>
        </w:rPr>
        <w:t xml:space="preserve"> </w:t>
      </w:r>
    </w:p>
    <w:p w14:paraId="1F8CAC6E" w14:textId="435F04CB" w:rsidR="000E72F0" w:rsidRPr="00236A70" w:rsidRDefault="00B015D9" w:rsidP="00B015D9">
      <w:pPr>
        <w:tabs>
          <w:tab w:val="left" w:pos="284"/>
        </w:tabs>
        <w:autoSpaceDE w:val="0"/>
        <w:spacing w:after="0" w:line="240" w:lineRule="auto"/>
        <w:jc w:val="both"/>
        <w:rPr>
          <w:rFonts w:cs="Arial Narrow"/>
          <w:b/>
          <w:bCs/>
          <w:color w:val="000000" w:themeColor="text1"/>
        </w:rPr>
      </w:pPr>
      <w:r>
        <w:rPr>
          <w:rFonts w:cs="Arial Narrow"/>
          <w:b/>
          <w:bCs/>
        </w:rPr>
        <w:t xml:space="preserve">             P </w:t>
      </w:r>
      <w:r>
        <w:rPr>
          <w:rFonts w:cs="Arial Narrow"/>
          <w:b/>
          <w:bCs/>
          <w:vertAlign w:val="subscript"/>
        </w:rPr>
        <w:t>i</w:t>
      </w:r>
      <w:r>
        <w:rPr>
          <w:rFonts w:cs="Arial Narrow"/>
          <w:b/>
          <w:bCs/>
        </w:rPr>
        <w:t xml:space="preserve"> (</w:t>
      </w:r>
      <w:r w:rsidRPr="005B5596">
        <w:rPr>
          <w:rFonts w:cs="Arial Narrow"/>
          <w:b/>
          <w:bCs/>
        </w:rPr>
        <w:t>C</w:t>
      </w:r>
      <w:r>
        <w:rPr>
          <w:rFonts w:cs="Arial Narrow"/>
          <w:b/>
          <w:bCs/>
        </w:rPr>
        <w:t>)</w:t>
      </w:r>
      <w:r w:rsidRPr="005B5596">
        <w:rPr>
          <w:rFonts w:cs="Arial Narrow"/>
          <w:b/>
          <w:bCs/>
        </w:rPr>
        <w:t xml:space="preserve"> </w:t>
      </w:r>
      <w:r w:rsidR="000E72F0" w:rsidRPr="005B5596">
        <w:rPr>
          <w:rFonts w:cs="Arial Narrow"/>
          <w:b/>
          <w:bCs/>
        </w:rPr>
        <w:t xml:space="preserve"> </w:t>
      </w:r>
      <w:r w:rsidR="000E72F0" w:rsidRPr="005B5596">
        <w:rPr>
          <w:rFonts w:cs="Arial Narrow"/>
          <w:b/>
          <w:bCs/>
          <w:i/>
          <w:iCs/>
        </w:rPr>
        <w:t xml:space="preserve">=    ________________________  </w:t>
      </w:r>
      <w:r w:rsidR="008211B2">
        <w:rPr>
          <w:rFonts w:cs="Arial Narrow"/>
          <w:b/>
          <w:bCs/>
          <w:i/>
          <w:iCs/>
        </w:rPr>
        <w:t xml:space="preserve">     </w:t>
      </w:r>
      <w:r w:rsidR="000E72F0" w:rsidRPr="005B5596">
        <w:rPr>
          <w:rFonts w:cs="Arial Narrow"/>
          <w:b/>
          <w:bCs/>
        </w:rPr>
        <w:t>x 100 pkt x</w:t>
      </w:r>
      <w:r w:rsidR="000E72F0" w:rsidRPr="00236A70">
        <w:rPr>
          <w:rFonts w:cs="Arial Narrow"/>
          <w:b/>
          <w:bCs/>
          <w:color w:val="000000" w:themeColor="text1"/>
        </w:rPr>
        <w:t xml:space="preserve"> 40%</w:t>
      </w:r>
    </w:p>
    <w:p w14:paraId="72BFA849" w14:textId="3FF0787F" w:rsidR="000E72F0" w:rsidRDefault="008211B2" w:rsidP="000E72F0">
      <w:pPr>
        <w:tabs>
          <w:tab w:val="left" w:pos="284"/>
        </w:tabs>
        <w:autoSpaceDE w:val="0"/>
        <w:spacing w:after="0" w:line="240" w:lineRule="auto"/>
        <w:ind w:left="993"/>
        <w:jc w:val="both"/>
        <w:rPr>
          <w:rFonts w:cs="Arial Narrow"/>
          <w:b/>
          <w:bCs/>
          <w:color w:val="000000" w:themeColor="text1"/>
        </w:rPr>
      </w:pPr>
      <w:r>
        <w:rPr>
          <w:rFonts w:cs="Arial Narrow"/>
          <w:b/>
          <w:bCs/>
          <w:color w:val="000000" w:themeColor="text1"/>
        </w:rPr>
        <w:t xml:space="preserve">             </w:t>
      </w:r>
      <w:r w:rsidR="000E72F0" w:rsidRPr="00236A70">
        <w:rPr>
          <w:rFonts w:cs="Arial Narrow"/>
          <w:b/>
          <w:bCs/>
          <w:color w:val="000000" w:themeColor="text1"/>
        </w:rPr>
        <w:t xml:space="preserve">cena </w:t>
      </w:r>
      <w:r>
        <w:rPr>
          <w:rFonts w:cs="Arial Narrow"/>
          <w:b/>
          <w:bCs/>
          <w:color w:val="000000" w:themeColor="text1"/>
        </w:rPr>
        <w:t xml:space="preserve">brutto </w:t>
      </w:r>
      <w:r w:rsidR="000E72F0" w:rsidRPr="00236A70">
        <w:rPr>
          <w:rFonts w:cs="Arial Narrow"/>
          <w:b/>
          <w:bCs/>
          <w:color w:val="000000" w:themeColor="text1"/>
        </w:rPr>
        <w:t>badanej oferty</w:t>
      </w:r>
    </w:p>
    <w:p w14:paraId="2B29647C" w14:textId="77777777" w:rsidR="00B015D9" w:rsidRPr="00236A70" w:rsidRDefault="00B015D9" w:rsidP="000E72F0">
      <w:pPr>
        <w:tabs>
          <w:tab w:val="left" w:pos="284"/>
        </w:tabs>
        <w:autoSpaceDE w:val="0"/>
        <w:spacing w:after="0" w:line="240" w:lineRule="auto"/>
        <w:ind w:left="993"/>
        <w:jc w:val="both"/>
        <w:rPr>
          <w:rFonts w:cs="Arial Narrow"/>
          <w:b/>
          <w:bCs/>
          <w:color w:val="000000" w:themeColor="text1"/>
        </w:rPr>
      </w:pPr>
    </w:p>
    <w:p w14:paraId="2D9D7782" w14:textId="0CFE946A" w:rsidR="00B015D9" w:rsidRDefault="00B015D9" w:rsidP="000E72F0">
      <w:pPr>
        <w:tabs>
          <w:tab w:val="left" w:pos="284"/>
        </w:tabs>
        <w:autoSpaceDE w:val="0"/>
        <w:spacing w:after="0" w:line="240" w:lineRule="auto"/>
        <w:ind w:left="993"/>
        <w:jc w:val="both"/>
        <w:rPr>
          <w:rFonts w:cs="Arial Narrow"/>
          <w:b/>
          <w:bCs/>
        </w:rPr>
      </w:pPr>
      <w:r>
        <w:rPr>
          <w:rFonts w:cs="Arial Narrow"/>
          <w:b/>
          <w:bCs/>
        </w:rPr>
        <w:t>gdzie:</w:t>
      </w:r>
    </w:p>
    <w:p w14:paraId="3DA7FECB" w14:textId="6E00BE9D" w:rsidR="000E72F0" w:rsidRDefault="00B015D9" w:rsidP="000E72F0">
      <w:pPr>
        <w:tabs>
          <w:tab w:val="left" w:pos="284"/>
        </w:tabs>
        <w:autoSpaceDE w:val="0"/>
        <w:spacing w:after="0" w:line="240" w:lineRule="auto"/>
        <w:ind w:left="993"/>
        <w:jc w:val="both"/>
        <w:rPr>
          <w:rFonts w:cs="Arial Narrow"/>
          <w:b/>
          <w:bCs/>
        </w:rPr>
      </w:pPr>
      <w:r>
        <w:rPr>
          <w:rFonts w:cs="Arial Narrow"/>
          <w:b/>
          <w:bCs/>
        </w:rPr>
        <w:t xml:space="preserve">P </w:t>
      </w:r>
      <w:r>
        <w:rPr>
          <w:rFonts w:cs="Arial Narrow"/>
          <w:b/>
          <w:bCs/>
          <w:vertAlign w:val="subscript"/>
        </w:rPr>
        <w:t>i</w:t>
      </w:r>
      <w:r>
        <w:rPr>
          <w:rFonts w:cs="Arial Narrow"/>
          <w:b/>
          <w:bCs/>
        </w:rPr>
        <w:t xml:space="preserve"> (</w:t>
      </w:r>
      <w:r w:rsidRPr="005B5596">
        <w:rPr>
          <w:rFonts w:cs="Arial Narrow"/>
          <w:b/>
          <w:bCs/>
        </w:rPr>
        <w:t>C</w:t>
      </w:r>
      <w:r>
        <w:rPr>
          <w:rFonts w:cs="Arial Narrow"/>
          <w:b/>
          <w:bCs/>
        </w:rPr>
        <w:t>)</w:t>
      </w:r>
      <w:r w:rsidRPr="005B5596">
        <w:rPr>
          <w:rFonts w:cs="Arial Narrow"/>
          <w:b/>
          <w:bCs/>
        </w:rPr>
        <w:t xml:space="preserve"> – łączna ocena </w:t>
      </w:r>
      <w:r>
        <w:rPr>
          <w:rFonts w:cs="Arial Narrow"/>
          <w:b/>
          <w:bCs/>
        </w:rPr>
        <w:t xml:space="preserve">badanej </w:t>
      </w:r>
      <w:r w:rsidRPr="005B5596">
        <w:rPr>
          <w:rFonts w:cs="Arial Narrow"/>
          <w:b/>
          <w:bCs/>
        </w:rPr>
        <w:t xml:space="preserve">oferty </w:t>
      </w:r>
      <w:r>
        <w:rPr>
          <w:rFonts w:cs="Arial Narrow"/>
          <w:b/>
          <w:bCs/>
        </w:rPr>
        <w:t>w kryterium „Cena”</w:t>
      </w:r>
    </w:p>
    <w:p w14:paraId="1497FA2E" w14:textId="77777777" w:rsidR="00B015D9" w:rsidRPr="005B5596" w:rsidRDefault="00B015D9" w:rsidP="000E72F0">
      <w:pPr>
        <w:tabs>
          <w:tab w:val="left" w:pos="284"/>
        </w:tabs>
        <w:autoSpaceDE w:val="0"/>
        <w:spacing w:after="0" w:line="240" w:lineRule="auto"/>
        <w:ind w:left="993"/>
        <w:jc w:val="both"/>
        <w:rPr>
          <w:rFonts w:cs="Arial Narrow"/>
          <w:b/>
          <w:bCs/>
        </w:rPr>
      </w:pPr>
    </w:p>
    <w:p w14:paraId="70E67867" w14:textId="64FA2787" w:rsidR="000E72F0" w:rsidRPr="005B5596" w:rsidRDefault="000E72F0" w:rsidP="000E72F0">
      <w:pPr>
        <w:tabs>
          <w:tab w:val="left" w:pos="284"/>
          <w:tab w:val="left" w:pos="709"/>
        </w:tabs>
        <w:autoSpaceDE w:val="0"/>
        <w:spacing w:after="0" w:line="240" w:lineRule="auto"/>
        <w:ind w:left="709" w:hanging="349"/>
        <w:jc w:val="both"/>
        <w:rPr>
          <w:b/>
          <w:bCs/>
        </w:rPr>
      </w:pPr>
      <w:r w:rsidRPr="005B5596">
        <w:rPr>
          <w:b/>
          <w:bCs/>
        </w:rPr>
        <w:t xml:space="preserve">2) </w:t>
      </w:r>
      <w:r w:rsidR="008211B2">
        <w:rPr>
          <w:b/>
          <w:bCs/>
        </w:rPr>
        <w:t>Kryterium „</w:t>
      </w:r>
      <w:r w:rsidRPr="005B5596">
        <w:rPr>
          <w:b/>
          <w:bCs/>
        </w:rPr>
        <w:t>JAKOŚĆ</w:t>
      </w:r>
      <w:r w:rsidR="00DB5350">
        <w:rPr>
          <w:b/>
          <w:bCs/>
        </w:rPr>
        <w:t xml:space="preserve"> </w:t>
      </w:r>
      <w:r w:rsidR="008211B2">
        <w:rPr>
          <w:b/>
          <w:bCs/>
        </w:rPr>
        <w:t>”</w:t>
      </w:r>
    </w:p>
    <w:p w14:paraId="54A5EC45" w14:textId="6FEC270A" w:rsidR="000E72F0" w:rsidRPr="005B5596" w:rsidRDefault="000E72F0" w:rsidP="000E72F0">
      <w:pPr>
        <w:widowControl w:val="0"/>
        <w:tabs>
          <w:tab w:val="left" w:pos="785"/>
        </w:tabs>
        <w:autoSpaceDE w:val="0"/>
        <w:autoSpaceDN w:val="0"/>
        <w:spacing w:before="118" w:after="0" w:line="240" w:lineRule="auto"/>
        <w:ind w:right="211"/>
      </w:pPr>
      <w:r w:rsidRPr="005B5596">
        <w:t xml:space="preserve">Punkty za kryterium </w:t>
      </w:r>
      <w:r w:rsidRPr="005B5596">
        <w:rPr>
          <w:b/>
        </w:rPr>
        <w:t xml:space="preserve">„Jakość” </w:t>
      </w:r>
      <w:r w:rsidRPr="005B5596">
        <w:t xml:space="preserve">zostaną przyznane w skali punktowej do </w:t>
      </w:r>
      <w:r>
        <w:t>6</w:t>
      </w:r>
      <w:r w:rsidRPr="005B5596">
        <w:t>0 punktów, na podstawie ustnej prezentacji tematu oraz pisemnej odpowiedzi na pytanie otrzymane po ustnej</w:t>
      </w:r>
      <w:r w:rsidRPr="005B5596">
        <w:rPr>
          <w:spacing w:val="-10"/>
        </w:rPr>
        <w:t xml:space="preserve"> </w:t>
      </w:r>
      <w:r w:rsidRPr="005B5596">
        <w:t>prezentacji.</w:t>
      </w:r>
    </w:p>
    <w:p w14:paraId="7C65FFC9" w14:textId="439F4755" w:rsidR="000E72F0" w:rsidRPr="006967FA" w:rsidRDefault="000E72F0" w:rsidP="000E72F0">
      <w:pPr>
        <w:pStyle w:val="Tekstpodstawowy"/>
        <w:spacing w:before="71"/>
        <w:ind w:right="216"/>
        <w:jc w:val="both"/>
      </w:pPr>
      <w:r w:rsidRPr="005B5596">
        <w:t xml:space="preserve">Prezentacje zostaną przeprowadzone przez </w:t>
      </w:r>
      <w:r w:rsidRPr="006967FA">
        <w:t xml:space="preserve">dwóch (losowo wybranych) trenerów wskazanych w Formularzu Ofertowym, sporządzonym zgodnie ze wzorem stanowiącym Załącznik nr </w:t>
      </w:r>
      <w:r w:rsidR="008211B2" w:rsidRPr="006E5650">
        <w:t xml:space="preserve">3 </w:t>
      </w:r>
      <w:r w:rsidRPr="006967FA">
        <w:t>do IWZ.</w:t>
      </w:r>
    </w:p>
    <w:p w14:paraId="7012B15C" w14:textId="646A5490" w:rsidR="000E72F0" w:rsidRPr="005B5596" w:rsidRDefault="000E72F0" w:rsidP="000E72F0">
      <w:pPr>
        <w:pStyle w:val="Tekstpodstawowy"/>
        <w:spacing w:before="117"/>
        <w:ind w:right="221"/>
        <w:jc w:val="both"/>
      </w:pPr>
      <w:r w:rsidRPr="006967FA">
        <w:t xml:space="preserve">Każdy z trenerów będzie mógł zdobyć maksymalnie 30 punktów. Liczba punktów zdobytych przez poszczególnych trenerów zostanie zsumowana, </w:t>
      </w:r>
      <w:r w:rsidRPr="005B5596">
        <w:t>w celu określenia liczby punktów, które otrzyma oferta Wykonawcy w kryterium „Jakość”.</w:t>
      </w:r>
    </w:p>
    <w:p w14:paraId="479CCF0B" w14:textId="4B0BA0F1" w:rsidR="000E72F0" w:rsidRDefault="000E72F0" w:rsidP="000E72F0">
      <w:pPr>
        <w:spacing w:before="119"/>
        <w:ind w:right="211"/>
        <w:jc w:val="both"/>
      </w:pPr>
      <w:r w:rsidRPr="005B5596">
        <w:t>Trener może w prezentacji omówić wybrane aspekty tematu</w:t>
      </w:r>
      <w:r>
        <w:t xml:space="preserve"> szkolenia, do którego został wskazany w Formularzy Ofertowym.</w:t>
      </w:r>
    </w:p>
    <w:p w14:paraId="65BFC4BE" w14:textId="77777777" w:rsidR="000E72F0" w:rsidRPr="005B5596" w:rsidRDefault="000E72F0" w:rsidP="000E72F0">
      <w:pPr>
        <w:spacing w:before="119"/>
        <w:ind w:right="211"/>
        <w:jc w:val="both"/>
      </w:pPr>
      <w:r w:rsidRPr="005B5596">
        <w:t>Ujęcie tematu powinno zostać dostosowane do przewidzianego czasu prezentacji, tj. 30 minut.</w:t>
      </w:r>
    </w:p>
    <w:p w14:paraId="08EB8E82" w14:textId="77777777" w:rsidR="000E72F0" w:rsidRPr="005B5596" w:rsidRDefault="000E72F0" w:rsidP="000E72F0">
      <w:pPr>
        <w:pStyle w:val="Tekstpodstawowy"/>
        <w:spacing w:before="117"/>
        <w:ind w:right="221"/>
        <w:jc w:val="both"/>
      </w:pPr>
      <w:r w:rsidRPr="005B5596">
        <w:t>Zamawiający oceni prezentację tematu oraz odpowiedź każdego z trenerów, zgodnie z określoną poniżej punktacją</w:t>
      </w:r>
      <w:r>
        <w:t>.</w:t>
      </w:r>
    </w:p>
    <w:p w14:paraId="4FC6D0C4" w14:textId="77777777" w:rsidR="000E72F0" w:rsidRPr="006967FA" w:rsidRDefault="000E72F0" w:rsidP="000E72F0">
      <w:pPr>
        <w:pStyle w:val="Tekstpodstawowy"/>
        <w:spacing w:before="119"/>
        <w:ind w:right="218"/>
        <w:jc w:val="both"/>
      </w:pPr>
      <w:r w:rsidRPr="005B5596">
        <w:lastRenderedPageBreak/>
        <w:t>W przypadku nieobecności trenera na prezentacji, otrzyma on w kryterium „Jakość” 0 pkt</w:t>
      </w:r>
      <w:r w:rsidRPr="006967FA">
        <w:t>. Jeżeli każdy z trenerów w kryterium „Jakość” nie uzyska co najmniej 15 pkt, oferta w kryterium „Jakość” otrzyma 0 pkt.</w:t>
      </w:r>
    </w:p>
    <w:p w14:paraId="1943CA3E" w14:textId="508068FC" w:rsidR="000E72F0" w:rsidRPr="005B5596" w:rsidRDefault="000E72F0" w:rsidP="000E72F0">
      <w:pPr>
        <w:pStyle w:val="Tekstpodstawowy"/>
        <w:spacing w:before="121"/>
      </w:pPr>
      <w:r w:rsidRPr="005B5596">
        <w:t xml:space="preserve">Zamawiający </w:t>
      </w:r>
      <w:r w:rsidR="00FC3EE8">
        <w:t xml:space="preserve">dokona oceny w następujących </w:t>
      </w:r>
      <w:proofErr w:type="spellStart"/>
      <w:r w:rsidR="00FC3EE8">
        <w:t>podkryteriach</w:t>
      </w:r>
      <w:proofErr w:type="spellEnd"/>
      <w:r w:rsidRPr="005B5596">
        <w:t>:</w:t>
      </w:r>
    </w:p>
    <w:p w14:paraId="58B27A99" w14:textId="17F821DE" w:rsidR="000E72F0" w:rsidRPr="006967FA" w:rsidRDefault="000E72F0" w:rsidP="000E72F0">
      <w:pPr>
        <w:pStyle w:val="Akapitzlist"/>
        <w:widowControl w:val="0"/>
        <w:numPr>
          <w:ilvl w:val="2"/>
          <w:numId w:val="75"/>
        </w:numPr>
        <w:tabs>
          <w:tab w:val="left" w:pos="567"/>
        </w:tabs>
        <w:autoSpaceDE w:val="0"/>
        <w:autoSpaceDN w:val="0"/>
        <w:spacing w:before="116" w:after="0" w:line="240" w:lineRule="auto"/>
        <w:ind w:right="213" w:hanging="784"/>
        <w:contextualSpacing w:val="0"/>
        <w:jc w:val="both"/>
      </w:pPr>
      <w:r>
        <w:t xml:space="preserve">Umiejętności trenera – od 0 </w:t>
      </w:r>
      <w:r w:rsidRPr="005B5596">
        <w:t xml:space="preserve">do </w:t>
      </w:r>
      <w:r w:rsidRPr="006967FA">
        <w:t>25 pkt. (</w:t>
      </w:r>
      <w:r w:rsidRPr="006967FA">
        <w:rPr>
          <w:i/>
        </w:rPr>
        <w:t>oceniane na podstawie ankiet – średnia arytmetyczna z zaokrągleniem do dwóch miejsc po</w:t>
      </w:r>
      <w:r w:rsidRPr="006967FA">
        <w:rPr>
          <w:i/>
          <w:spacing w:val="-3"/>
        </w:rPr>
        <w:t xml:space="preserve"> </w:t>
      </w:r>
      <w:r w:rsidRPr="006967FA">
        <w:rPr>
          <w:i/>
        </w:rPr>
        <w:t>przecinku</w:t>
      </w:r>
      <w:r w:rsidRPr="006967FA">
        <w:t>)</w:t>
      </w:r>
    </w:p>
    <w:p w14:paraId="521623C3" w14:textId="52678952" w:rsidR="000E72F0" w:rsidRPr="006967FA" w:rsidRDefault="000E72F0" w:rsidP="00D26623">
      <w:pPr>
        <w:pStyle w:val="Tekstpodstawowy"/>
        <w:spacing w:before="123"/>
        <w:ind w:left="142"/>
      </w:pPr>
      <w:r w:rsidRPr="006967FA">
        <w:t xml:space="preserve">W ramach przedmiotowego </w:t>
      </w:r>
      <w:proofErr w:type="spellStart"/>
      <w:r w:rsidR="00FC3EE8" w:rsidRPr="006967FA">
        <w:t>pod</w:t>
      </w:r>
      <w:r w:rsidRPr="006967FA">
        <w:t>kryterium</w:t>
      </w:r>
      <w:proofErr w:type="spellEnd"/>
      <w:r w:rsidRPr="006967FA">
        <w:t xml:space="preserve"> ocenie podlegać będą następujące elementy:</w:t>
      </w:r>
    </w:p>
    <w:p w14:paraId="18ECCDD4" w14:textId="77777777" w:rsidR="009F12CF" w:rsidRDefault="009F12CF" w:rsidP="009F12CF">
      <w:pPr>
        <w:pStyle w:val="Akapitzlist"/>
        <w:widowControl w:val="0"/>
        <w:numPr>
          <w:ilvl w:val="3"/>
          <w:numId w:val="82"/>
        </w:numPr>
        <w:tabs>
          <w:tab w:val="left" w:pos="1505"/>
        </w:tabs>
        <w:autoSpaceDE w:val="0"/>
        <w:autoSpaceDN w:val="0"/>
        <w:spacing w:before="124" w:after="0" w:line="235" w:lineRule="auto"/>
        <w:ind w:right="216"/>
        <w:contextualSpacing w:val="0"/>
        <w:jc w:val="both"/>
      </w:pPr>
      <w:r w:rsidRPr="006967FA">
        <w:t>umiejętność zainteresowania odbiorców tematem, w tym utrzymani</w:t>
      </w:r>
      <w:r>
        <w:t>e ich uwagi podczas prezentacji i</w:t>
      </w:r>
      <w:r w:rsidRPr="006967FA">
        <w:t xml:space="preserve"> przeprowadzenie prezentacji w sposób interesujący dla odbiorców – do 8</w:t>
      </w:r>
      <w:r w:rsidRPr="006967FA">
        <w:rPr>
          <w:spacing w:val="-2"/>
        </w:rPr>
        <w:t xml:space="preserve"> </w:t>
      </w:r>
      <w:r>
        <w:t>pkt,</w:t>
      </w:r>
    </w:p>
    <w:p w14:paraId="4FA0EC65" w14:textId="77777777" w:rsidR="009F12CF" w:rsidRDefault="009F12CF" w:rsidP="009F12CF">
      <w:pPr>
        <w:pStyle w:val="Akapitzlist"/>
        <w:widowControl w:val="0"/>
        <w:tabs>
          <w:tab w:val="left" w:pos="1505"/>
        </w:tabs>
        <w:autoSpaceDE w:val="0"/>
        <w:autoSpaceDN w:val="0"/>
        <w:spacing w:before="124" w:after="0" w:line="235" w:lineRule="auto"/>
        <w:ind w:left="1504" w:right="216"/>
        <w:contextualSpacing w:val="0"/>
        <w:jc w:val="both"/>
      </w:pPr>
      <w:r>
        <w:t xml:space="preserve">przy czym: </w:t>
      </w:r>
    </w:p>
    <w:p w14:paraId="6B99C93D" w14:textId="77777777" w:rsidR="009F12CF" w:rsidRDefault="009F12CF" w:rsidP="009F12CF">
      <w:pPr>
        <w:pStyle w:val="Akapitzlist"/>
        <w:widowControl w:val="0"/>
        <w:numPr>
          <w:ilvl w:val="0"/>
          <w:numId w:val="84"/>
        </w:numPr>
        <w:tabs>
          <w:tab w:val="left" w:pos="1505"/>
        </w:tabs>
        <w:autoSpaceDE w:val="0"/>
        <w:autoSpaceDN w:val="0"/>
        <w:spacing w:before="124" w:after="0" w:line="235" w:lineRule="auto"/>
        <w:ind w:right="216"/>
        <w:contextualSpacing w:val="0"/>
        <w:jc w:val="both"/>
      </w:pPr>
      <w:r>
        <w:t xml:space="preserve">umiejętność zainteresowania przez cały czas prezentacji – 8 pkt, </w:t>
      </w:r>
    </w:p>
    <w:p w14:paraId="05CA0E3E" w14:textId="77777777" w:rsidR="009F12CF" w:rsidRDefault="009F12CF" w:rsidP="009F12CF">
      <w:pPr>
        <w:pStyle w:val="Akapitzlist"/>
        <w:widowControl w:val="0"/>
        <w:numPr>
          <w:ilvl w:val="0"/>
          <w:numId w:val="84"/>
        </w:numPr>
        <w:tabs>
          <w:tab w:val="left" w:pos="1505"/>
        </w:tabs>
        <w:autoSpaceDE w:val="0"/>
        <w:autoSpaceDN w:val="0"/>
        <w:spacing w:before="124" w:after="0" w:line="235" w:lineRule="auto"/>
        <w:ind w:right="216"/>
        <w:contextualSpacing w:val="0"/>
        <w:jc w:val="both"/>
      </w:pPr>
      <w:r>
        <w:t xml:space="preserve">przez większość czasu – 5 pkt, </w:t>
      </w:r>
    </w:p>
    <w:p w14:paraId="33911559" w14:textId="77777777" w:rsidR="009F12CF" w:rsidRDefault="009F12CF" w:rsidP="009F12CF">
      <w:pPr>
        <w:pStyle w:val="Akapitzlist"/>
        <w:widowControl w:val="0"/>
        <w:numPr>
          <w:ilvl w:val="0"/>
          <w:numId w:val="84"/>
        </w:numPr>
        <w:tabs>
          <w:tab w:val="left" w:pos="1505"/>
        </w:tabs>
        <w:autoSpaceDE w:val="0"/>
        <w:autoSpaceDN w:val="0"/>
        <w:spacing w:before="124" w:after="0" w:line="235" w:lineRule="auto"/>
        <w:ind w:right="216"/>
        <w:contextualSpacing w:val="0"/>
        <w:jc w:val="both"/>
      </w:pPr>
      <w:r>
        <w:t>brak umiejętności zainteresowania obiorców – 0 pkt.</w:t>
      </w:r>
    </w:p>
    <w:p w14:paraId="5FECD358" w14:textId="77777777" w:rsidR="009F12CF" w:rsidRDefault="009F12CF" w:rsidP="009F12CF">
      <w:pPr>
        <w:pStyle w:val="Akapitzlist"/>
        <w:widowControl w:val="0"/>
        <w:numPr>
          <w:ilvl w:val="3"/>
          <w:numId w:val="82"/>
        </w:numPr>
        <w:tabs>
          <w:tab w:val="left" w:pos="1505"/>
        </w:tabs>
        <w:autoSpaceDE w:val="0"/>
        <w:autoSpaceDN w:val="0"/>
        <w:spacing w:before="124" w:after="0" w:line="235" w:lineRule="auto"/>
        <w:ind w:right="216"/>
        <w:contextualSpacing w:val="0"/>
        <w:jc w:val="both"/>
      </w:pPr>
      <w:r w:rsidRPr="005B5596">
        <w:t>jasność/zrozumiałość przekazu</w:t>
      </w:r>
      <w:r>
        <w:t xml:space="preserve"> - </w:t>
      </w:r>
      <w:r w:rsidRPr="006967FA">
        <w:t xml:space="preserve">do </w:t>
      </w:r>
      <w:r>
        <w:t>8</w:t>
      </w:r>
      <w:r w:rsidRPr="00C90D2C">
        <w:rPr>
          <w:spacing w:val="-1"/>
        </w:rPr>
        <w:t xml:space="preserve"> </w:t>
      </w:r>
      <w:r w:rsidRPr="006967FA">
        <w:t>pkt</w:t>
      </w:r>
      <w:r>
        <w:t>,</w:t>
      </w:r>
    </w:p>
    <w:p w14:paraId="1B74B2E9" w14:textId="77777777" w:rsidR="009F12CF" w:rsidRDefault="009F12CF" w:rsidP="009F12CF">
      <w:pPr>
        <w:pStyle w:val="Akapitzlist"/>
        <w:widowControl w:val="0"/>
        <w:tabs>
          <w:tab w:val="left" w:pos="1505"/>
        </w:tabs>
        <w:autoSpaceDE w:val="0"/>
        <w:autoSpaceDN w:val="0"/>
        <w:spacing w:before="124" w:after="0" w:line="235" w:lineRule="auto"/>
        <w:ind w:left="1504" w:right="216"/>
        <w:contextualSpacing w:val="0"/>
        <w:jc w:val="both"/>
      </w:pPr>
      <w:r>
        <w:t xml:space="preserve">przy czym: </w:t>
      </w:r>
    </w:p>
    <w:p w14:paraId="6700433F" w14:textId="77777777" w:rsidR="009F12CF"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rsidRPr="005B5596">
        <w:t>sposób przekazywania informacji przez trenera umożliwia</w:t>
      </w:r>
      <w:r>
        <w:t>jący</w:t>
      </w:r>
      <w:r w:rsidRPr="005B5596">
        <w:t xml:space="preserve"> ich zrozumienie (na poziomie merytorycznym)</w:t>
      </w:r>
      <w:r>
        <w:t xml:space="preserve"> – 2 pkt/ </w:t>
      </w:r>
      <w:r w:rsidRPr="005B5596">
        <w:t>sposób przekazywania informacji przez trenera u</w:t>
      </w:r>
      <w:r>
        <w:t>nie</w:t>
      </w:r>
      <w:r w:rsidRPr="005B5596">
        <w:t>możliwia</w:t>
      </w:r>
      <w:r>
        <w:t>jący</w:t>
      </w:r>
      <w:r w:rsidRPr="005B5596">
        <w:t xml:space="preserve"> ich zrozumienie (na poziomie merytorycznym)</w:t>
      </w:r>
      <w:r>
        <w:t xml:space="preserve"> – 0 pkt,</w:t>
      </w:r>
    </w:p>
    <w:p w14:paraId="1020C758" w14:textId="77777777" w:rsidR="009F12CF"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rsidRPr="005B5596">
        <w:t>struktura wypowiedzi pozwala</w:t>
      </w:r>
      <w:r>
        <w:t>jąca</w:t>
      </w:r>
      <w:r w:rsidRPr="005B5596">
        <w:t xml:space="preserve"> na dostrzeżenie logicznych zależności pomiędzy przekazywanymi informacjami</w:t>
      </w:r>
      <w:r>
        <w:t xml:space="preserve"> – 2 pkt/</w:t>
      </w:r>
      <w:r w:rsidRPr="00060E5C">
        <w:t xml:space="preserve"> </w:t>
      </w:r>
      <w:r w:rsidRPr="005B5596">
        <w:t>struktura wypowiedzi</w:t>
      </w:r>
      <w:r>
        <w:t>, która nie</w:t>
      </w:r>
      <w:r w:rsidRPr="005B5596">
        <w:t xml:space="preserve"> pozwala na dostrzeżenie logicznych zależności pomiędzy przekazywanymi informacjami</w:t>
      </w:r>
      <w:r>
        <w:t xml:space="preserve"> – 0 pkt, </w:t>
      </w:r>
    </w:p>
    <w:p w14:paraId="548C2D52" w14:textId="77777777" w:rsidR="009F12CF"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t>przekaz niechaotyczny i nie</w:t>
      </w:r>
      <w:r w:rsidRPr="005B5596">
        <w:t>powoduj</w:t>
      </w:r>
      <w:r>
        <w:t>ący</w:t>
      </w:r>
      <w:r w:rsidRPr="005B5596">
        <w:t xml:space="preserve"> zgubienia wątku prezentacji</w:t>
      </w:r>
      <w:r>
        <w:t xml:space="preserve"> - 2 pkt/przekaz chaotyczny i powodujący zgubienie wątku prezentacji – 0 pkt,</w:t>
      </w:r>
    </w:p>
    <w:p w14:paraId="20B37F07" w14:textId="77777777" w:rsidR="009F12CF" w:rsidRPr="006967FA" w:rsidRDefault="009F12CF" w:rsidP="009F12CF">
      <w:pPr>
        <w:pStyle w:val="Akapitzlist"/>
        <w:widowControl w:val="0"/>
        <w:numPr>
          <w:ilvl w:val="0"/>
          <w:numId w:val="83"/>
        </w:numPr>
        <w:tabs>
          <w:tab w:val="left" w:pos="1505"/>
        </w:tabs>
        <w:autoSpaceDE w:val="0"/>
        <w:autoSpaceDN w:val="0"/>
        <w:spacing w:before="124" w:after="0" w:line="235" w:lineRule="auto"/>
        <w:ind w:right="216"/>
        <w:contextualSpacing w:val="0"/>
        <w:jc w:val="both"/>
      </w:pPr>
      <w:r>
        <w:t xml:space="preserve">wypowiedź </w:t>
      </w:r>
      <w:r w:rsidRPr="005B5596">
        <w:t>tre</w:t>
      </w:r>
      <w:r>
        <w:t xml:space="preserve">nera niezawierająca sprzeczności – 2 pkt/ wypowiedź </w:t>
      </w:r>
      <w:r w:rsidRPr="005B5596">
        <w:t>tre</w:t>
      </w:r>
      <w:r>
        <w:t>nera zawierająca sprzeczności – 0 pkt.</w:t>
      </w:r>
    </w:p>
    <w:p w14:paraId="211CFA06" w14:textId="77777777" w:rsidR="009F12CF" w:rsidRDefault="009F12CF" w:rsidP="009F12CF">
      <w:pPr>
        <w:pStyle w:val="Akapitzlist"/>
        <w:widowControl w:val="0"/>
        <w:numPr>
          <w:ilvl w:val="3"/>
          <w:numId w:val="82"/>
        </w:numPr>
        <w:tabs>
          <w:tab w:val="left" w:pos="1505"/>
        </w:tabs>
        <w:autoSpaceDE w:val="0"/>
        <w:autoSpaceDN w:val="0"/>
        <w:spacing w:before="124" w:after="0" w:line="232" w:lineRule="auto"/>
        <w:ind w:right="216"/>
        <w:contextualSpacing w:val="0"/>
        <w:jc w:val="both"/>
      </w:pPr>
      <w:r w:rsidRPr="006967FA">
        <w:t>zarządzanie czasem prezentacji – czy trener wykorzystuje czas prezentacji na realizację jej celu, czyli przekazania wiedzy na dany temat – do 4</w:t>
      </w:r>
      <w:r w:rsidRPr="006967FA">
        <w:rPr>
          <w:spacing w:val="-7"/>
        </w:rPr>
        <w:t xml:space="preserve"> </w:t>
      </w:r>
      <w:r>
        <w:t>pkt,</w:t>
      </w:r>
    </w:p>
    <w:p w14:paraId="6FB080C8" w14:textId="77777777" w:rsidR="009F12CF" w:rsidRDefault="009F12CF" w:rsidP="009F12CF">
      <w:pPr>
        <w:pStyle w:val="Akapitzlist"/>
        <w:widowControl w:val="0"/>
        <w:tabs>
          <w:tab w:val="left" w:pos="1505"/>
        </w:tabs>
        <w:autoSpaceDE w:val="0"/>
        <w:autoSpaceDN w:val="0"/>
        <w:spacing w:before="124" w:after="0" w:line="232" w:lineRule="auto"/>
        <w:ind w:left="1504" w:right="216"/>
        <w:contextualSpacing w:val="0"/>
        <w:jc w:val="both"/>
      </w:pPr>
      <w:r>
        <w:t xml:space="preserve">przy czym: </w:t>
      </w:r>
    </w:p>
    <w:p w14:paraId="6149793B" w14:textId="77777777" w:rsidR="009F12CF" w:rsidRDefault="009F12CF" w:rsidP="009F12CF">
      <w:pPr>
        <w:pStyle w:val="Akapitzlist"/>
        <w:widowControl w:val="0"/>
        <w:numPr>
          <w:ilvl w:val="0"/>
          <w:numId w:val="85"/>
        </w:numPr>
        <w:tabs>
          <w:tab w:val="left" w:pos="1505"/>
        </w:tabs>
        <w:autoSpaceDE w:val="0"/>
        <w:autoSpaceDN w:val="0"/>
        <w:spacing w:before="124" w:after="0" w:line="232" w:lineRule="auto"/>
        <w:ind w:right="216"/>
        <w:contextualSpacing w:val="0"/>
        <w:jc w:val="both"/>
      </w:pPr>
      <w:r>
        <w:t xml:space="preserve">dobre zarządzanie czasem/wykorzystanie całego czasu – 4 pkt, </w:t>
      </w:r>
    </w:p>
    <w:p w14:paraId="5ABCC0F2" w14:textId="77777777" w:rsidR="009F12CF" w:rsidRDefault="009F12CF" w:rsidP="009F12CF">
      <w:pPr>
        <w:pStyle w:val="Akapitzlist"/>
        <w:widowControl w:val="0"/>
        <w:numPr>
          <w:ilvl w:val="0"/>
          <w:numId w:val="85"/>
        </w:numPr>
        <w:tabs>
          <w:tab w:val="left" w:pos="1505"/>
        </w:tabs>
        <w:autoSpaceDE w:val="0"/>
        <w:autoSpaceDN w:val="0"/>
        <w:spacing w:before="124" w:after="0" w:line="232" w:lineRule="auto"/>
        <w:ind w:right="216"/>
        <w:contextualSpacing w:val="0"/>
        <w:jc w:val="both"/>
      </w:pPr>
      <w:r>
        <w:t xml:space="preserve">wykorzystanie części czasu – 2 pkt, </w:t>
      </w:r>
    </w:p>
    <w:p w14:paraId="1642EF10" w14:textId="77777777" w:rsidR="009F12CF" w:rsidRPr="006967FA" w:rsidRDefault="009F12CF" w:rsidP="009F12CF">
      <w:pPr>
        <w:pStyle w:val="Akapitzlist"/>
        <w:widowControl w:val="0"/>
        <w:numPr>
          <w:ilvl w:val="0"/>
          <w:numId w:val="85"/>
        </w:numPr>
        <w:tabs>
          <w:tab w:val="left" w:pos="1505"/>
        </w:tabs>
        <w:autoSpaceDE w:val="0"/>
        <w:autoSpaceDN w:val="0"/>
        <w:spacing w:before="124" w:after="0" w:line="232" w:lineRule="auto"/>
        <w:ind w:right="216"/>
        <w:contextualSpacing w:val="0"/>
        <w:jc w:val="both"/>
      </w:pPr>
      <w:r>
        <w:t>złe wykorzystanie czasu prezentacji/nie wykorzystanie czasu prezentacji na realizację jej celu – 0 pkt.</w:t>
      </w:r>
    </w:p>
    <w:p w14:paraId="20DA08EA" w14:textId="77777777" w:rsidR="009F12CF" w:rsidRDefault="009F12CF" w:rsidP="009F12CF">
      <w:pPr>
        <w:pStyle w:val="Akapitzlist"/>
        <w:widowControl w:val="0"/>
        <w:numPr>
          <w:ilvl w:val="3"/>
          <w:numId w:val="82"/>
        </w:numPr>
        <w:tabs>
          <w:tab w:val="left" w:pos="1505"/>
        </w:tabs>
        <w:autoSpaceDE w:val="0"/>
        <w:autoSpaceDN w:val="0"/>
        <w:spacing w:before="125" w:after="0" w:line="235" w:lineRule="auto"/>
        <w:ind w:right="212"/>
        <w:contextualSpacing w:val="0"/>
        <w:jc w:val="both"/>
      </w:pPr>
      <w:r w:rsidRPr="006967FA">
        <w:t xml:space="preserve">tempo prowadzenia prezentacji – czy nie jest zbyt monotonne, powodujące znużenie u odbiorców, a jednocześnie nie nazbyt szybkie, zapewniające możliwość śledzenia i rozumienia (na poziomie językowym) wypowiedzi trenera – do </w:t>
      </w:r>
      <w:r>
        <w:t>3</w:t>
      </w:r>
      <w:r w:rsidRPr="006967FA">
        <w:rPr>
          <w:spacing w:val="-8"/>
        </w:rPr>
        <w:t xml:space="preserve"> </w:t>
      </w:r>
      <w:r w:rsidRPr="006967FA">
        <w:t>pkt</w:t>
      </w:r>
      <w:r>
        <w:t xml:space="preserve">. przy czym: </w:t>
      </w:r>
    </w:p>
    <w:p w14:paraId="6794B326" w14:textId="77777777" w:rsidR="009F12CF" w:rsidRDefault="009F12CF" w:rsidP="009F12CF">
      <w:pPr>
        <w:pStyle w:val="Akapitzlist"/>
        <w:widowControl w:val="0"/>
        <w:numPr>
          <w:ilvl w:val="0"/>
          <w:numId w:val="86"/>
        </w:numPr>
        <w:tabs>
          <w:tab w:val="left" w:pos="1505"/>
        </w:tabs>
        <w:autoSpaceDE w:val="0"/>
        <w:autoSpaceDN w:val="0"/>
        <w:spacing w:before="125" w:after="0" w:line="235" w:lineRule="auto"/>
        <w:ind w:right="212"/>
        <w:contextualSpacing w:val="0"/>
        <w:jc w:val="both"/>
      </w:pPr>
      <w:r>
        <w:t>tempo dostosowane do odbiorców – 3 pkt,</w:t>
      </w:r>
    </w:p>
    <w:p w14:paraId="4EA9B735" w14:textId="77777777" w:rsidR="009F12CF" w:rsidRPr="006967FA" w:rsidRDefault="009F12CF" w:rsidP="009F12CF">
      <w:pPr>
        <w:pStyle w:val="Akapitzlist"/>
        <w:widowControl w:val="0"/>
        <w:numPr>
          <w:ilvl w:val="0"/>
          <w:numId w:val="86"/>
        </w:numPr>
        <w:tabs>
          <w:tab w:val="left" w:pos="1505"/>
        </w:tabs>
        <w:autoSpaceDE w:val="0"/>
        <w:autoSpaceDN w:val="0"/>
        <w:spacing w:before="125" w:after="0" w:line="235" w:lineRule="auto"/>
        <w:ind w:right="212"/>
        <w:contextualSpacing w:val="0"/>
        <w:jc w:val="both"/>
      </w:pPr>
      <w:r>
        <w:t>tempo niedostosowane – 0 pkt.</w:t>
      </w:r>
    </w:p>
    <w:p w14:paraId="5FE65680" w14:textId="77777777" w:rsidR="009F12CF" w:rsidRDefault="009F12CF" w:rsidP="009F12CF">
      <w:pPr>
        <w:pStyle w:val="Akapitzlist"/>
        <w:widowControl w:val="0"/>
        <w:numPr>
          <w:ilvl w:val="3"/>
          <w:numId w:val="82"/>
        </w:numPr>
        <w:tabs>
          <w:tab w:val="left" w:pos="1505"/>
        </w:tabs>
        <w:autoSpaceDE w:val="0"/>
        <w:autoSpaceDN w:val="0"/>
        <w:spacing w:before="126" w:after="0" w:line="235" w:lineRule="auto"/>
        <w:ind w:right="219"/>
        <w:contextualSpacing w:val="0"/>
        <w:jc w:val="both"/>
      </w:pPr>
      <w:r w:rsidRPr="006967FA">
        <w:lastRenderedPageBreak/>
        <w:t xml:space="preserve">jakość przekazu prezentacji </w:t>
      </w:r>
      <w:r>
        <w:t>–</w:t>
      </w:r>
      <w:r w:rsidRPr="006967FA">
        <w:t xml:space="preserve"> </w:t>
      </w:r>
      <w:r>
        <w:t>do 2 pkt,</w:t>
      </w:r>
    </w:p>
    <w:p w14:paraId="22915C12" w14:textId="77777777" w:rsidR="009F12CF" w:rsidRDefault="009F12CF" w:rsidP="009F12CF">
      <w:pPr>
        <w:pStyle w:val="Akapitzlist"/>
        <w:widowControl w:val="0"/>
        <w:tabs>
          <w:tab w:val="left" w:pos="1505"/>
        </w:tabs>
        <w:autoSpaceDE w:val="0"/>
        <w:autoSpaceDN w:val="0"/>
        <w:spacing w:before="126" w:after="0" w:line="235" w:lineRule="auto"/>
        <w:ind w:left="1504" w:right="219"/>
        <w:contextualSpacing w:val="0"/>
        <w:jc w:val="both"/>
      </w:pPr>
      <w:r>
        <w:t xml:space="preserve">przy czym: </w:t>
      </w:r>
    </w:p>
    <w:p w14:paraId="3D85E3C6" w14:textId="7DD2E200" w:rsidR="009F12CF" w:rsidRDefault="009F12CF" w:rsidP="009F12CF">
      <w:pPr>
        <w:pStyle w:val="Akapitzlist"/>
        <w:widowControl w:val="0"/>
        <w:numPr>
          <w:ilvl w:val="0"/>
          <w:numId w:val="87"/>
        </w:numPr>
        <w:tabs>
          <w:tab w:val="left" w:pos="1505"/>
        </w:tabs>
        <w:autoSpaceDE w:val="0"/>
        <w:autoSpaceDN w:val="0"/>
        <w:spacing w:before="126" w:after="0" w:line="235" w:lineRule="auto"/>
        <w:ind w:right="219"/>
        <w:contextualSpacing w:val="0"/>
        <w:jc w:val="both"/>
      </w:pPr>
      <w:r w:rsidRPr="006967FA">
        <w:t>siła głosu trenera</w:t>
      </w:r>
      <w:r>
        <w:t xml:space="preserve"> na odpowiednim poziomie/trener </w:t>
      </w:r>
      <w:r w:rsidRPr="006967FA">
        <w:t>dobrze słyszalny</w:t>
      </w:r>
      <w:r>
        <w:t xml:space="preserve"> - 1 pkt,</w:t>
      </w:r>
      <w:r w:rsidR="00BF3471">
        <w:t xml:space="preserve"> trener źle słyszalny – 0 pkt.</w:t>
      </w:r>
    </w:p>
    <w:p w14:paraId="547FF679" w14:textId="5AEC049F" w:rsidR="009F12CF" w:rsidRPr="006967FA" w:rsidRDefault="009F12CF" w:rsidP="009F12CF">
      <w:pPr>
        <w:pStyle w:val="Akapitzlist"/>
        <w:widowControl w:val="0"/>
        <w:numPr>
          <w:ilvl w:val="0"/>
          <w:numId w:val="87"/>
        </w:numPr>
        <w:tabs>
          <w:tab w:val="left" w:pos="1505"/>
        </w:tabs>
        <w:autoSpaceDE w:val="0"/>
        <w:autoSpaceDN w:val="0"/>
        <w:spacing w:before="126" w:after="0" w:line="235" w:lineRule="auto"/>
        <w:ind w:right="219"/>
        <w:contextualSpacing w:val="0"/>
        <w:jc w:val="both"/>
      </w:pPr>
      <w:r w:rsidRPr="006967FA">
        <w:t xml:space="preserve">mowa ciała trenera sprzyja koncentracji na prezentowanej treści </w:t>
      </w:r>
      <w:r>
        <w:t>- 1 pkt.</w:t>
      </w:r>
      <w:r w:rsidR="00BF3471">
        <w:t xml:space="preserve">, </w:t>
      </w:r>
      <w:r w:rsidR="00BF3471" w:rsidRPr="006967FA">
        <w:t xml:space="preserve">mowa ciała trenera </w:t>
      </w:r>
      <w:r w:rsidR="00BF3471">
        <w:t xml:space="preserve">nie </w:t>
      </w:r>
      <w:r w:rsidR="00BF3471" w:rsidRPr="006967FA">
        <w:t>sprzyja koncentracji na prezentowanej treści</w:t>
      </w:r>
      <w:r w:rsidR="00BF3471">
        <w:t xml:space="preserve"> – 0 pkt. </w:t>
      </w:r>
    </w:p>
    <w:p w14:paraId="5104DF27" w14:textId="53D76772" w:rsidR="000E72F0" w:rsidRPr="005B5596" w:rsidRDefault="00FC3EE8" w:rsidP="006967FA">
      <w:pPr>
        <w:widowControl w:val="0"/>
        <w:tabs>
          <w:tab w:val="left" w:pos="-1560"/>
        </w:tabs>
        <w:autoSpaceDE w:val="0"/>
        <w:autoSpaceDN w:val="0"/>
        <w:spacing w:before="126" w:after="0" w:line="235" w:lineRule="auto"/>
        <w:ind w:left="142" w:right="219" w:hanging="142"/>
        <w:jc w:val="both"/>
      </w:pPr>
      <w:r w:rsidRPr="006967FA">
        <w:t xml:space="preserve"> Elementy określone w niniejszym punkcie, lit. a) będą oceniane na podstawie ankiet wypełnionych przez </w:t>
      </w:r>
      <w:r w:rsidR="00E26F23">
        <w:t>4</w:t>
      </w:r>
      <w:r w:rsidR="00E26F23" w:rsidRPr="006967FA">
        <w:t xml:space="preserve"> os</w:t>
      </w:r>
      <w:r w:rsidR="00E26F23">
        <w:t>oby</w:t>
      </w:r>
      <w:r w:rsidRPr="005B5596">
        <w:t xml:space="preserve">, </w:t>
      </w:r>
      <w:r w:rsidR="0034485F" w:rsidRPr="005B5596">
        <w:t>będąc</w:t>
      </w:r>
      <w:r w:rsidR="0034485F">
        <w:t>e</w:t>
      </w:r>
      <w:r w:rsidR="0034485F" w:rsidRPr="005B5596">
        <w:t xml:space="preserve"> </w:t>
      </w:r>
      <w:r w:rsidRPr="005B5596">
        <w:t xml:space="preserve">pracownikami Zamawiającego – biegłych powołanych wyłącznie do wykonania czynności oceny ofert w ramach wymienionych wyżej elementów oraz </w:t>
      </w:r>
      <w:r w:rsidR="00C14A95">
        <w:t xml:space="preserve">wytypowanych </w:t>
      </w:r>
      <w:r w:rsidRPr="005B5596">
        <w:t xml:space="preserve">członków </w:t>
      </w:r>
      <w:r w:rsidRPr="007507ED">
        <w:t>komisji przetargowej. Przy przyznawaniu punktów (ocenie prezentacji) w tych elementach zostanie wyciągnięta średnia arytmetyczna punktów przyznanych w ankietach każdemu z dwóch trenerów</w:t>
      </w:r>
      <w:r>
        <w:t xml:space="preserve"> przez poszczególnych oceniających</w:t>
      </w:r>
      <w:r w:rsidRPr="007507ED">
        <w:t xml:space="preserve"> (dla każdego </w:t>
      </w:r>
      <w:r>
        <w:t>elementu</w:t>
      </w:r>
      <w:r w:rsidRPr="007507ED">
        <w:t xml:space="preserve"> średnia arytmetyczna zostanie wyliczona osobno).</w:t>
      </w:r>
      <w:r>
        <w:t xml:space="preserve"> Ocenę trenera w tym </w:t>
      </w:r>
      <w:proofErr w:type="spellStart"/>
      <w:r>
        <w:t>podkryterium</w:t>
      </w:r>
      <w:proofErr w:type="spellEnd"/>
      <w:r>
        <w:t xml:space="preserve"> będzie stanowiła suma ocen uzyskana za poszczególne elementy.</w:t>
      </w:r>
    </w:p>
    <w:p w14:paraId="42F1B8FA" w14:textId="77777777" w:rsidR="000E72F0" w:rsidRPr="005B5596" w:rsidRDefault="000E72F0" w:rsidP="00D26623">
      <w:pPr>
        <w:pStyle w:val="Akapitzlist"/>
        <w:widowControl w:val="0"/>
        <w:numPr>
          <w:ilvl w:val="2"/>
          <w:numId w:val="75"/>
        </w:numPr>
        <w:tabs>
          <w:tab w:val="left" w:pos="567"/>
        </w:tabs>
        <w:autoSpaceDE w:val="0"/>
        <w:autoSpaceDN w:val="0"/>
        <w:spacing w:before="119" w:after="0" w:line="240" w:lineRule="auto"/>
        <w:ind w:left="1016" w:hanging="1016"/>
        <w:contextualSpacing w:val="0"/>
        <w:jc w:val="both"/>
      </w:pPr>
      <w:r w:rsidRPr="005B5596">
        <w:t xml:space="preserve">Odpowiedź na pytanie – </w:t>
      </w:r>
      <w:r w:rsidRPr="006967FA">
        <w:t>od 0 do 5 pkt. (</w:t>
      </w:r>
      <w:r w:rsidRPr="005B5596">
        <w:rPr>
          <w:i/>
        </w:rPr>
        <w:t>odpowiedź udzielana na</w:t>
      </w:r>
      <w:r w:rsidRPr="005B5596">
        <w:rPr>
          <w:i/>
          <w:spacing w:val="-27"/>
        </w:rPr>
        <w:t xml:space="preserve"> </w:t>
      </w:r>
      <w:r w:rsidRPr="005B5596">
        <w:rPr>
          <w:i/>
        </w:rPr>
        <w:t>piśmie</w:t>
      </w:r>
      <w:r w:rsidRPr="005B5596">
        <w:t>)</w:t>
      </w:r>
    </w:p>
    <w:p w14:paraId="4E52388B" w14:textId="71D3D516" w:rsidR="000E72F0" w:rsidRPr="005B5596" w:rsidRDefault="000E72F0" w:rsidP="00D26623">
      <w:pPr>
        <w:pStyle w:val="Tekstpodstawowy"/>
        <w:spacing w:before="123"/>
        <w:ind w:left="142"/>
      </w:pPr>
      <w:r w:rsidRPr="005B5596">
        <w:t>W</w:t>
      </w:r>
      <w:r w:rsidRPr="005B5596">
        <w:rPr>
          <w:spacing w:val="-5"/>
        </w:rPr>
        <w:t xml:space="preserve"> </w:t>
      </w:r>
      <w:r w:rsidRPr="005B5596">
        <w:t>ramach</w:t>
      </w:r>
      <w:r w:rsidRPr="005B5596">
        <w:rPr>
          <w:spacing w:val="-7"/>
        </w:rPr>
        <w:t xml:space="preserve"> </w:t>
      </w:r>
      <w:r w:rsidRPr="005B5596">
        <w:t>przedmiotowego</w:t>
      </w:r>
      <w:r w:rsidRPr="005B5596">
        <w:rPr>
          <w:spacing w:val="-6"/>
        </w:rPr>
        <w:t xml:space="preserve"> </w:t>
      </w:r>
      <w:proofErr w:type="spellStart"/>
      <w:r w:rsidR="00FC3EE8">
        <w:rPr>
          <w:spacing w:val="-6"/>
        </w:rPr>
        <w:t>pod</w:t>
      </w:r>
      <w:r w:rsidRPr="005B5596">
        <w:t>kryterium</w:t>
      </w:r>
      <w:proofErr w:type="spellEnd"/>
      <w:r w:rsidRPr="005B5596">
        <w:rPr>
          <w:spacing w:val="-3"/>
        </w:rPr>
        <w:t xml:space="preserve"> </w:t>
      </w:r>
      <w:r w:rsidRPr="005B5596">
        <w:t>ocenie</w:t>
      </w:r>
      <w:r w:rsidRPr="005B5596">
        <w:rPr>
          <w:spacing w:val="-8"/>
        </w:rPr>
        <w:t xml:space="preserve"> </w:t>
      </w:r>
      <w:r w:rsidRPr="005B5596">
        <w:t>podlegać</w:t>
      </w:r>
      <w:r w:rsidRPr="005B5596">
        <w:rPr>
          <w:spacing w:val="-5"/>
        </w:rPr>
        <w:t xml:space="preserve"> </w:t>
      </w:r>
      <w:r w:rsidRPr="005B5596">
        <w:t>będą</w:t>
      </w:r>
      <w:r w:rsidRPr="005B5596">
        <w:rPr>
          <w:spacing w:val="-5"/>
        </w:rPr>
        <w:t xml:space="preserve"> </w:t>
      </w:r>
      <w:r w:rsidRPr="005B5596">
        <w:t>następujące</w:t>
      </w:r>
      <w:r w:rsidRPr="005B5596">
        <w:rPr>
          <w:spacing w:val="-6"/>
        </w:rPr>
        <w:t xml:space="preserve"> </w:t>
      </w:r>
      <w:r w:rsidRPr="005B5596">
        <w:t>elementy:</w:t>
      </w:r>
    </w:p>
    <w:p w14:paraId="435011A6" w14:textId="77777777" w:rsidR="000E72F0" w:rsidRPr="005B5596" w:rsidRDefault="000E72F0" w:rsidP="000E72F0">
      <w:pPr>
        <w:pStyle w:val="Akapitzlist"/>
        <w:widowControl w:val="0"/>
        <w:numPr>
          <w:ilvl w:val="3"/>
          <w:numId w:val="75"/>
        </w:numPr>
        <w:tabs>
          <w:tab w:val="left" w:pos="1505"/>
        </w:tabs>
        <w:autoSpaceDE w:val="0"/>
        <w:autoSpaceDN w:val="0"/>
        <w:spacing w:before="124" w:after="0" w:line="235" w:lineRule="auto"/>
        <w:ind w:right="225"/>
        <w:contextualSpacing w:val="0"/>
        <w:jc w:val="both"/>
      </w:pPr>
      <w:r w:rsidRPr="005B5596">
        <w:t xml:space="preserve">poprawność merytoryczna odpowiedzi, tzn. jej zgodność </w:t>
      </w:r>
      <w:r>
        <w:t>z</w:t>
      </w:r>
      <w:r w:rsidRPr="005B5596">
        <w:t xml:space="preserve"> aktualną wiedzą</w:t>
      </w:r>
      <w:r w:rsidRPr="005B5596">
        <w:rPr>
          <w:spacing w:val="-3"/>
        </w:rPr>
        <w:t xml:space="preserve"> </w:t>
      </w:r>
      <w:r w:rsidRPr="005B5596">
        <w:t>fachową;</w:t>
      </w:r>
    </w:p>
    <w:p w14:paraId="71C1EF62" w14:textId="77777777" w:rsidR="000E72F0" w:rsidRPr="005B5596" w:rsidRDefault="000E72F0" w:rsidP="000E72F0">
      <w:pPr>
        <w:pStyle w:val="Akapitzlist"/>
        <w:widowControl w:val="0"/>
        <w:numPr>
          <w:ilvl w:val="3"/>
          <w:numId w:val="75"/>
        </w:numPr>
        <w:tabs>
          <w:tab w:val="left" w:pos="1505"/>
        </w:tabs>
        <w:autoSpaceDE w:val="0"/>
        <w:autoSpaceDN w:val="0"/>
        <w:spacing w:before="125" w:after="0" w:line="232" w:lineRule="auto"/>
        <w:ind w:right="216"/>
        <w:contextualSpacing w:val="0"/>
        <w:jc w:val="both"/>
      </w:pPr>
      <w:r w:rsidRPr="005B5596">
        <w:t>jednoznaczność odpowiedzi, tzn. czy na podstawie udzielonej odpowiedzi odbiorca wiedziałby jak rozwiązać dany problem w</w:t>
      </w:r>
      <w:r w:rsidRPr="005B5596">
        <w:rPr>
          <w:spacing w:val="-3"/>
        </w:rPr>
        <w:t xml:space="preserve"> </w:t>
      </w:r>
      <w:r w:rsidRPr="005B5596">
        <w:t>praktyce;</w:t>
      </w:r>
    </w:p>
    <w:p w14:paraId="380979E3" w14:textId="77777777" w:rsidR="000E72F0" w:rsidRPr="005B5596" w:rsidRDefault="000E72F0" w:rsidP="000E72F0">
      <w:pPr>
        <w:pStyle w:val="Akapitzlist"/>
        <w:widowControl w:val="0"/>
        <w:numPr>
          <w:ilvl w:val="3"/>
          <w:numId w:val="75"/>
        </w:numPr>
        <w:tabs>
          <w:tab w:val="left" w:pos="1505"/>
        </w:tabs>
        <w:autoSpaceDE w:val="0"/>
        <w:autoSpaceDN w:val="0"/>
        <w:spacing w:before="123" w:after="0" w:line="240" w:lineRule="auto"/>
        <w:contextualSpacing w:val="0"/>
      </w:pPr>
      <w:r w:rsidRPr="005B5596">
        <w:t>uzasadnienie odpowiedzi.</w:t>
      </w:r>
    </w:p>
    <w:p w14:paraId="5E95D9E5" w14:textId="576991B9" w:rsidR="000E72F0" w:rsidRDefault="000E72F0" w:rsidP="000E72F0">
      <w:pPr>
        <w:pStyle w:val="Tekstpodstawowy"/>
        <w:spacing w:before="119"/>
        <w:ind w:left="784" w:right="216"/>
        <w:jc w:val="both"/>
      </w:pPr>
    </w:p>
    <w:p w14:paraId="07A31439" w14:textId="47AE88E6" w:rsidR="00FC3EE8" w:rsidRDefault="000E72F0" w:rsidP="000E72F0">
      <w:pPr>
        <w:pStyle w:val="Tekstpodstawowy"/>
        <w:spacing w:before="120"/>
        <w:ind w:left="784"/>
        <w:jc w:val="both"/>
      </w:pPr>
      <w:r w:rsidRPr="007507ED">
        <w:t xml:space="preserve">Elementy określone w niniejszym punkcie, lit. b) będą oceniane przez </w:t>
      </w:r>
      <w:r w:rsidR="00D26623">
        <w:t xml:space="preserve">wyznaczonych do tego </w:t>
      </w:r>
      <w:r w:rsidRPr="007507ED">
        <w:t>członków komisji przetargowej</w:t>
      </w:r>
      <w:r w:rsidR="00C14A95">
        <w:t xml:space="preserve"> lub biegłych</w:t>
      </w:r>
      <w:r w:rsidRPr="007507ED">
        <w:t>.</w:t>
      </w:r>
      <w:r w:rsidR="00FC3EE8" w:rsidRPr="00FC3EE8">
        <w:t xml:space="preserve"> </w:t>
      </w:r>
      <w:r w:rsidR="00D26623">
        <w:t xml:space="preserve">Ocena danego trenera w tym </w:t>
      </w:r>
      <w:proofErr w:type="spellStart"/>
      <w:r w:rsidR="00D26623">
        <w:t>podkryterium</w:t>
      </w:r>
      <w:proofErr w:type="spellEnd"/>
      <w:r w:rsidR="00D26623">
        <w:t xml:space="preserve"> </w:t>
      </w:r>
      <w:r w:rsidR="00FC3EE8">
        <w:t xml:space="preserve">będzie stanowiła średnią arytmetyczną ocen przyznanych przez poszczególnych oceniających. </w:t>
      </w:r>
    </w:p>
    <w:p w14:paraId="35D51DA1" w14:textId="3A26403A" w:rsidR="000E72F0" w:rsidRDefault="00D26623" w:rsidP="00FC3EE8">
      <w:pPr>
        <w:pStyle w:val="Tekstpodstawowy"/>
        <w:spacing w:before="120"/>
        <w:jc w:val="both"/>
      </w:pPr>
      <w:r>
        <w:t>W celu określenia ostatecznej liczby punktów w kryterium „Jakość” (P</w:t>
      </w:r>
      <w:r w:rsidRPr="008355F5">
        <w:rPr>
          <w:vertAlign w:val="subscript"/>
        </w:rPr>
        <w:t>i</w:t>
      </w:r>
      <w:r w:rsidRPr="005B0065">
        <w:t>(</w:t>
      </w:r>
      <w:r>
        <w:t xml:space="preserve">J)), zostaną zsumowane liczby punktów przyznanych obu trenerom </w:t>
      </w:r>
      <w:r w:rsidR="00FC3EE8">
        <w:t xml:space="preserve">w obu </w:t>
      </w:r>
      <w:proofErr w:type="spellStart"/>
      <w:r w:rsidR="00FC3EE8">
        <w:t>podkryteriach</w:t>
      </w:r>
      <w:proofErr w:type="spellEnd"/>
      <w:r w:rsidR="00FC3EE8">
        <w:t>.</w:t>
      </w:r>
    </w:p>
    <w:p w14:paraId="4BDE717E" w14:textId="1CE4689B" w:rsidR="000E72F0" w:rsidRPr="00CA7259" w:rsidRDefault="000E72F0" w:rsidP="006967FA">
      <w:pPr>
        <w:pStyle w:val="Tekstpodstawowy"/>
        <w:numPr>
          <w:ilvl w:val="0"/>
          <w:numId w:val="78"/>
        </w:numPr>
        <w:spacing w:before="120"/>
        <w:ind w:left="426"/>
        <w:jc w:val="both"/>
        <w:rPr>
          <w:b/>
        </w:rPr>
      </w:pPr>
      <w:r w:rsidRPr="00CA7259">
        <w:rPr>
          <w:b/>
        </w:rPr>
        <w:t>Organizacja procesu przeprowadzenia prezentacji:</w:t>
      </w:r>
    </w:p>
    <w:p w14:paraId="2FB4DDF8" w14:textId="77777777" w:rsidR="000E72F0" w:rsidRPr="005B5596" w:rsidRDefault="000E72F0" w:rsidP="000E72F0">
      <w:pPr>
        <w:tabs>
          <w:tab w:val="left" w:pos="284"/>
          <w:tab w:val="left" w:pos="709"/>
        </w:tabs>
        <w:autoSpaceDE w:val="0"/>
        <w:spacing w:after="0" w:line="240" w:lineRule="auto"/>
        <w:ind w:left="709" w:hanging="349"/>
        <w:jc w:val="both"/>
      </w:pPr>
      <w:r w:rsidRPr="005B5596">
        <w:tab/>
        <w:t xml:space="preserve">Prezentacje będą przeprowadzane w siedzibie Zamawiającego w </w:t>
      </w:r>
      <w:r>
        <w:t xml:space="preserve">Toruniu, przy ul. Włocławskiej 167. </w:t>
      </w:r>
      <w:r w:rsidRPr="005B5596">
        <w:t>Termin prezentacji zostanie wyznaczony przez Zamawiającego, w porozumieniu z Wykonawcami, zgodnie z następującymi założeniami:</w:t>
      </w:r>
    </w:p>
    <w:p w14:paraId="48B43BD9" w14:textId="5D16A91D" w:rsidR="000E72F0" w:rsidRPr="005B5596" w:rsidRDefault="000E72F0" w:rsidP="000E72F0">
      <w:pPr>
        <w:pStyle w:val="Akapitzlist"/>
        <w:widowControl w:val="0"/>
        <w:numPr>
          <w:ilvl w:val="0"/>
          <w:numId w:val="76"/>
        </w:numPr>
        <w:tabs>
          <w:tab w:val="left" w:pos="1142"/>
        </w:tabs>
        <w:autoSpaceDE w:val="0"/>
        <w:autoSpaceDN w:val="0"/>
        <w:spacing w:before="71" w:after="0" w:line="240" w:lineRule="auto"/>
        <w:ind w:right="210"/>
        <w:contextualSpacing w:val="0"/>
        <w:jc w:val="both"/>
      </w:pPr>
      <w:r w:rsidRPr="005B5596">
        <w:t xml:space="preserve">Zamawiający </w:t>
      </w:r>
      <w:r w:rsidRPr="00A24FF9">
        <w:t xml:space="preserve">w </w:t>
      </w:r>
      <w:r w:rsidR="007B62EF" w:rsidRPr="00A24FF9">
        <w:t xml:space="preserve">terminie </w:t>
      </w:r>
      <w:r w:rsidR="00DC2272" w:rsidRPr="00A24FF9">
        <w:t>trzech</w:t>
      </w:r>
      <w:r w:rsidR="007B62EF" w:rsidRPr="00A24FF9">
        <w:t xml:space="preserve"> dni </w:t>
      </w:r>
      <w:r w:rsidR="00BF3471">
        <w:t xml:space="preserve">roboczych </w:t>
      </w:r>
      <w:r w:rsidR="007B62EF" w:rsidRPr="00A24FF9">
        <w:t>od</w:t>
      </w:r>
      <w:r w:rsidRPr="00A24FF9">
        <w:t xml:space="preserve"> otwarcia ofert </w:t>
      </w:r>
      <w:r w:rsidRPr="005B5596">
        <w:t>opublikuje na swojej stronie internetowej, na której dostępne  są dokumenty dotyczące niniejszego postępowania, informację (listę) o dokładnym terminie przeprowadzenia prezentacji przez trenerów oraz prześle te informacje na adres e-mail Wykonawcy wskazany w ofercie. Wraz z tą informacją Zamawiający wskaże termin, w którym Wykonawcy mogą zgłaszać wnioski o zmianę terminu</w:t>
      </w:r>
      <w:r w:rsidRPr="005B5596">
        <w:rPr>
          <w:spacing w:val="-10"/>
        </w:rPr>
        <w:t xml:space="preserve"> </w:t>
      </w:r>
      <w:r w:rsidRPr="005B5596">
        <w:t>prezentacji.</w:t>
      </w:r>
    </w:p>
    <w:p w14:paraId="4568DBFB" w14:textId="43900FDD" w:rsidR="000E72F0" w:rsidRPr="005B5596" w:rsidRDefault="000E72F0" w:rsidP="000E72F0">
      <w:pPr>
        <w:pStyle w:val="Akapitzlist"/>
        <w:widowControl w:val="0"/>
        <w:numPr>
          <w:ilvl w:val="0"/>
          <w:numId w:val="76"/>
        </w:numPr>
        <w:tabs>
          <w:tab w:val="left" w:pos="1142"/>
        </w:tabs>
        <w:autoSpaceDE w:val="0"/>
        <w:autoSpaceDN w:val="0"/>
        <w:spacing w:before="123" w:after="0" w:line="240" w:lineRule="auto"/>
        <w:ind w:right="221"/>
        <w:contextualSpacing w:val="0"/>
        <w:jc w:val="both"/>
      </w:pPr>
      <w:r w:rsidRPr="005B5596">
        <w:t xml:space="preserve">Prezentacje będą </w:t>
      </w:r>
      <w:r>
        <w:t>się odbywały w dniach roboczych (od poniedziałku do piątku z wyłączeniem dni ustawowo wolnych od pracy),</w:t>
      </w:r>
      <w:r w:rsidRPr="005B5596">
        <w:t xml:space="preserve"> aż do przeprowadzenia prezentacji przez wszystkich trenerów. Prezentacje będą się odbywały od godz. 9.00 do godz.</w:t>
      </w:r>
      <w:r w:rsidRPr="005B5596">
        <w:rPr>
          <w:spacing w:val="1"/>
        </w:rPr>
        <w:t xml:space="preserve"> </w:t>
      </w:r>
      <w:r w:rsidRPr="005B5596">
        <w:t>15.00.</w:t>
      </w:r>
    </w:p>
    <w:p w14:paraId="62CC1874" w14:textId="77777777" w:rsidR="000E72F0" w:rsidRPr="005B5596" w:rsidRDefault="000E72F0" w:rsidP="000E72F0">
      <w:pPr>
        <w:pStyle w:val="Akapitzlist"/>
        <w:widowControl w:val="0"/>
        <w:numPr>
          <w:ilvl w:val="0"/>
          <w:numId w:val="76"/>
        </w:numPr>
        <w:tabs>
          <w:tab w:val="left" w:pos="1142"/>
        </w:tabs>
        <w:autoSpaceDE w:val="0"/>
        <w:autoSpaceDN w:val="0"/>
        <w:spacing w:before="119" w:after="0" w:line="240" w:lineRule="auto"/>
        <w:ind w:right="215"/>
        <w:contextualSpacing w:val="0"/>
        <w:jc w:val="both"/>
      </w:pPr>
      <w:r w:rsidRPr="005B5596">
        <w:lastRenderedPageBreak/>
        <w:t>Trenerzy, co do zasady, będą przeprowadzali prezentacje zgodnie z kolejnością wpływu ofert do Zamawiającego, tzn. jako pierwsi prezentacje będą przeprowadzali trenerzy wskazani w ofercie Wykonawcy, który złożył ofertę jako pierwszy. Zamawiający może ustalić inną kolejność przeprowadzania</w:t>
      </w:r>
      <w:r w:rsidRPr="005B5596">
        <w:rPr>
          <w:spacing w:val="-2"/>
        </w:rPr>
        <w:t xml:space="preserve"> </w:t>
      </w:r>
      <w:r w:rsidRPr="005B5596">
        <w:t>prezentacji.</w:t>
      </w:r>
    </w:p>
    <w:p w14:paraId="4AD30609" w14:textId="77777777" w:rsidR="000E72F0" w:rsidRPr="005B5596" w:rsidRDefault="000E72F0" w:rsidP="000E72F0">
      <w:pPr>
        <w:pStyle w:val="Akapitzlist"/>
        <w:widowControl w:val="0"/>
        <w:numPr>
          <w:ilvl w:val="0"/>
          <w:numId w:val="76"/>
        </w:numPr>
        <w:tabs>
          <w:tab w:val="left" w:pos="1142"/>
        </w:tabs>
        <w:autoSpaceDE w:val="0"/>
        <w:autoSpaceDN w:val="0"/>
        <w:spacing w:before="122" w:after="0" w:line="240" w:lineRule="auto"/>
        <w:ind w:right="213"/>
        <w:contextualSpacing w:val="0"/>
        <w:jc w:val="both"/>
      </w:pPr>
      <w:r w:rsidRPr="005B5596">
        <w:t xml:space="preserve">Każdy Wykonawca, w terminie wskazanym przez Zamawiającego zgodnie pkt 1, może zwrócić się do Zamawiającego o zmianę terminu przeprowadzenia prezentacji, wskazując inny proponowany termin (w dniach, w których prowadzone będą prezentacje, w godzinach wskazanych jako rezerwowe lub w ciągu maksymalnie </w:t>
      </w:r>
      <w:r>
        <w:t>1</w:t>
      </w:r>
      <w:r w:rsidRPr="005B5596">
        <w:t xml:space="preserve"> tygodni</w:t>
      </w:r>
      <w:r>
        <w:t>a</w:t>
      </w:r>
      <w:r w:rsidRPr="005B5596">
        <w:t xml:space="preserve"> przypadając</w:t>
      </w:r>
      <w:r>
        <w:t>ego</w:t>
      </w:r>
      <w:r w:rsidRPr="005B5596">
        <w:t xml:space="preserve"> bezpośrednio po ostatnim dniu prowadzenia prezentacji, wskazanym na liście, o której mowa w </w:t>
      </w:r>
      <w:r>
        <w:t xml:space="preserve">pkt 1). Zamawiający najpóźniej </w:t>
      </w:r>
      <w:r w:rsidRPr="005B5596">
        <w:t>do godz. 16.00 w dniu w którym otrzymał wniosek Wykonawcy o zmianę terminu przeprowadzenia prezentacji, wyrazi zgodę na zmianę terminu przeprowadzenia prezentacji i jednocześnie wskaże nowy termin przeprowadzenia prezentacji. Zamawiający dopuszcza jednorazową zmianę terminu przeprowadzenia</w:t>
      </w:r>
      <w:r w:rsidRPr="005B5596">
        <w:rPr>
          <w:spacing w:val="-2"/>
        </w:rPr>
        <w:t xml:space="preserve"> </w:t>
      </w:r>
      <w:r w:rsidRPr="005B5596">
        <w:t>prezentacji.</w:t>
      </w:r>
    </w:p>
    <w:p w14:paraId="1C9B76B1" w14:textId="63AFB438" w:rsidR="000E72F0" w:rsidRPr="005B5596" w:rsidRDefault="000E72F0" w:rsidP="000E72F0">
      <w:pPr>
        <w:pStyle w:val="Tekstpodstawowy"/>
        <w:spacing w:before="119"/>
        <w:ind w:left="784" w:right="211"/>
        <w:jc w:val="both"/>
      </w:pPr>
      <w:r w:rsidRPr="005B5596">
        <w:t xml:space="preserve">Prezentacje będzie mogło przeprowadzić wyłącznie dwóch trenerów </w:t>
      </w:r>
      <w:r>
        <w:t>losowo wybranych przez Zamawiającego spośród wszystkich trenerów wskazanych przez Wykonawcę</w:t>
      </w:r>
      <w:r w:rsidR="00D26623">
        <w:t xml:space="preserve"> w ofercie</w:t>
      </w:r>
      <w:r w:rsidRPr="005B5596">
        <w:rPr>
          <w:i/>
        </w:rPr>
        <w:t xml:space="preserve">. </w:t>
      </w:r>
      <w:r w:rsidRPr="005B5596">
        <w:t>Przed przystąpieniem do prezentacji trenerzy są zobowiązani okazać Zamawiającemu jeden z następujących dokumentów: dowód osobisty, paszport, prawo jazdy. Każdy z trenerów będzie przeprowadzał prezentację samodzielnie, niezależnie od drugiego trenera, wskazanego przez Wykonawcę.</w:t>
      </w:r>
    </w:p>
    <w:p w14:paraId="13251B9A" w14:textId="77777777" w:rsidR="000E72F0" w:rsidRPr="005B5596" w:rsidRDefault="000E72F0" w:rsidP="000E72F0">
      <w:pPr>
        <w:pStyle w:val="Tekstpodstawowy"/>
        <w:spacing w:before="120"/>
        <w:ind w:left="784" w:right="212"/>
        <w:jc w:val="both"/>
      </w:pPr>
      <w:r w:rsidRPr="005B5596">
        <w:t>Czas do dyspozycji trenera na przeprowadzenie prezentacji – nie więcej niż 30 minut. Bezpośrednio po zakończeniu prezentacji trener otrzyma pytanie problemowe, na które będzie musiał odpowiedzieć na piśmie – maksymalny czas na sporządzenie odpowiedzi (od momentu otrzymania pytania) 10</w:t>
      </w:r>
      <w:r w:rsidRPr="005B5596">
        <w:rPr>
          <w:spacing w:val="-6"/>
        </w:rPr>
        <w:t xml:space="preserve"> </w:t>
      </w:r>
      <w:r w:rsidRPr="005B5596">
        <w:t>minut.</w:t>
      </w:r>
    </w:p>
    <w:p w14:paraId="11A0985F" w14:textId="1BBC3DBD" w:rsidR="000E72F0" w:rsidRDefault="000E72F0" w:rsidP="006967FA">
      <w:pPr>
        <w:spacing w:after="0" w:line="247" w:lineRule="auto"/>
        <w:ind w:left="709" w:right="-17"/>
        <w:jc w:val="both"/>
      </w:pPr>
      <w:r w:rsidRPr="006E5650">
        <w:t>Zamawiający zastrzega sobie prawo rejestrowania obrazu oraz dźwięku podczas prezentacji.</w:t>
      </w:r>
      <w:r w:rsidR="00D26623" w:rsidRPr="006E5650">
        <w:t xml:space="preserve"> </w:t>
      </w:r>
      <w:r w:rsidR="00D26623" w:rsidRPr="006967FA">
        <w:t>W</w:t>
      </w:r>
      <w:r w:rsidR="007409B0" w:rsidRPr="006967FA">
        <w:t>ykonawca zapewni</w:t>
      </w:r>
      <w:r w:rsidR="00D26623" w:rsidRPr="006967FA">
        <w:t>, że udostępnienie</w:t>
      </w:r>
      <w:r w:rsidR="007409B0">
        <w:t xml:space="preserve">, </w:t>
      </w:r>
      <w:r w:rsidR="00D26623" w:rsidRPr="006967FA">
        <w:t>utrwalenie</w:t>
      </w:r>
      <w:r w:rsidR="007409B0" w:rsidRPr="006967FA">
        <w:t xml:space="preserve">, </w:t>
      </w:r>
      <w:r w:rsidR="00D26623" w:rsidRPr="006967FA">
        <w:t xml:space="preserve">przetwarzanie </w:t>
      </w:r>
      <w:r w:rsidR="007409B0">
        <w:t xml:space="preserve">wizerunku trenerów </w:t>
      </w:r>
      <w:r w:rsidR="00D26623" w:rsidRPr="006967FA">
        <w:t xml:space="preserve">przez Zamawiającego będzie zgodne z przepisami prawa, w szczególności z przepisami </w:t>
      </w:r>
      <w:r w:rsidR="007409B0" w:rsidRPr="006967FA">
        <w:t>Rozporządzenia Parlamentu Europejskiego I Rady (U</w:t>
      </w:r>
      <w:r w:rsidR="007409B0">
        <w:t>E</w:t>
      </w:r>
      <w:r w:rsidR="007409B0" w:rsidRPr="006967FA">
        <w:t>) 2016/679 z dnia 27 kwietnia 2016 r. w sprawie ochrony osób fizycznych w związku z przetwarzaniem danych osobowych i w sprawie swobodnego</w:t>
      </w:r>
      <w:r w:rsidR="007409B0">
        <w:t xml:space="preserve"> </w:t>
      </w:r>
      <w:r w:rsidR="007409B0" w:rsidRPr="006967FA">
        <w:t xml:space="preserve">przepływu takich danych oraz </w:t>
      </w:r>
      <w:r w:rsidR="007409B0" w:rsidRPr="006967FA">
        <w:tab/>
        <w:t>uchylenia</w:t>
      </w:r>
      <w:r w:rsidR="007409B0">
        <w:t xml:space="preserve"> </w:t>
      </w:r>
      <w:r w:rsidR="007409B0" w:rsidRPr="006967FA">
        <w:t>dyrektywy</w:t>
      </w:r>
      <w:r w:rsidR="007409B0">
        <w:t xml:space="preserve"> </w:t>
      </w:r>
      <w:r w:rsidR="007409B0" w:rsidRPr="006967FA">
        <w:t>95/46/WE</w:t>
      </w:r>
      <w:r w:rsidR="007409B0">
        <w:t xml:space="preserve"> </w:t>
      </w:r>
      <w:r w:rsidR="007409B0" w:rsidRPr="006967FA">
        <w:t xml:space="preserve">(ogólne rozporządzenie o ochronie danych) </w:t>
      </w:r>
      <w:r w:rsidR="00D26623" w:rsidRPr="00A24FF9">
        <w:t>(Dz. Urz. UE L 119 z 04.05.2016)</w:t>
      </w:r>
      <w:r w:rsidR="007409B0" w:rsidRPr="00A24FF9">
        <w:t>.</w:t>
      </w:r>
      <w:r w:rsidR="00D26623">
        <w:rPr>
          <w:rFonts w:ascii="Calibri" w:hAnsi="Calibri" w:cs="Calibri"/>
          <w:sz w:val="20"/>
          <w:szCs w:val="20"/>
        </w:rPr>
        <w:t xml:space="preserve"> </w:t>
      </w:r>
      <w:r w:rsidR="00D26623">
        <w:t xml:space="preserve"> </w:t>
      </w:r>
      <w:r w:rsidR="006E5650">
        <w:t>Zamawiający informuje, że:</w:t>
      </w:r>
    </w:p>
    <w:p w14:paraId="694874F8" w14:textId="30C16700" w:rsidR="006E5650" w:rsidRDefault="006E5650" w:rsidP="006967FA">
      <w:pPr>
        <w:spacing w:after="0" w:line="247" w:lineRule="auto"/>
        <w:ind w:left="709" w:right="-17"/>
        <w:jc w:val="both"/>
      </w:pPr>
      <w:r>
        <w:t xml:space="preserve">- udostępnienie i przetwarzanie danych osobowy trenerów następuje w celu zawarcia </w:t>
      </w:r>
      <w:r w:rsidR="000E527C">
        <w:t xml:space="preserve">i realizacji </w:t>
      </w:r>
      <w:r>
        <w:t xml:space="preserve">umowy o zamówienie publiczne na podstawie przepisów Ustawy </w:t>
      </w:r>
      <w:proofErr w:type="spellStart"/>
      <w:r>
        <w:t>Pzp</w:t>
      </w:r>
      <w:proofErr w:type="spellEnd"/>
      <w:r>
        <w:t>,</w:t>
      </w:r>
    </w:p>
    <w:p w14:paraId="20CCFBC7" w14:textId="589BDCE2" w:rsidR="006E5650" w:rsidRDefault="006E5650" w:rsidP="006967FA">
      <w:pPr>
        <w:spacing w:after="0" w:line="247" w:lineRule="auto"/>
        <w:ind w:left="709" w:right="-17"/>
        <w:jc w:val="both"/>
      </w:pPr>
      <w:r>
        <w:t>- dane osobowe przechowywanie i przetwarzane będą w siedzibie Toruńskiej Agencji Rozwoju Regionalnego S.A. w Toruniu, ul. Włocławska 167,</w:t>
      </w:r>
    </w:p>
    <w:p w14:paraId="63CBCE9D" w14:textId="3F4C30CA" w:rsidR="000E527C" w:rsidRDefault="000E527C" w:rsidP="006967FA">
      <w:pPr>
        <w:spacing w:after="0" w:line="247" w:lineRule="auto"/>
        <w:ind w:left="709" w:right="-17"/>
        <w:jc w:val="both"/>
      </w:pPr>
      <w:r>
        <w:t xml:space="preserve">- informacje na temat danych osobowych można uzyskać pod adresem e-mail: </w:t>
      </w:r>
      <w:hyperlink r:id="rId26" w:history="1">
        <w:r w:rsidRPr="00C6192E">
          <w:rPr>
            <w:rStyle w:val="Hipercze"/>
          </w:rPr>
          <w:t>sekretariat@tarr.org.pl</w:t>
        </w:r>
      </w:hyperlink>
      <w:r>
        <w:t>,</w:t>
      </w:r>
    </w:p>
    <w:p w14:paraId="68F886C1" w14:textId="563828CD" w:rsidR="000E527C" w:rsidRDefault="000E527C" w:rsidP="006967FA">
      <w:pPr>
        <w:spacing w:after="0" w:line="247" w:lineRule="auto"/>
        <w:ind w:left="709" w:right="-17"/>
        <w:jc w:val="both"/>
      </w:pPr>
      <w:r>
        <w:t>- dostęp do danych osobowych będą miały wyłącznie podmioty uprawnione do dostępu do danych osobowych na podstawie przepisów prawa,</w:t>
      </w:r>
    </w:p>
    <w:p w14:paraId="43821A89" w14:textId="461B2FC5" w:rsidR="000E527C" w:rsidRPr="005B5596" w:rsidRDefault="000E527C" w:rsidP="006967FA">
      <w:pPr>
        <w:spacing w:after="120" w:line="246" w:lineRule="auto"/>
        <w:ind w:left="709" w:right="-15"/>
        <w:jc w:val="both"/>
      </w:pPr>
      <w:r>
        <w:t>- dane będą przechowywany przez okres nie dłuższy niż 10 lat.</w:t>
      </w:r>
    </w:p>
    <w:p w14:paraId="58F2F6D5" w14:textId="19FA4888" w:rsidR="008D7258" w:rsidRDefault="000E72F0" w:rsidP="008D7258">
      <w:pPr>
        <w:pStyle w:val="Tekstpodstawowy"/>
        <w:spacing w:before="118"/>
        <w:ind w:left="784" w:right="211"/>
        <w:jc w:val="both"/>
      </w:pPr>
      <w:r>
        <w:t xml:space="preserve">Trener może przedstawić prezentację w </w:t>
      </w:r>
      <w:r w:rsidRPr="005B5596">
        <w:t>for</w:t>
      </w:r>
      <w:r>
        <w:t>mie elektronicznej. Zamawiający zapewni:  flipchart</w:t>
      </w:r>
      <w:r w:rsidRPr="005B5596">
        <w:t xml:space="preserve"> z flamastrami oraz rzutnik wraz z laptopem. Na laptopie będzie </w:t>
      </w:r>
      <w:r>
        <w:t>zainstalowany program Microsoft</w:t>
      </w:r>
      <w:r w:rsidRPr="005B5596">
        <w:t xml:space="preserve"> Word 2010, Microsoft PowerPoint 2010 oraz Adobe Reader. </w:t>
      </w:r>
      <w:r w:rsidR="008D7258">
        <w:t>W przypadku potrzeby skorzystania przez Trenera z innych programów komputerowych, programy te muszą zostać zapewnione przez Wykonawcę.</w:t>
      </w:r>
    </w:p>
    <w:p w14:paraId="59023B8B" w14:textId="7BF43E44" w:rsidR="000E72F0" w:rsidRPr="005B5596" w:rsidRDefault="000E72F0" w:rsidP="000E72F0">
      <w:pPr>
        <w:pStyle w:val="Tekstpodstawowy"/>
        <w:spacing w:before="118"/>
        <w:ind w:left="784" w:right="211"/>
        <w:jc w:val="both"/>
      </w:pPr>
      <w:r w:rsidRPr="005B5596">
        <w:lastRenderedPageBreak/>
        <w:t>Zamawiający nie odpowiada za poprawność pod względem technicznym prezentacji w formie elektronicznej (np. niesprawny nośnik danych). Trener może użyć własnego laptopa, który będzie posiadał wyjście D-</w:t>
      </w:r>
      <w:proofErr w:type="spellStart"/>
      <w:r w:rsidRPr="005B5596">
        <w:t>Sub</w:t>
      </w:r>
      <w:proofErr w:type="spellEnd"/>
      <w:r w:rsidRPr="005B5596">
        <w:t xml:space="preserve"> (DE-15F), umożliwiające podłączenie laptopa do</w:t>
      </w:r>
      <w:r w:rsidRPr="005B5596">
        <w:rPr>
          <w:spacing w:val="1"/>
        </w:rPr>
        <w:t xml:space="preserve"> </w:t>
      </w:r>
      <w:r w:rsidRPr="005B5596">
        <w:t>rzutnika.</w:t>
      </w:r>
    </w:p>
    <w:p w14:paraId="3FF85785" w14:textId="77777777" w:rsidR="00ED23D5" w:rsidRPr="00522E39" w:rsidRDefault="00ED23D5" w:rsidP="006A57BF">
      <w:pPr>
        <w:pStyle w:val="Akapitzlist"/>
        <w:ind w:left="426"/>
        <w:jc w:val="both"/>
      </w:pPr>
    </w:p>
    <w:p w14:paraId="05BEA9F9" w14:textId="22949299" w:rsidR="00205C53" w:rsidRPr="008355F5" w:rsidRDefault="00C36A4F" w:rsidP="006967FA">
      <w:pPr>
        <w:pStyle w:val="Akapitzlist"/>
        <w:numPr>
          <w:ilvl w:val="0"/>
          <w:numId w:val="78"/>
        </w:numPr>
        <w:jc w:val="both"/>
      </w:pPr>
      <w:r>
        <w:t>Zamawiający dokona wyboru ofert</w:t>
      </w:r>
      <w:r w:rsidR="000E527C">
        <w:t>y</w:t>
      </w:r>
      <w:r>
        <w:t>, któr</w:t>
      </w:r>
      <w:r w:rsidR="000E527C">
        <w:t>a</w:t>
      </w:r>
      <w:r w:rsidR="0091505E" w:rsidRPr="002F4F06">
        <w:t xml:space="preserve"> </w:t>
      </w:r>
      <w:r>
        <w:t>uzyskał</w:t>
      </w:r>
      <w:r w:rsidR="000E527C">
        <w:t>a</w:t>
      </w:r>
      <w:r>
        <w:t xml:space="preserve"> </w:t>
      </w:r>
      <w:r w:rsidR="00B347DF" w:rsidRPr="002F4F06">
        <w:t xml:space="preserve">najwyższą łączną liczbę punktów w kryterium </w:t>
      </w:r>
      <w:r>
        <w:t>„</w:t>
      </w:r>
      <w:r w:rsidR="00B347DF" w:rsidRPr="002F4F06">
        <w:t>Cena</w:t>
      </w:r>
      <w:r>
        <w:t>”</w:t>
      </w:r>
      <w:r w:rsidR="00B347DF" w:rsidRPr="002F4F06">
        <w:t xml:space="preserve"> i </w:t>
      </w:r>
      <w:r>
        <w:t>„</w:t>
      </w:r>
      <w:r w:rsidR="00D016C4">
        <w:t>Jakość</w:t>
      </w:r>
      <w:r>
        <w:t>”</w:t>
      </w:r>
      <w:r w:rsidR="00B347DF" w:rsidRPr="002F4F06">
        <w:t xml:space="preserve">: </w:t>
      </w:r>
    </w:p>
    <w:p w14:paraId="47B689D4" w14:textId="0E469734" w:rsidR="00B347DF" w:rsidRDefault="00B347DF" w:rsidP="00B347DF">
      <w:pPr>
        <w:pStyle w:val="Akapitzlist"/>
        <w:jc w:val="center"/>
      </w:pPr>
      <w:r w:rsidRPr="008355F5">
        <w:t>P</w:t>
      </w:r>
      <w:r w:rsidRPr="008355F5">
        <w:rPr>
          <w:vertAlign w:val="subscript"/>
        </w:rPr>
        <w:t>i</w:t>
      </w:r>
      <w:r w:rsidRPr="008355F5">
        <w:t xml:space="preserve"> = </w:t>
      </w:r>
      <w:r w:rsidR="005B0065">
        <w:t>P</w:t>
      </w:r>
      <w:r w:rsidR="005B0065" w:rsidRPr="005B0065">
        <w:rPr>
          <w:vertAlign w:val="subscript"/>
        </w:rPr>
        <w:t>i</w:t>
      </w:r>
      <w:r w:rsidR="005B0065" w:rsidRPr="005B0065">
        <w:t>(</w:t>
      </w:r>
      <w:r w:rsidRPr="008355F5">
        <w:t>C</w:t>
      </w:r>
      <w:r w:rsidR="005B0065">
        <w:t>)</w:t>
      </w:r>
      <w:r w:rsidRPr="008355F5">
        <w:t xml:space="preserve"> + </w:t>
      </w:r>
      <w:r w:rsidR="005B0065">
        <w:t>P</w:t>
      </w:r>
      <w:r w:rsidRPr="008355F5">
        <w:rPr>
          <w:vertAlign w:val="subscript"/>
        </w:rPr>
        <w:t>i</w:t>
      </w:r>
      <w:r w:rsidR="005B0065" w:rsidRPr="005B0065">
        <w:t>(</w:t>
      </w:r>
      <w:r w:rsidR="000E72F0">
        <w:t>J</w:t>
      </w:r>
      <w:r w:rsidR="005B0065" w:rsidRPr="005B0065">
        <w:t>)</w:t>
      </w:r>
    </w:p>
    <w:p w14:paraId="3C305D44" w14:textId="4A06092F" w:rsidR="005B0065" w:rsidRDefault="005B0065" w:rsidP="005B0065">
      <w:pPr>
        <w:pStyle w:val="Akapitzlist"/>
        <w:jc w:val="both"/>
      </w:pPr>
      <w:r>
        <w:t>gdzie:</w:t>
      </w:r>
    </w:p>
    <w:p w14:paraId="30311F29" w14:textId="4C667F5F" w:rsidR="005B0065" w:rsidRDefault="005B0065" w:rsidP="005B0065">
      <w:pPr>
        <w:pStyle w:val="Akapitzlist"/>
        <w:jc w:val="both"/>
      </w:pPr>
      <w:r w:rsidRPr="008355F5">
        <w:t>P</w:t>
      </w:r>
      <w:r w:rsidRPr="008355F5">
        <w:rPr>
          <w:vertAlign w:val="subscript"/>
        </w:rPr>
        <w:t>i</w:t>
      </w:r>
      <w:r>
        <w:rPr>
          <w:vertAlign w:val="subscript"/>
        </w:rPr>
        <w:t xml:space="preserve"> </w:t>
      </w:r>
      <w:r>
        <w:t>–</w:t>
      </w:r>
      <w:r w:rsidRPr="005B0065">
        <w:t xml:space="preserve"> </w:t>
      </w:r>
      <w:r>
        <w:t>całkowita liczba punktów przyznana badanej ofercie.</w:t>
      </w:r>
    </w:p>
    <w:p w14:paraId="48D131C0" w14:textId="0C72B357" w:rsidR="005B0065" w:rsidRDefault="005B0065" w:rsidP="005B0065">
      <w:pPr>
        <w:pStyle w:val="Akapitzlist"/>
        <w:jc w:val="both"/>
      </w:pPr>
      <w:r>
        <w:t>P</w:t>
      </w:r>
      <w:r w:rsidRPr="005B0065">
        <w:rPr>
          <w:vertAlign w:val="subscript"/>
        </w:rPr>
        <w:t>i</w:t>
      </w:r>
      <w:r w:rsidRPr="005B0065">
        <w:t>(</w:t>
      </w:r>
      <w:r w:rsidRPr="008355F5">
        <w:t>C</w:t>
      </w:r>
      <w:r>
        <w:t>) – liczba punktów przyznana badanej ofercie w kryterium „Cena”.</w:t>
      </w:r>
    </w:p>
    <w:p w14:paraId="036C9847" w14:textId="45236967" w:rsidR="005B0065" w:rsidRDefault="005B0065" w:rsidP="005B0065">
      <w:pPr>
        <w:pStyle w:val="Akapitzlist"/>
        <w:jc w:val="both"/>
      </w:pPr>
      <w:r>
        <w:t>P</w:t>
      </w:r>
      <w:r w:rsidRPr="008355F5">
        <w:rPr>
          <w:vertAlign w:val="subscript"/>
        </w:rPr>
        <w:t>i</w:t>
      </w:r>
      <w:r w:rsidRPr="005B0065">
        <w:t>(</w:t>
      </w:r>
      <w:r w:rsidR="000E72F0">
        <w:t>J</w:t>
      </w:r>
      <w:r w:rsidRPr="005B0065">
        <w:t>)</w:t>
      </w:r>
      <w:r>
        <w:t xml:space="preserve"> - liczba punktów przyznana badanej ofercie w kryterium „</w:t>
      </w:r>
      <w:r w:rsidR="000E72F0">
        <w:t>Jakość</w:t>
      </w:r>
      <w:r>
        <w:t>”.</w:t>
      </w:r>
    </w:p>
    <w:p w14:paraId="19CF0958" w14:textId="36A646F1" w:rsidR="00D016C4" w:rsidRDefault="00D016C4" w:rsidP="005B0065">
      <w:pPr>
        <w:pStyle w:val="Akapitzlist"/>
        <w:jc w:val="both"/>
      </w:pPr>
    </w:p>
    <w:p w14:paraId="35CFF6FB" w14:textId="32DEFDEB" w:rsidR="00B015D9" w:rsidRPr="006967FA" w:rsidRDefault="00B015D9" w:rsidP="006967FA">
      <w:pPr>
        <w:pStyle w:val="Akapitzlist"/>
        <w:numPr>
          <w:ilvl w:val="0"/>
          <w:numId w:val="78"/>
        </w:numPr>
        <w:shd w:val="clear" w:color="auto" w:fill="FFFFFF"/>
        <w:spacing w:after="0" w:line="240" w:lineRule="auto"/>
        <w:jc w:val="both"/>
        <w:rPr>
          <w:rFonts w:cs="Calibri"/>
          <w:sz w:val="20"/>
          <w:szCs w:val="20"/>
        </w:rPr>
      </w:pPr>
      <w:r w:rsidRPr="006967FA">
        <w:t xml:space="preserve">Jeżeli nie można </w:t>
      </w:r>
      <w:r>
        <w:t xml:space="preserve">będzie </w:t>
      </w:r>
      <w:r w:rsidRPr="006967FA">
        <w:t>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r>
        <w:t>.</w:t>
      </w:r>
    </w:p>
    <w:p w14:paraId="5476A9C9" w14:textId="2D5E61A7" w:rsidR="00D016C4" w:rsidRDefault="00D016C4" w:rsidP="00ED3609">
      <w:pPr>
        <w:pStyle w:val="Nagwek1"/>
        <w:numPr>
          <w:ilvl w:val="0"/>
          <w:numId w:val="5"/>
        </w:numPr>
        <w:ind w:left="426" w:hanging="426"/>
      </w:pPr>
      <w:bookmarkStart w:id="58" w:name="_Toc514160024"/>
      <w:r>
        <w:t>Unieważnienie postępowania.</w:t>
      </w:r>
      <w:bookmarkEnd w:id="58"/>
    </w:p>
    <w:p w14:paraId="16BABFF1" w14:textId="7EDB9174" w:rsidR="00D016C4" w:rsidRPr="007B62EF" w:rsidRDefault="00D016C4" w:rsidP="00B015D9">
      <w:r>
        <w:t xml:space="preserve">Do unieważnienia postępowania </w:t>
      </w:r>
      <w:r w:rsidR="007B62EF">
        <w:t xml:space="preserve">odpowiednie </w:t>
      </w:r>
      <w:r>
        <w:t xml:space="preserve">zastosowanie będą miały przepisy art. 93 ustawy </w:t>
      </w:r>
      <w:proofErr w:type="spellStart"/>
      <w:r>
        <w:t>Pzp</w:t>
      </w:r>
      <w:proofErr w:type="spellEnd"/>
      <w:r>
        <w:t>.</w:t>
      </w:r>
      <w:r w:rsidR="002D0CDE">
        <w:t xml:space="preserve"> Zamawiający przewiduje możliwość unieważnienia postępowania na podstawie art. 93 ust. 1a ustawy </w:t>
      </w:r>
      <w:proofErr w:type="spellStart"/>
      <w:r w:rsidR="002D0CDE">
        <w:t>Pzp</w:t>
      </w:r>
      <w:proofErr w:type="spellEnd"/>
      <w:r w:rsidR="002D0CDE">
        <w:t>.</w:t>
      </w:r>
    </w:p>
    <w:p w14:paraId="7B8B59C3" w14:textId="0405255A" w:rsidR="00036972" w:rsidRDefault="005D2297">
      <w:pPr>
        <w:pStyle w:val="Nagwek1"/>
        <w:numPr>
          <w:ilvl w:val="0"/>
          <w:numId w:val="5"/>
        </w:numPr>
        <w:ind w:left="426" w:hanging="426"/>
      </w:pPr>
      <w:bookmarkStart w:id="59" w:name="_Toc514160025"/>
      <w:r>
        <w:t>Istotne postanowienia umowy.</w:t>
      </w:r>
      <w:bookmarkEnd w:id="59"/>
    </w:p>
    <w:p w14:paraId="484A4967" w14:textId="1BD8CB3E" w:rsidR="003E0E15" w:rsidRPr="0008219D" w:rsidRDefault="003E0E15" w:rsidP="00B015D9">
      <w:pPr>
        <w:rPr>
          <w:rFonts w:ascii="Calibri" w:hAnsi="Calibri"/>
          <w:color w:val="000000"/>
        </w:rPr>
      </w:pPr>
      <w:r w:rsidRPr="003E0E15">
        <w:rPr>
          <w:rFonts w:cs="Calibri"/>
        </w:rPr>
        <w:t xml:space="preserve">Wykonawca, którego oferta zostanie wybrana, zobowiązany będzie do podpisania </w:t>
      </w:r>
      <w:r w:rsidR="000E72F0">
        <w:rPr>
          <w:rFonts w:ascii="Calibri" w:hAnsi="Calibri"/>
          <w:color w:val="000000"/>
        </w:rPr>
        <w:t>umowy na warunkach określonych w załączniku nr 2 do SIWZ – Wzór Umowy.</w:t>
      </w:r>
    </w:p>
    <w:p w14:paraId="5CD8426F" w14:textId="66A1C339" w:rsidR="0063566B" w:rsidRDefault="00600BD0" w:rsidP="005005FE">
      <w:pPr>
        <w:pStyle w:val="Nagwek1"/>
        <w:spacing w:after="120"/>
      </w:pPr>
      <w:bookmarkStart w:id="60" w:name="_Toc514160026"/>
      <w:r>
        <w:t>2</w:t>
      </w:r>
      <w:r w:rsidR="00D016C4">
        <w:t>9</w:t>
      </w:r>
      <w:r w:rsidR="0063566B">
        <w:t>. Zabezpieczenie należytego wykonania umowy.</w:t>
      </w:r>
      <w:bookmarkEnd w:id="60"/>
    </w:p>
    <w:p w14:paraId="2E1291E0" w14:textId="402BF834" w:rsidR="0063566B" w:rsidRPr="0063566B" w:rsidRDefault="0063566B" w:rsidP="005005FE">
      <w:pPr>
        <w:jc w:val="both"/>
      </w:pPr>
      <w:r w:rsidRPr="00DB5350">
        <w:t>Zamawiający nie wymaga wniesienia zabezpieczenia nal</w:t>
      </w:r>
      <w:r w:rsidR="00261ADA" w:rsidRPr="00DB5350">
        <w:t>eżytego wykonania umowy.</w:t>
      </w:r>
    </w:p>
    <w:p w14:paraId="165FC514" w14:textId="22D70090" w:rsidR="003E0E15" w:rsidRDefault="00D016C4" w:rsidP="005005FE">
      <w:pPr>
        <w:pStyle w:val="Nagwek1"/>
        <w:spacing w:after="120"/>
      </w:pPr>
      <w:bookmarkStart w:id="61" w:name="_Toc514160027"/>
      <w:r>
        <w:t>30</w:t>
      </w:r>
      <w:r w:rsidR="003E0E15">
        <w:t>. Informacja o formalnościach, jakie powinny być dopełnione przed podpisaniem umowy.</w:t>
      </w:r>
      <w:bookmarkEnd w:id="61"/>
    </w:p>
    <w:p w14:paraId="2C111ED5" w14:textId="530D3F60" w:rsidR="006143F6" w:rsidRPr="006967FA" w:rsidRDefault="00143AA5" w:rsidP="00143AA5">
      <w:pPr>
        <w:ind w:left="284" w:hanging="284"/>
        <w:jc w:val="both"/>
        <w:rPr>
          <w:rFonts w:ascii="Calibri" w:hAnsi="Calibri"/>
          <w:color w:val="000000"/>
        </w:rPr>
      </w:pPr>
      <w:r>
        <w:rPr>
          <w:rFonts w:ascii="Calibri" w:hAnsi="Calibri"/>
          <w:color w:val="000000"/>
        </w:rPr>
        <w:t xml:space="preserve">1. </w:t>
      </w:r>
      <w:r w:rsidR="005005FE" w:rsidRPr="006967FA">
        <w:rPr>
          <w:rFonts w:ascii="Calibri" w:hAnsi="Calibri"/>
          <w:color w:val="000000"/>
        </w:rPr>
        <w:t xml:space="preserve">Wykonawca, którego oferta zostanie wybrana jako najkorzystniejsza, zobowiązany jest do dostarczenia Zamawiającemu, najpóźniej w terminie 2 dni przed zawarciem </w:t>
      </w:r>
      <w:r w:rsidR="005005FE" w:rsidRPr="00B015D9">
        <w:rPr>
          <w:rFonts w:ascii="Calibri" w:hAnsi="Calibri"/>
          <w:color w:val="000000"/>
        </w:rPr>
        <w:t>umowy</w:t>
      </w:r>
      <w:r w:rsidR="00B015D9">
        <w:rPr>
          <w:rFonts w:ascii="Calibri" w:hAnsi="Calibri"/>
          <w:color w:val="000000"/>
        </w:rPr>
        <w:t xml:space="preserve"> o zamówienie </w:t>
      </w:r>
      <w:r w:rsidR="005005FE" w:rsidRPr="00B015D9">
        <w:rPr>
          <w:rFonts w:ascii="Calibri" w:hAnsi="Calibri"/>
          <w:color w:val="000000"/>
        </w:rPr>
        <w:t xml:space="preserve"> </w:t>
      </w:r>
      <w:r w:rsidR="005005FE" w:rsidRPr="006967FA">
        <w:rPr>
          <w:rFonts w:ascii="Calibri" w:hAnsi="Calibri"/>
          <w:color w:val="000000"/>
        </w:rPr>
        <w:t xml:space="preserve">umowy regulującej współpracę Wykonawców </w:t>
      </w:r>
      <w:r w:rsidR="00A72F99" w:rsidRPr="006967FA">
        <w:rPr>
          <w:rFonts w:ascii="Calibri" w:hAnsi="Calibri"/>
          <w:color w:val="000000"/>
        </w:rPr>
        <w:t>wspólnie ubiegających się o udzielenie zamówienia</w:t>
      </w:r>
      <w:r>
        <w:rPr>
          <w:rFonts w:ascii="Calibri" w:hAnsi="Calibri"/>
          <w:color w:val="000000"/>
        </w:rPr>
        <w:t>.</w:t>
      </w:r>
    </w:p>
    <w:p w14:paraId="7FA56543" w14:textId="35C2C998" w:rsidR="00A72F99" w:rsidRPr="00522E39" w:rsidRDefault="00143AA5" w:rsidP="00143AA5">
      <w:pPr>
        <w:pStyle w:val="Akapitzlist"/>
        <w:ind w:left="284" w:hanging="284"/>
        <w:jc w:val="both"/>
      </w:pPr>
      <w:r>
        <w:t xml:space="preserve">2. </w:t>
      </w:r>
      <w:r w:rsidR="00A72F99" w:rsidRPr="00980A3C">
        <w:t>Dokumenty</w:t>
      </w:r>
      <w:r w:rsidR="00A72F99" w:rsidRPr="002F4F06">
        <w:t xml:space="preserve"> wskazane w pkt. 1 Wykonawca dostarczone </w:t>
      </w:r>
      <w:bookmarkStart w:id="62" w:name="_Hlk490643084"/>
      <w:r w:rsidR="00A72F99" w:rsidRPr="002F4F06">
        <w:rPr>
          <w:rFonts w:ascii="Calibri" w:hAnsi="Calibri"/>
          <w:color w:val="000000"/>
        </w:rPr>
        <w:t>w formie oryginału lub kopii poświadczonej i opatrzonej klauzulą „za zgodność z oryginałem”</w:t>
      </w:r>
      <w:bookmarkEnd w:id="62"/>
      <w:r w:rsidR="00A72F99" w:rsidRPr="002F4F06">
        <w:rPr>
          <w:rFonts w:ascii="Calibri" w:hAnsi="Calibri"/>
          <w:color w:val="000000"/>
        </w:rPr>
        <w:t>, przez Wykonawcę (tj. osoby wymienione w rejestrze lub zaświadczeniu</w:t>
      </w:r>
      <w:r w:rsidR="00A72F99" w:rsidRPr="008355F5">
        <w:rPr>
          <w:rFonts w:ascii="Calibri" w:hAnsi="Calibri"/>
          <w:color w:val="000000"/>
        </w:rPr>
        <w:t xml:space="preserve"> o wpisie do ewidencji działalności gospodarczej, posiadające umocowania prawne do reprezentowania firmy lub przez umocowanego pełnomocnika)</w:t>
      </w:r>
      <w:r w:rsidR="00522E39">
        <w:rPr>
          <w:rFonts w:ascii="Calibri" w:hAnsi="Calibri"/>
          <w:color w:val="000000"/>
        </w:rPr>
        <w:t>.</w:t>
      </w:r>
    </w:p>
    <w:p w14:paraId="6EFE94A0" w14:textId="00315AE0" w:rsidR="005005FE" w:rsidRPr="0084086B" w:rsidRDefault="00143AA5" w:rsidP="00143AA5">
      <w:pPr>
        <w:pStyle w:val="Akapitzlist"/>
        <w:ind w:left="284" w:hanging="284"/>
        <w:jc w:val="both"/>
      </w:pPr>
      <w:r>
        <w:rPr>
          <w:rFonts w:ascii="Calibri" w:hAnsi="Calibri"/>
          <w:color w:val="000000"/>
        </w:rPr>
        <w:t xml:space="preserve">3. </w:t>
      </w:r>
      <w:r w:rsidR="005005FE" w:rsidRPr="0084086B">
        <w:rPr>
          <w:rFonts w:ascii="Calibri" w:hAnsi="Calibri"/>
          <w:color w:val="000000"/>
        </w:rPr>
        <w:t>W przypadku niedostarczenia dokumentów, o których mowa w pkt. 2, Zamawiający uzna, że Wykon</w:t>
      </w:r>
      <w:r w:rsidR="00261ADA">
        <w:rPr>
          <w:rFonts w:ascii="Calibri" w:hAnsi="Calibri"/>
          <w:color w:val="000000"/>
        </w:rPr>
        <w:t xml:space="preserve">awca odmówił podpisania umowy </w:t>
      </w:r>
      <w:r w:rsidR="005005FE" w:rsidRPr="0084086B">
        <w:rPr>
          <w:rFonts w:ascii="Calibri" w:hAnsi="Calibri"/>
          <w:color w:val="000000"/>
        </w:rPr>
        <w:t>na warunkach określonych w ofercie lub zawarcie umowy stało się niemożliwe z przyczyn leżących po stronie Wykonawcy.</w:t>
      </w:r>
    </w:p>
    <w:p w14:paraId="0B074172" w14:textId="22FDA1CC" w:rsidR="00A27C5C" w:rsidRDefault="00D016C4" w:rsidP="00A27C5C">
      <w:pPr>
        <w:pStyle w:val="Nagwek1"/>
        <w:rPr>
          <w:rFonts w:eastAsia="Times New Roman"/>
          <w:lang w:eastAsia="pl-PL"/>
        </w:rPr>
      </w:pPr>
      <w:bookmarkStart w:id="63" w:name="_Toc514160028"/>
      <w:r>
        <w:rPr>
          <w:rFonts w:eastAsia="Times New Roman"/>
          <w:lang w:eastAsia="pl-PL"/>
        </w:rPr>
        <w:lastRenderedPageBreak/>
        <w:t>31</w:t>
      </w:r>
      <w:r w:rsidR="00A27C5C">
        <w:rPr>
          <w:rFonts w:eastAsia="Times New Roman"/>
          <w:lang w:eastAsia="pl-PL"/>
        </w:rPr>
        <w:t>. Zmiana postanowień umowy.</w:t>
      </w:r>
      <w:bookmarkEnd w:id="63"/>
    </w:p>
    <w:p w14:paraId="30665615" w14:textId="5C197B51" w:rsidR="00A27C5C" w:rsidRPr="00B72D12" w:rsidRDefault="00A27C5C" w:rsidP="00A27C5C">
      <w:pPr>
        <w:pStyle w:val="Akapitzlist"/>
        <w:numPr>
          <w:ilvl w:val="0"/>
          <w:numId w:val="41"/>
        </w:numPr>
        <w:shd w:val="clear" w:color="auto" w:fill="FFFFFF"/>
        <w:spacing w:before="120" w:after="0" w:line="240" w:lineRule="auto"/>
        <w:ind w:left="284" w:hanging="284"/>
        <w:contextualSpacing w:val="0"/>
        <w:jc w:val="both"/>
        <w:rPr>
          <w:rFonts w:cs="Calibri"/>
        </w:rPr>
      </w:pPr>
      <w:bookmarkStart w:id="64" w:name="_Hlk513469869"/>
      <w:r w:rsidRPr="00B72D12">
        <w:rPr>
          <w:rFonts w:cs="Calibri"/>
        </w:rPr>
        <w:t>Poza przesłankami zmiany umowy dopuszczalnymi na podstawie art. 144 ust. 1 pkt 2)-6) Ustawy Zamawiający przewiduje następujące możliwości dokonania zmian umowy oraz określa warunki takiej zmiany:</w:t>
      </w:r>
    </w:p>
    <w:bookmarkEnd w:id="64"/>
    <w:p w14:paraId="04F04666" w14:textId="77777777" w:rsidR="00D016C4" w:rsidRPr="002D2C34" w:rsidRDefault="00D016C4" w:rsidP="00FB63A7">
      <w:pPr>
        <w:pStyle w:val="Default"/>
        <w:spacing w:after="15"/>
        <w:ind w:left="567" w:hanging="283"/>
        <w:jc w:val="both"/>
        <w:rPr>
          <w:color w:val="auto"/>
          <w:sz w:val="22"/>
          <w:szCs w:val="22"/>
        </w:rPr>
      </w:pPr>
      <w:r>
        <w:rPr>
          <w:iCs/>
          <w:sz w:val="22"/>
          <w:szCs w:val="22"/>
        </w:rPr>
        <w:t>1</w:t>
      </w:r>
      <w:r w:rsidRPr="002D2C34">
        <w:rPr>
          <w:iCs/>
          <w:sz w:val="22"/>
          <w:szCs w:val="22"/>
        </w:rPr>
        <w:t>) urzędowej zmiany wysokości stawki podatku VAT poprzez wprowadzenie nowej stawki VAT dla towarów, których ta zmiana będzie dotyczyć i zmiany wynagrodzenia brutto wynikającej ze zmiany stawki podatku;</w:t>
      </w:r>
      <w:r>
        <w:rPr>
          <w:iCs/>
          <w:sz w:val="22"/>
          <w:szCs w:val="22"/>
        </w:rPr>
        <w:t xml:space="preserve"> wynagrodzenie netto pozostanie bez zmian;</w:t>
      </w:r>
    </w:p>
    <w:p w14:paraId="10C96EA8" w14:textId="77777777" w:rsidR="00D016C4" w:rsidRPr="0003504C" w:rsidRDefault="00D016C4" w:rsidP="00FB63A7">
      <w:pPr>
        <w:pStyle w:val="Default"/>
        <w:spacing w:after="15"/>
        <w:ind w:left="567" w:hanging="283"/>
        <w:jc w:val="both"/>
        <w:rPr>
          <w:sz w:val="22"/>
          <w:szCs w:val="22"/>
        </w:rPr>
      </w:pPr>
      <w:r>
        <w:rPr>
          <w:color w:val="auto"/>
          <w:sz w:val="22"/>
          <w:szCs w:val="22"/>
        </w:rPr>
        <w:t>2</w:t>
      </w:r>
      <w:r w:rsidRPr="0003504C">
        <w:rPr>
          <w:color w:val="auto"/>
          <w:sz w:val="22"/>
          <w:szCs w:val="22"/>
        </w:rPr>
        <w:t xml:space="preserve">) </w:t>
      </w:r>
      <w:r w:rsidRPr="0003504C">
        <w:rPr>
          <w:sz w:val="22"/>
          <w:szCs w:val="22"/>
        </w:rPr>
        <w:t>w przypadku konieczności wprowadzenia zmian będących następstwem zmiany przepisów prawa oraz wytycznych, mających wpływ na realizację Programu lub Projektu;</w:t>
      </w:r>
    </w:p>
    <w:p w14:paraId="1AA6CDF8" w14:textId="77777777" w:rsidR="00D016C4" w:rsidRPr="0003504C" w:rsidRDefault="00D016C4" w:rsidP="00FB63A7">
      <w:pPr>
        <w:pStyle w:val="Default"/>
        <w:spacing w:after="15"/>
        <w:ind w:left="567" w:hanging="283"/>
        <w:jc w:val="both"/>
        <w:rPr>
          <w:sz w:val="22"/>
          <w:szCs w:val="22"/>
        </w:rPr>
      </w:pPr>
      <w:r>
        <w:rPr>
          <w:color w:val="auto"/>
          <w:sz w:val="22"/>
          <w:szCs w:val="22"/>
        </w:rPr>
        <w:t>3</w:t>
      </w:r>
      <w:r w:rsidRPr="0003504C">
        <w:rPr>
          <w:color w:val="auto"/>
          <w:sz w:val="22"/>
          <w:szCs w:val="22"/>
        </w:rPr>
        <w:t xml:space="preserve">) </w:t>
      </w:r>
      <w:r w:rsidRPr="0003504C">
        <w:rPr>
          <w:sz w:val="22"/>
          <w:szCs w:val="22"/>
        </w:rPr>
        <w:t>zmiana w Programie lub Projekcie wpływająca na realizację Umowy;</w:t>
      </w:r>
    </w:p>
    <w:p w14:paraId="0C3859A5" w14:textId="77777777" w:rsidR="00D016C4" w:rsidRDefault="00D016C4" w:rsidP="00FB63A7">
      <w:pPr>
        <w:pStyle w:val="Default"/>
        <w:spacing w:after="15"/>
        <w:ind w:left="567" w:hanging="283"/>
        <w:jc w:val="both"/>
        <w:rPr>
          <w:sz w:val="22"/>
          <w:szCs w:val="22"/>
        </w:rPr>
      </w:pPr>
      <w:r>
        <w:rPr>
          <w:color w:val="auto"/>
          <w:sz w:val="22"/>
          <w:szCs w:val="22"/>
        </w:rPr>
        <w:t>4</w:t>
      </w:r>
      <w:r w:rsidRPr="0003504C">
        <w:rPr>
          <w:color w:val="auto"/>
          <w:sz w:val="22"/>
          <w:szCs w:val="22"/>
        </w:rPr>
        <w:t xml:space="preserve">) </w:t>
      </w:r>
      <w:r w:rsidRPr="0003504C">
        <w:rPr>
          <w:sz w:val="22"/>
          <w:szCs w:val="22"/>
        </w:rPr>
        <w:t>zmiana innych przepisów powszechnie obowiązujących w zakresie mającym wpływ na realizację umowy lub zakres świadczenia którejkolwiek ze stron;</w:t>
      </w:r>
    </w:p>
    <w:p w14:paraId="68D3CB68" w14:textId="77777777" w:rsidR="00D016C4" w:rsidRDefault="00D016C4" w:rsidP="00FB63A7">
      <w:pPr>
        <w:pStyle w:val="Default"/>
        <w:spacing w:after="15"/>
        <w:ind w:left="567" w:hanging="283"/>
        <w:jc w:val="both"/>
        <w:rPr>
          <w:sz w:val="22"/>
          <w:szCs w:val="22"/>
        </w:rPr>
      </w:pPr>
      <w:r>
        <w:rPr>
          <w:sz w:val="22"/>
          <w:szCs w:val="22"/>
        </w:rPr>
        <w:t>5) zmiana terminu realizacji lub sposobu wykonania w zakresie spowodowanym działaniem siły wyższej; zmiana nie może powodować zmiany przedmiotu umowy jak i zwiększenia wynagrodzenia wykonawcy;</w:t>
      </w:r>
    </w:p>
    <w:p w14:paraId="202F4507" w14:textId="41E578AB" w:rsidR="00D016C4" w:rsidRPr="006815AD" w:rsidRDefault="00D016C4" w:rsidP="00FB63A7">
      <w:pPr>
        <w:pStyle w:val="Default"/>
        <w:spacing w:after="15"/>
        <w:ind w:left="567" w:hanging="283"/>
        <w:jc w:val="both"/>
        <w:rPr>
          <w:sz w:val="22"/>
          <w:szCs w:val="22"/>
        </w:rPr>
      </w:pPr>
      <w:r w:rsidRPr="006815AD">
        <w:rPr>
          <w:sz w:val="22"/>
          <w:szCs w:val="22"/>
        </w:rPr>
        <w:t xml:space="preserve">6) zmiana </w:t>
      </w:r>
      <w:r>
        <w:rPr>
          <w:sz w:val="22"/>
          <w:szCs w:val="22"/>
        </w:rPr>
        <w:t>trenerów</w:t>
      </w:r>
      <w:r w:rsidRPr="006815AD">
        <w:rPr>
          <w:sz w:val="22"/>
          <w:szCs w:val="22"/>
        </w:rPr>
        <w:t xml:space="preserve"> wskazanych w </w:t>
      </w:r>
      <w:r>
        <w:rPr>
          <w:sz w:val="22"/>
          <w:szCs w:val="22"/>
        </w:rPr>
        <w:t xml:space="preserve">załączniku nr 3 do umowy - </w:t>
      </w:r>
      <w:r w:rsidRPr="006815AD">
        <w:rPr>
          <w:sz w:val="22"/>
          <w:szCs w:val="22"/>
        </w:rPr>
        <w:t>Wykaz osób</w:t>
      </w:r>
      <w:r>
        <w:rPr>
          <w:sz w:val="22"/>
          <w:szCs w:val="22"/>
        </w:rPr>
        <w:t xml:space="preserve">, </w:t>
      </w:r>
      <w:r w:rsidRPr="006815AD">
        <w:rPr>
          <w:sz w:val="22"/>
          <w:szCs w:val="22"/>
        </w:rPr>
        <w:t xml:space="preserve">w przypadku zdarzeń losowych, których nie można było przewidzieć w dniu składania </w:t>
      </w:r>
      <w:r>
        <w:rPr>
          <w:sz w:val="22"/>
          <w:szCs w:val="22"/>
        </w:rPr>
        <w:t>O</w:t>
      </w:r>
      <w:r w:rsidRPr="006815AD">
        <w:rPr>
          <w:sz w:val="22"/>
          <w:szCs w:val="22"/>
        </w:rPr>
        <w:t xml:space="preserve">ferty. Wykonawca zobowiązany jest do wykazania, że osoba nowo zaangażowana spełnia warunki dotyczące wiedzy </w:t>
      </w:r>
      <w:r w:rsidR="00B015D9">
        <w:rPr>
          <w:sz w:val="22"/>
          <w:szCs w:val="22"/>
        </w:rPr>
        <w:t xml:space="preserve"> </w:t>
      </w:r>
      <w:r w:rsidRPr="006815AD">
        <w:rPr>
          <w:sz w:val="22"/>
          <w:szCs w:val="22"/>
        </w:rPr>
        <w:t xml:space="preserve">i doświadczenia określone w </w:t>
      </w:r>
      <w:r w:rsidRPr="006815AD">
        <w:rPr>
          <w:rFonts w:eastAsia="Times New Roman"/>
          <w:sz w:val="22"/>
          <w:szCs w:val="22"/>
          <w:lang w:eastAsia="ar-SA"/>
        </w:rPr>
        <w:t>załączniku nr 1 do umowy</w:t>
      </w:r>
      <w:r w:rsidRPr="006815AD">
        <w:rPr>
          <w:sz w:val="22"/>
          <w:szCs w:val="22"/>
        </w:rPr>
        <w:t>, poprzez niezwłoczne przedstawienie Zamawiającemu dokumentacji potwierdzającej wymagane kwalifikacje osoby zastępującej trenera.</w:t>
      </w:r>
    </w:p>
    <w:p w14:paraId="1C08FC6E" w14:textId="47C73200" w:rsidR="00A27C5C" w:rsidRPr="000E369A" w:rsidRDefault="00A27C5C" w:rsidP="00A27C5C">
      <w:pPr>
        <w:pStyle w:val="Akapitzlist"/>
        <w:numPr>
          <w:ilvl w:val="0"/>
          <w:numId w:val="41"/>
        </w:numPr>
        <w:shd w:val="clear" w:color="auto" w:fill="FFFFFF"/>
        <w:spacing w:before="120" w:after="60" w:line="240" w:lineRule="auto"/>
        <w:ind w:left="284" w:hanging="284"/>
        <w:contextualSpacing w:val="0"/>
        <w:jc w:val="both"/>
        <w:rPr>
          <w:rFonts w:cs="Calibri"/>
        </w:rPr>
      </w:pPr>
      <w:r w:rsidRPr="000E369A">
        <w:rPr>
          <w:rFonts w:cs="Calibri"/>
        </w:rPr>
        <w:t>Zmiany do umowy o przedmiotowe zamówienie wymagać będą dla swojej ważności zgody obu stron i zachowania formy pisemnej</w:t>
      </w:r>
      <w:r w:rsidR="00D016C4">
        <w:rPr>
          <w:rFonts w:cs="Calibri"/>
        </w:rPr>
        <w:t xml:space="preserve"> pod rygorem nieważności</w:t>
      </w:r>
      <w:r w:rsidRPr="000E369A">
        <w:rPr>
          <w:rFonts w:cs="Calibri"/>
        </w:rPr>
        <w:t>.</w:t>
      </w:r>
    </w:p>
    <w:p w14:paraId="5CBFC289" w14:textId="7734E041" w:rsidR="005005FE" w:rsidRDefault="00D016C4" w:rsidP="0030152B">
      <w:pPr>
        <w:pStyle w:val="Nagwek1"/>
        <w:spacing w:after="120"/>
      </w:pPr>
      <w:bookmarkStart w:id="65" w:name="_Toc514160029"/>
      <w:r>
        <w:t>32</w:t>
      </w:r>
      <w:r w:rsidR="005005FE" w:rsidRPr="005005FE">
        <w:t xml:space="preserve">. </w:t>
      </w:r>
      <w:r w:rsidR="005005FE">
        <w:t>Środki ochrony prawnej.</w:t>
      </w:r>
      <w:bookmarkEnd w:id="65"/>
    </w:p>
    <w:p w14:paraId="4E8D84F9" w14:textId="1D339E55" w:rsidR="005005FE" w:rsidRPr="0030152B" w:rsidRDefault="0030152B" w:rsidP="009828F5">
      <w:pPr>
        <w:pStyle w:val="Akapitzlist"/>
        <w:numPr>
          <w:ilvl w:val="0"/>
          <w:numId w:val="38"/>
        </w:numPr>
        <w:spacing w:after="120"/>
        <w:ind w:left="284" w:hanging="284"/>
        <w:contextualSpacing w:val="0"/>
        <w:rPr>
          <w:rFonts w:cs="Calibri"/>
        </w:rPr>
      </w:pPr>
      <w:r w:rsidRPr="0030152B">
        <w:rPr>
          <w:rFonts w:cs="Calibri"/>
        </w:rPr>
        <w:t xml:space="preserve">Wykonawcy i innemu podmiotowi przysługują, jeżeli ma lub miał interes w uzyskaniu danego zamówienia oraz poniósł lub może ponieść szkodę w wyniku naruszenia przez Zamawiającego przepisów Ustawy </w:t>
      </w:r>
      <w:proofErr w:type="spellStart"/>
      <w:r w:rsidRPr="0030152B">
        <w:rPr>
          <w:rFonts w:cs="Calibri"/>
        </w:rPr>
        <w:t>Pzp</w:t>
      </w:r>
      <w:proofErr w:type="spellEnd"/>
      <w:r w:rsidRPr="0030152B">
        <w:rPr>
          <w:rFonts w:cs="Calibri"/>
        </w:rPr>
        <w:t>, środki ochrony prawnej określone w Dziale VI tej Ustawy.</w:t>
      </w:r>
    </w:p>
    <w:p w14:paraId="639063FE" w14:textId="345EEDFA" w:rsidR="000E369A" w:rsidRDefault="000E369A" w:rsidP="009828F5">
      <w:pPr>
        <w:pStyle w:val="Akapitzlist"/>
        <w:numPr>
          <w:ilvl w:val="0"/>
          <w:numId w:val="38"/>
        </w:numPr>
        <w:spacing w:after="120"/>
        <w:ind w:left="284" w:hanging="284"/>
        <w:contextualSpacing w:val="0"/>
      </w:pPr>
      <w:r>
        <w:t>Odwołanie.</w:t>
      </w:r>
    </w:p>
    <w:p w14:paraId="604DDD3F" w14:textId="541277F2" w:rsidR="0030152B" w:rsidRDefault="0030152B" w:rsidP="009828F5">
      <w:pPr>
        <w:pStyle w:val="Akapitzlist"/>
        <w:numPr>
          <w:ilvl w:val="0"/>
          <w:numId w:val="40"/>
        </w:numPr>
        <w:spacing w:after="120"/>
        <w:contextualSpacing w:val="0"/>
      </w:pPr>
      <w:r>
        <w:t>Odwołanie przysługuje wyłącznie od niezgodnej z przepisami ustawy czynności zamawiającego podjętej w postępowaniu o udzielenie zamówienia lub zaniechania czynności, do której zamawiający jest zobowiązany na podstawie ustawy.</w:t>
      </w:r>
    </w:p>
    <w:p w14:paraId="1428444A" w14:textId="64604E81" w:rsidR="0030152B" w:rsidRDefault="0030152B" w:rsidP="009828F5">
      <w:pPr>
        <w:pStyle w:val="Akapitzlist"/>
        <w:numPr>
          <w:ilvl w:val="0"/>
          <w:numId w:val="40"/>
        </w:numPr>
        <w:spacing w:after="120"/>
        <w:contextualSpacing w:val="0"/>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DB0A419" w14:textId="2F94A355" w:rsidR="0030152B" w:rsidRDefault="0030152B" w:rsidP="009828F5">
      <w:pPr>
        <w:pStyle w:val="Akapitzlist"/>
        <w:numPr>
          <w:ilvl w:val="0"/>
          <w:numId w:val="40"/>
        </w:numPr>
        <w:spacing w:after="120"/>
        <w:contextualSpacing w:val="0"/>
      </w:pPr>
      <w:r>
        <w:t>Odwołanie wnosi się do Prezesa Izby w formie pisemnej w postaci papierowej albo w postaci elektronicznej, opatrzone odpowiednio własnoręcznym podpisem albo kwalifikowanym podpisem elektronicznym.</w:t>
      </w:r>
    </w:p>
    <w:p w14:paraId="530D4FEB" w14:textId="1122FE57" w:rsidR="0030152B" w:rsidRPr="0030152B" w:rsidRDefault="0030152B" w:rsidP="009828F5">
      <w:pPr>
        <w:pStyle w:val="Akapitzlist"/>
        <w:numPr>
          <w:ilvl w:val="0"/>
          <w:numId w:val="40"/>
        </w:numPr>
        <w:spacing w:after="120" w:line="240" w:lineRule="auto"/>
        <w:contextualSpacing w:val="0"/>
        <w:jc w:val="both"/>
        <w:rPr>
          <w:rFonts w:eastAsia="Times New Roman" w:cs="Times New Roman"/>
          <w:lang w:eastAsia="pl-PL"/>
        </w:rPr>
      </w:pPr>
      <w:r w:rsidRPr="0030152B">
        <w:rPr>
          <w:rFonts w:eastAsia="Times New Roman" w:cs="Times New Roman"/>
          <w:lang w:eastAsia="pl-PL"/>
        </w:rPr>
        <w:t>Odwołanie wnosi się w terminie 10 dni od dnia przesłania informacji o czynności zamawiającego stanowiącej podstawę jego wniesienia - jeżeli zostały przesłane w sposób określony w art. 180 ust. 5 zdanie drugie Ustawy albo w terminie 15 dni - jeżeli zostały przesłane w inny sposób - w przypadku gdy wartość zamówienia jest równa lub przekracza kwoty określone w przepisach wydanych na podstawie art. 11 ust. 8 Ustawy;</w:t>
      </w:r>
    </w:p>
    <w:p w14:paraId="7037750E" w14:textId="0F3AF63E" w:rsidR="0030152B" w:rsidRPr="0030152B" w:rsidRDefault="0030152B" w:rsidP="009828F5">
      <w:pPr>
        <w:pStyle w:val="Akapitzlist"/>
        <w:numPr>
          <w:ilvl w:val="0"/>
          <w:numId w:val="40"/>
        </w:numPr>
        <w:spacing w:after="120" w:line="22" w:lineRule="atLeast"/>
        <w:contextualSpacing w:val="0"/>
        <w:jc w:val="both"/>
        <w:rPr>
          <w:rFonts w:eastAsia="Times New Roman" w:cs="Times New Roman"/>
          <w:lang w:eastAsia="pl-PL"/>
        </w:rPr>
      </w:pPr>
      <w:r w:rsidRPr="0030152B">
        <w:rPr>
          <w:rFonts w:eastAsia="Times New Roman" w:cs="Times New Roman"/>
          <w:lang w:eastAsia="pl-PL"/>
        </w:rPr>
        <w:lastRenderedPageBreak/>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Ustawy;</w:t>
      </w:r>
    </w:p>
    <w:p w14:paraId="6C8BF839" w14:textId="634335EC" w:rsidR="0030152B" w:rsidRDefault="0030152B" w:rsidP="009828F5">
      <w:pPr>
        <w:pStyle w:val="Akapitzlist"/>
        <w:numPr>
          <w:ilvl w:val="0"/>
          <w:numId w:val="40"/>
        </w:numPr>
        <w:spacing w:after="120" w:line="22" w:lineRule="atLeast"/>
        <w:ind w:left="714" w:hanging="357"/>
        <w:contextualSpacing w:val="0"/>
        <w:jc w:val="both"/>
        <w:rPr>
          <w:rFonts w:eastAsia="Times New Roman" w:cs="Times New Roman"/>
          <w:lang w:eastAsia="pl-PL"/>
        </w:rPr>
      </w:pPr>
      <w:r w:rsidRPr="0030152B">
        <w:rPr>
          <w:rFonts w:eastAsia="Times New Roman" w:cs="Times New Roman"/>
          <w:lang w:eastAsia="pl-PL"/>
        </w:rPr>
        <w:t xml:space="preserve">Odwołanie wobec czynności innych niż określone w </w:t>
      </w:r>
      <w:r>
        <w:rPr>
          <w:rFonts w:eastAsia="Times New Roman" w:cs="Times New Roman"/>
          <w:lang w:eastAsia="pl-PL"/>
        </w:rPr>
        <w:t xml:space="preserve">pkt. </w:t>
      </w:r>
      <w:r w:rsidR="00470C68">
        <w:rPr>
          <w:rFonts w:eastAsia="Times New Roman" w:cs="Times New Roman"/>
          <w:lang w:eastAsia="pl-PL"/>
        </w:rPr>
        <w:t>4 i 5</w:t>
      </w:r>
      <w:r w:rsidRPr="0030152B">
        <w:rPr>
          <w:rFonts w:eastAsia="Times New Roman" w:cs="Times New Roman"/>
          <w:lang w:eastAsia="pl-PL"/>
        </w:rPr>
        <w:t xml:space="preserve"> wnosi się w przypadku zamówień, których wartość jest równa lub przekracza kwoty określone w przepisach wydanych na podstawie art. 11 ust. 8</w:t>
      </w:r>
      <w:r>
        <w:rPr>
          <w:rFonts w:eastAsia="Times New Roman" w:cs="Times New Roman"/>
          <w:lang w:eastAsia="pl-PL"/>
        </w:rPr>
        <w:t xml:space="preserve"> Ustawy</w:t>
      </w:r>
      <w:r w:rsidRPr="0030152B">
        <w:rPr>
          <w:rFonts w:eastAsia="Times New Roman" w:cs="Times New Roman"/>
          <w:lang w:eastAsia="pl-PL"/>
        </w:rPr>
        <w:t xml:space="preserve"> - w terminie 10 dni od dnia, w którym powzięto lub przy zachowaniu należytej staranności można było powziąć wiadomość o okolicznościach stanowiących podstawę jego wniesienia;</w:t>
      </w:r>
    </w:p>
    <w:p w14:paraId="6BC8AE47" w14:textId="3B0D5AD2" w:rsidR="000E369A" w:rsidRPr="000E369A" w:rsidRDefault="000E369A" w:rsidP="009828F5">
      <w:pPr>
        <w:pStyle w:val="Akapitzlist"/>
        <w:numPr>
          <w:ilvl w:val="0"/>
          <w:numId w:val="38"/>
        </w:numPr>
        <w:shd w:val="clear" w:color="auto" w:fill="FFFFFF"/>
        <w:spacing w:after="120" w:line="22" w:lineRule="atLeast"/>
        <w:ind w:left="714" w:hanging="357"/>
        <w:contextualSpacing w:val="0"/>
        <w:jc w:val="both"/>
        <w:rPr>
          <w:rFonts w:cs="Calibri"/>
        </w:rPr>
      </w:pPr>
      <w:r w:rsidRPr="000E369A">
        <w:rPr>
          <w:rFonts w:cs="Calibri"/>
        </w:rPr>
        <w:t>Skarga.</w:t>
      </w:r>
    </w:p>
    <w:p w14:paraId="0B561330"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rPr>
          <w:rFonts w:cs="Calibri"/>
        </w:rPr>
        <w:t xml:space="preserve">Na orzeczenie Izby stronom oraz uczestnikom postępowania odwoławczego przysługuje skarga do sądu. </w:t>
      </w:r>
    </w:p>
    <w:p w14:paraId="002AC673"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Skargę wnosi się do sądu okręgowego właściwego dla siedziby albo miejsca zamieszkania zamawiającego.</w:t>
      </w:r>
    </w:p>
    <w:p w14:paraId="040BCB20"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7" w:anchor="/dokument/17938059?cm=DOCUMENT" w:tgtFrame="_blank" w:history="1">
        <w:r w:rsidRPr="000E369A">
          <w:rPr>
            <w:rStyle w:val="Hipercze"/>
            <w:color w:val="auto"/>
            <w:u w:val="none"/>
          </w:rPr>
          <w:t>ustawy</w:t>
        </w:r>
      </w:hyperlink>
      <w:r w:rsidRPr="000E369A">
        <w:t xml:space="preserve"> z dnia 23 listopada 2012 r. - Prawo pocztowe (Dz. U. poz. 1529) jest równoznaczne z jej wniesieniem.</w:t>
      </w:r>
    </w:p>
    <w:p w14:paraId="537C3795"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Prezes Izby przekazuje skargę wraz z aktami postępowania odwoławczego właściwemu sądowi w terminie 7 dni od dnia jej otrzymania.</w:t>
      </w:r>
    </w:p>
    <w:p w14:paraId="5F6D36BD"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8" w:anchor="/dokument/16785996?cm=DOCUMENT" w:tgtFrame="_blank" w:history="1">
        <w:r w:rsidRPr="000E369A">
          <w:rPr>
            <w:rStyle w:val="Hipercze"/>
            <w:color w:val="auto"/>
            <w:u w:val="none"/>
          </w:rPr>
          <w:t>ustawy</w:t>
        </w:r>
      </w:hyperlink>
      <w:r w:rsidRPr="000E369A">
        <w:t xml:space="preserve"> z dnia 17 listopada 1964 r. - Kodeks postępowania cywilnego o prokuratorze.</w:t>
      </w:r>
    </w:p>
    <w:p w14:paraId="0F1BD7BF" w14:textId="15D6EA80" w:rsidR="000E369A" w:rsidRPr="000E369A" w:rsidRDefault="000E369A" w:rsidP="009828F5">
      <w:pPr>
        <w:numPr>
          <w:ilvl w:val="1"/>
          <w:numId w:val="39"/>
        </w:numPr>
        <w:overflowPunct w:val="0"/>
        <w:autoSpaceDE w:val="0"/>
        <w:autoSpaceDN w:val="0"/>
        <w:adjustRightInd w:val="0"/>
        <w:spacing w:before="100" w:beforeAutospacing="1" w:after="240" w:line="22" w:lineRule="atLeast"/>
        <w:ind w:left="1134" w:hanging="425"/>
        <w:jc w:val="both"/>
        <w:textAlignment w:val="baseline"/>
        <w:rPr>
          <w:rFonts w:cs="Calibri"/>
        </w:rPr>
      </w:pPr>
      <w:r w:rsidRPr="000E369A">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6840196" w14:textId="12BFDF5A" w:rsidR="0030152B" w:rsidRDefault="00D016C4" w:rsidP="0030152B">
      <w:pPr>
        <w:pStyle w:val="Nagwek1"/>
        <w:rPr>
          <w:rFonts w:eastAsia="Times New Roman"/>
          <w:lang w:eastAsia="pl-PL"/>
        </w:rPr>
      </w:pPr>
      <w:bookmarkStart w:id="66" w:name="_Toc514160030"/>
      <w:r>
        <w:rPr>
          <w:rFonts w:eastAsia="Times New Roman"/>
          <w:lang w:eastAsia="pl-PL"/>
        </w:rPr>
        <w:t>33</w:t>
      </w:r>
      <w:r w:rsidR="00E35784">
        <w:rPr>
          <w:rFonts w:eastAsia="Times New Roman"/>
          <w:lang w:eastAsia="pl-PL"/>
        </w:rPr>
        <w:t xml:space="preserve">. </w:t>
      </w:r>
      <w:r w:rsidR="0030152B">
        <w:rPr>
          <w:rFonts w:eastAsia="Times New Roman"/>
          <w:lang w:eastAsia="pl-PL"/>
        </w:rPr>
        <w:t>Postanowienia końcowe.</w:t>
      </w:r>
      <w:bookmarkEnd w:id="66"/>
    </w:p>
    <w:p w14:paraId="45DB1CAC" w14:textId="0D9E82DC" w:rsidR="0030152B" w:rsidRPr="0030152B" w:rsidRDefault="0030152B" w:rsidP="0030152B">
      <w:pPr>
        <w:rPr>
          <w:lang w:eastAsia="pl-PL"/>
        </w:rPr>
      </w:pPr>
      <w:r>
        <w:rPr>
          <w:lang w:eastAsia="pl-PL"/>
        </w:rPr>
        <w:t>Wszelkie koszty związane z przygotowaniem oferty i udziałem w postępowaniu ponosi Wykonawca.</w:t>
      </w:r>
    </w:p>
    <w:p w14:paraId="744ABD88" w14:textId="1B3EAB49" w:rsidR="0030152B" w:rsidRDefault="00D016C4" w:rsidP="0030152B">
      <w:pPr>
        <w:pStyle w:val="Nagwek1"/>
      </w:pPr>
      <w:bookmarkStart w:id="67" w:name="_Toc514160031"/>
      <w:r>
        <w:t>34</w:t>
      </w:r>
      <w:r w:rsidR="00E35784">
        <w:t xml:space="preserve">. </w:t>
      </w:r>
      <w:r w:rsidR="0030152B">
        <w:t>Załączniki.</w:t>
      </w:r>
      <w:bookmarkEnd w:id="67"/>
      <w:r w:rsidR="0030152B">
        <w:t xml:space="preserve"> </w:t>
      </w:r>
    </w:p>
    <w:p w14:paraId="45D4445E" w14:textId="77777777" w:rsidR="000E369A" w:rsidRPr="000E369A" w:rsidRDefault="000E369A" w:rsidP="009828F5">
      <w:pPr>
        <w:numPr>
          <w:ilvl w:val="0"/>
          <w:numId w:val="42"/>
        </w:numPr>
        <w:shd w:val="clear" w:color="auto" w:fill="FFFFFF"/>
        <w:spacing w:after="0" w:line="240" w:lineRule="auto"/>
        <w:jc w:val="both"/>
        <w:rPr>
          <w:rFonts w:cs="Calibri"/>
        </w:rPr>
      </w:pPr>
      <w:r w:rsidRPr="000E369A">
        <w:rPr>
          <w:rFonts w:cs="Calibri"/>
        </w:rPr>
        <w:t>Załącznikami do niniejszej SIWZ stanowiącymi jej integralną część są:</w:t>
      </w:r>
    </w:p>
    <w:p w14:paraId="7B4F9346" w14:textId="77777777" w:rsidR="000E369A" w:rsidRPr="000E369A" w:rsidRDefault="000E369A" w:rsidP="000E369A">
      <w:pPr>
        <w:shd w:val="clear" w:color="auto" w:fill="FFFFFF"/>
        <w:spacing w:after="0" w:line="240" w:lineRule="auto"/>
        <w:jc w:val="both"/>
        <w:rPr>
          <w:rFonts w:cs="Calibri"/>
        </w:rPr>
      </w:pPr>
    </w:p>
    <w:tbl>
      <w:tblPr>
        <w:tblW w:w="807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01"/>
        <w:gridCol w:w="6378"/>
      </w:tblGrid>
      <w:tr w:rsidR="00853918" w:rsidRPr="000E369A" w14:paraId="359EC9DB" w14:textId="77777777" w:rsidTr="00853918">
        <w:tc>
          <w:tcPr>
            <w:tcW w:w="1701" w:type="dxa"/>
          </w:tcPr>
          <w:p w14:paraId="2EDAD9FA" w14:textId="77777777" w:rsidR="00853918" w:rsidRPr="000E369A" w:rsidRDefault="00853918" w:rsidP="00D97145">
            <w:pPr>
              <w:spacing w:after="0" w:line="240" w:lineRule="auto"/>
              <w:jc w:val="center"/>
              <w:rPr>
                <w:rFonts w:cs="Calibri"/>
                <w:b/>
              </w:rPr>
            </w:pPr>
            <w:r w:rsidRPr="000E369A">
              <w:rPr>
                <w:rFonts w:cs="Calibri"/>
                <w:b/>
              </w:rPr>
              <w:t>Oznaczenie załącznika</w:t>
            </w:r>
          </w:p>
        </w:tc>
        <w:tc>
          <w:tcPr>
            <w:tcW w:w="6378" w:type="dxa"/>
          </w:tcPr>
          <w:p w14:paraId="1CE91A33" w14:textId="77777777" w:rsidR="00853918" w:rsidRPr="000E369A" w:rsidRDefault="00853918" w:rsidP="00D97145">
            <w:pPr>
              <w:spacing w:after="0" w:line="240" w:lineRule="auto"/>
              <w:jc w:val="center"/>
              <w:rPr>
                <w:rFonts w:cs="Calibri"/>
                <w:b/>
              </w:rPr>
            </w:pPr>
            <w:r w:rsidRPr="000E369A">
              <w:rPr>
                <w:rFonts w:cs="Calibri"/>
                <w:b/>
              </w:rPr>
              <w:t>Nazwa Załącznika</w:t>
            </w:r>
          </w:p>
        </w:tc>
      </w:tr>
      <w:tr w:rsidR="00853918" w:rsidRPr="000E369A" w14:paraId="3F9C5EB2" w14:textId="77777777" w:rsidTr="00853918">
        <w:tc>
          <w:tcPr>
            <w:tcW w:w="1701" w:type="dxa"/>
          </w:tcPr>
          <w:p w14:paraId="06FA3AF2" w14:textId="0405AD18"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1</w:t>
            </w:r>
          </w:p>
        </w:tc>
        <w:tc>
          <w:tcPr>
            <w:tcW w:w="6378" w:type="dxa"/>
          </w:tcPr>
          <w:p w14:paraId="48B41527" w14:textId="69317BDA" w:rsidR="00853918" w:rsidRPr="00A72F99" w:rsidRDefault="00853918" w:rsidP="00D97145">
            <w:pPr>
              <w:spacing w:after="0" w:line="240" w:lineRule="auto"/>
              <w:jc w:val="both"/>
              <w:rPr>
                <w:rFonts w:cs="Calibri"/>
              </w:rPr>
            </w:pPr>
            <w:r w:rsidRPr="00A72F99">
              <w:rPr>
                <w:rFonts w:cs="Calibri"/>
              </w:rPr>
              <w:t>Opis przedmiotu zamówienia</w:t>
            </w:r>
          </w:p>
        </w:tc>
      </w:tr>
      <w:tr w:rsidR="00853918" w:rsidRPr="000E369A" w14:paraId="2746A177" w14:textId="77777777" w:rsidTr="00853918">
        <w:tc>
          <w:tcPr>
            <w:tcW w:w="1701" w:type="dxa"/>
          </w:tcPr>
          <w:p w14:paraId="3EDA13D5" w14:textId="68CE33E1"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2</w:t>
            </w:r>
          </w:p>
        </w:tc>
        <w:tc>
          <w:tcPr>
            <w:tcW w:w="6378" w:type="dxa"/>
          </w:tcPr>
          <w:p w14:paraId="4F37B5CF" w14:textId="6255823C" w:rsidR="00853918" w:rsidRPr="00A72F99" w:rsidRDefault="00853918" w:rsidP="00FB63A7">
            <w:pPr>
              <w:spacing w:after="0" w:line="240" w:lineRule="auto"/>
              <w:jc w:val="both"/>
              <w:rPr>
                <w:rFonts w:cs="Calibri"/>
              </w:rPr>
            </w:pPr>
            <w:r>
              <w:rPr>
                <w:rFonts w:cs="Calibri"/>
              </w:rPr>
              <w:t xml:space="preserve">Wzór Umowy </w:t>
            </w:r>
          </w:p>
        </w:tc>
      </w:tr>
      <w:tr w:rsidR="00853918" w:rsidRPr="000E369A" w14:paraId="55470E4D" w14:textId="77777777" w:rsidTr="00853918">
        <w:tc>
          <w:tcPr>
            <w:tcW w:w="1701" w:type="dxa"/>
          </w:tcPr>
          <w:p w14:paraId="22B9A4ED" w14:textId="49A9277D"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3</w:t>
            </w:r>
          </w:p>
        </w:tc>
        <w:tc>
          <w:tcPr>
            <w:tcW w:w="6378" w:type="dxa"/>
          </w:tcPr>
          <w:p w14:paraId="46F8E3C6" w14:textId="5CB79D3D" w:rsidR="00853918" w:rsidRPr="00A72F99" w:rsidRDefault="00FB63A7" w:rsidP="00A04816">
            <w:pPr>
              <w:spacing w:after="0" w:line="240" w:lineRule="auto"/>
              <w:jc w:val="both"/>
              <w:rPr>
                <w:rFonts w:cs="Calibri"/>
              </w:rPr>
            </w:pPr>
            <w:r w:rsidRPr="00A72F99">
              <w:rPr>
                <w:rFonts w:cs="Calibri"/>
              </w:rPr>
              <w:t xml:space="preserve">Wzór </w:t>
            </w:r>
            <w:r>
              <w:rPr>
                <w:rFonts w:cs="Calibri"/>
              </w:rPr>
              <w:t>F</w:t>
            </w:r>
            <w:r w:rsidRPr="00A72F99">
              <w:rPr>
                <w:rFonts w:cs="Calibri"/>
              </w:rPr>
              <w:t>ormularza Oferty</w:t>
            </w:r>
          </w:p>
        </w:tc>
      </w:tr>
      <w:tr w:rsidR="00853918" w:rsidRPr="000E369A" w14:paraId="159BF1C7" w14:textId="77777777" w:rsidTr="00853918">
        <w:tc>
          <w:tcPr>
            <w:tcW w:w="1701" w:type="dxa"/>
          </w:tcPr>
          <w:p w14:paraId="09D610E2" w14:textId="362244CB"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4</w:t>
            </w:r>
          </w:p>
        </w:tc>
        <w:tc>
          <w:tcPr>
            <w:tcW w:w="6378" w:type="dxa"/>
          </w:tcPr>
          <w:p w14:paraId="74525536" w14:textId="210A9DB5" w:rsidR="00853918" w:rsidRPr="00A72F99" w:rsidRDefault="00FB63A7" w:rsidP="00D97145">
            <w:pPr>
              <w:spacing w:after="0" w:line="240" w:lineRule="auto"/>
              <w:jc w:val="both"/>
              <w:rPr>
                <w:rFonts w:cs="Calibri"/>
              </w:rPr>
            </w:pPr>
            <w:r>
              <w:rPr>
                <w:rFonts w:cs="Calibri"/>
              </w:rPr>
              <w:t>Oświadczenie wstępne o spełnieniu warunków udziału</w:t>
            </w:r>
          </w:p>
        </w:tc>
      </w:tr>
      <w:tr w:rsidR="00853918" w:rsidRPr="000E369A" w14:paraId="4D442BA9" w14:textId="77777777" w:rsidTr="00853918">
        <w:tc>
          <w:tcPr>
            <w:tcW w:w="1701" w:type="dxa"/>
          </w:tcPr>
          <w:p w14:paraId="34D3F1E8" w14:textId="01905737"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5</w:t>
            </w:r>
          </w:p>
        </w:tc>
        <w:tc>
          <w:tcPr>
            <w:tcW w:w="6378" w:type="dxa"/>
          </w:tcPr>
          <w:p w14:paraId="41F41E88" w14:textId="30F80567" w:rsidR="00853918" w:rsidRPr="00A72F99" w:rsidRDefault="00FB63A7" w:rsidP="00D97145">
            <w:pPr>
              <w:spacing w:after="0" w:line="240" w:lineRule="auto"/>
              <w:jc w:val="both"/>
              <w:rPr>
                <w:rFonts w:cs="Calibri"/>
              </w:rPr>
            </w:pPr>
            <w:r>
              <w:rPr>
                <w:rFonts w:cs="Calibri"/>
              </w:rPr>
              <w:t>Oświadczenie wstępne o braku przesłanek do wykluczenia</w:t>
            </w:r>
          </w:p>
        </w:tc>
      </w:tr>
      <w:tr w:rsidR="00853918" w:rsidRPr="000E369A" w14:paraId="6708BC6B" w14:textId="77777777" w:rsidTr="00853918">
        <w:tc>
          <w:tcPr>
            <w:tcW w:w="1701" w:type="dxa"/>
          </w:tcPr>
          <w:p w14:paraId="361AA924" w14:textId="196E8497"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6</w:t>
            </w:r>
          </w:p>
        </w:tc>
        <w:tc>
          <w:tcPr>
            <w:tcW w:w="6378" w:type="dxa"/>
          </w:tcPr>
          <w:p w14:paraId="37D7A604" w14:textId="292615FD" w:rsidR="00853918" w:rsidRPr="00A72F99" w:rsidRDefault="00FB63A7" w:rsidP="00FB63A7">
            <w:pPr>
              <w:spacing w:after="0" w:line="240" w:lineRule="auto"/>
              <w:jc w:val="both"/>
              <w:rPr>
                <w:rFonts w:cs="Calibri"/>
              </w:rPr>
            </w:pPr>
            <w:r w:rsidRPr="00A72F99">
              <w:rPr>
                <w:rFonts w:cs="Calibri"/>
              </w:rPr>
              <w:t xml:space="preserve">Zobowiązanie podmiotu trzeciego </w:t>
            </w:r>
            <w:r w:rsidR="006332E0">
              <w:rPr>
                <w:rFonts w:cs="Calibri"/>
              </w:rPr>
              <w:t>do udostępnienia zasobów</w:t>
            </w:r>
          </w:p>
        </w:tc>
      </w:tr>
      <w:tr w:rsidR="00853918" w:rsidRPr="000E369A" w14:paraId="5A7BC516" w14:textId="77777777" w:rsidTr="00853918">
        <w:tc>
          <w:tcPr>
            <w:tcW w:w="1701" w:type="dxa"/>
          </w:tcPr>
          <w:p w14:paraId="189DADFF" w14:textId="3FE163C2"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7</w:t>
            </w:r>
          </w:p>
        </w:tc>
        <w:tc>
          <w:tcPr>
            <w:tcW w:w="6378" w:type="dxa"/>
          </w:tcPr>
          <w:p w14:paraId="7428C0DD" w14:textId="1F64824E" w:rsidR="00853918" w:rsidRPr="00A72F99" w:rsidRDefault="00FB63A7" w:rsidP="00D97145">
            <w:pPr>
              <w:spacing w:after="0" w:line="240" w:lineRule="auto"/>
              <w:jc w:val="both"/>
              <w:rPr>
                <w:rFonts w:cs="Calibri"/>
              </w:rPr>
            </w:pPr>
            <w:r>
              <w:rPr>
                <w:rFonts w:cs="Calibri"/>
              </w:rPr>
              <w:t>Oświadczenie dotyczące grupy kapitałowej</w:t>
            </w:r>
            <w:r w:rsidRPr="00A72F99" w:rsidDel="00FB63A7">
              <w:rPr>
                <w:rFonts w:cs="Calibri"/>
              </w:rPr>
              <w:t xml:space="preserve"> </w:t>
            </w:r>
          </w:p>
        </w:tc>
      </w:tr>
      <w:tr w:rsidR="00853918" w:rsidRPr="000E369A" w14:paraId="6C489AF1" w14:textId="77777777" w:rsidTr="00853918">
        <w:tc>
          <w:tcPr>
            <w:tcW w:w="1701" w:type="dxa"/>
          </w:tcPr>
          <w:p w14:paraId="607CCCDE" w14:textId="44BCD2B8"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8</w:t>
            </w:r>
          </w:p>
        </w:tc>
        <w:tc>
          <w:tcPr>
            <w:tcW w:w="6378" w:type="dxa"/>
          </w:tcPr>
          <w:p w14:paraId="2ECC3CE3" w14:textId="56B082D2" w:rsidR="00853918" w:rsidRPr="00A72F99" w:rsidRDefault="00FB63A7" w:rsidP="00D97145">
            <w:pPr>
              <w:spacing w:after="0" w:line="240" w:lineRule="auto"/>
              <w:jc w:val="both"/>
              <w:rPr>
                <w:rFonts w:cs="Calibri"/>
              </w:rPr>
            </w:pPr>
            <w:r w:rsidRPr="0045416B">
              <w:rPr>
                <w:rFonts w:cs="Calibri"/>
              </w:rPr>
              <w:t xml:space="preserve">Wykaz usług </w:t>
            </w:r>
          </w:p>
        </w:tc>
      </w:tr>
      <w:tr w:rsidR="00853918" w:rsidRPr="000E369A" w14:paraId="2466ADA0" w14:textId="77777777" w:rsidTr="00853918">
        <w:tc>
          <w:tcPr>
            <w:tcW w:w="1701" w:type="dxa"/>
          </w:tcPr>
          <w:p w14:paraId="486D0E9B" w14:textId="1AECB8C9" w:rsidR="00853918" w:rsidRPr="0045416B" w:rsidRDefault="00853918" w:rsidP="00D97145">
            <w:pPr>
              <w:spacing w:after="0" w:line="240" w:lineRule="auto"/>
              <w:jc w:val="both"/>
              <w:rPr>
                <w:rFonts w:cs="Calibri"/>
              </w:rPr>
            </w:pPr>
            <w:r w:rsidRPr="0045416B">
              <w:rPr>
                <w:rFonts w:cs="Calibri"/>
              </w:rPr>
              <w:lastRenderedPageBreak/>
              <w:t>Załącznik Nr</w:t>
            </w:r>
            <w:r>
              <w:rPr>
                <w:rFonts w:cs="Calibri"/>
              </w:rPr>
              <w:t xml:space="preserve"> 9</w:t>
            </w:r>
          </w:p>
        </w:tc>
        <w:tc>
          <w:tcPr>
            <w:tcW w:w="6378" w:type="dxa"/>
          </w:tcPr>
          <w:p w14:paraId="1AD6256E" w14:textId="4C97A681" w:rsidR="00853918" w:rsidRPr="0045416B" w:rsidRDefault="00FB63A7" w:rsidP="00853918">
            <w:pPr>
              <w:spacing w:after="0" w:line="240" w:lineRule="auto"/>
              <w:jc w:val="both"/>
              <w:rPr>
                <w:rFonts w:cs="Calibri"/>
              </w:rPr>
            </w:pPr>
            <w:r w:rsidRPr="00A72F99">
              <w:rPr>
                <w:rFonts w:cs="Calibri"/>
              </w:rPr>
              <w:t>Wykaz osób</w:t>
            </w:r>
            <w:r w:rsidRPr="0045416B" w:rsidDel="00FB63A7">
              <w:rPr>
                <w:rFonts w:cs="Calibri"/>
              </w:rPr>
              <w:t xml:space="preserve"> </w:t>
            </w:r>
          </w:p>
        </w:tc>
      </w:tr>
      <w:tr w:rsidR="00853918" w:rsidRPr="000E369A" w14:paraId="773E6B13" w14:textId="77777777" w:rsidTr="00853918">
        <w:tc>
          <w:tcPr>
            <w:tcW w:w="1701" w:type="dxa"/>
          </w:tcPr>
          <w:p w14:paraId="62D40191" w14:textId="0679A5A1" w:rsidR="00853918" w:rsidRPr="00A72F99" w:rsidRDefault="00853918" w:rsidP="0055203C">
            <w:pPr>
              <w:spacing w:after="0" w:line="240" w:lineRule="auto"/>
              <w:jc w:val="both"/>
              <w:rPr>
                <w:rFonts w:cs="Calibri"/>
              </w:rPr>
            </w:pPr>
            <w:r w:rsidRPr="00A72F99">
              <w:rPr>
                <w:rFonts w:cs="Calibri"/>
              </w:rPr>
              <w:t xml:space="preserve">Załącznik Nr </w:t>
            </w:r>
            <w:r>
              <w:rPr>
                <w:rFonts w:cs="Calibri"/>
              </w:rPr>
              <w:t>10</w:t>
            </w:r>
          </w:p>
        </w:tc>
        <w:tc>
          <w:tcPr>
            <w:tcW w:w="6378" w:type="dxa"/>
          </w:tcPr>
          <w:p w14:paraId="7A4D0179" w14:textId="35367F20" w:rsidR="00853918" w:rsidRPr="00A72F99" w:rsidRDefault="00FB63A7" w:rsidP="0055203C">
            <w:pPr>
              <w:spacing w:after="0" w:line="240" w:lineRule="auto"/>
              <w:jc w:val="both"/>
              <w:rPr>
                <w:rFonts w:cs="Calibri"/>
              </w:rPr>
            </w:pPr>
            <w:r>
              <w:rPr>
                <w:rFonts w:cs="Calibri"/>
              </w:rPr>
              <w:t>Oświadczenie o braku wydania orzeczeń i wyroków</w:t>
            </w:r>
          </w:p>
        </w:tc>
      </w:tr>
    </w:tbl>
    <w:p w14:paraId="52F84701" w14:textId="77777777" w:rsidR="000E369A" w:rsidRPr="000E369A" w:rsidRDefault="000E369A" w:rsidP="000E369A">
      <w:pPr>
        <w:shd w:val="clear" w:color="auto" w:fill="FFFFFF"/>
        <w:spacing w:after="0" w:line="240" w:lineRule="auto"/>
        <w:jc w:val="both"/>
        <w:rPr>
          <w:rFonts w:cs="Calibri"/>
        </w:rPr>
      </w:pPr>
    </w:p>
    <w:p w14:paraId="76F6BAE9" w14:textId="440BD59B" w:rsidR="000E369A" w:rsidRPr="000E369A" w:rsidRDefault="00E8368D" w:rsidP="00321E1D">
      <w:pPr>
        <w:pStyle w:val="Akapitzlist"/>
        <w:ind w:left="709" w:hanging="283"/>
      </w:pPr>
      <w:r>
        <w:rPr>
          <w:rFonts w:cs="Calibri"/>
        </w:rPr>
        <w:t xml:space="preserve">2. </w:t>
      </w:r>
      <w:r w:rsidR="000E369A" w:rsidRPr="0045416B">
        <w:rPr>
          <w:rFonts w:cs="Calibri"/>
        </w:rPr>
        <w:t>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w:t>
      </w:r>
    </w:p>
    <w:sectPr w:rsidR="000E369A" w:rsidRPr="000E369A" w:rsidSect="00E52B6D">
      <w:headerReference w:type="default" r:id="rId29"/>
      <w:footerReference w:type="default" r:id="rId30"/>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6DC6A" w14:textId="77777777" w:rsidR="00D33967" w:rsidRDefault="00D33967" w:rsidP="00D26FA4">
      <w:pPr>
        <w:spacing w:after="0" w:line="240" w:lineRule="auto"/>
      </w:pPr>
      <w:r>
        <w:separator/>
      </w:r>
    </w:p>
  </w:endnote>
  <w:endnote w:type="continuationSeparator" w:id="0">
    <w:p w14:paraId="34310AA5" w14:textId="77777777" w:rsidR="00D33967" w:rsidRDefault="00D33967" w:rsidP="00D2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354463"/>
      <w:docPartObj>
        <w:docPartGallery w:val="Page Numbers (Bottom of Page)"/>
        <w:docPartUnique/>
      </w:docPartObj>
    </w:sdtPr>
    <w:sdtContent>
      <w:sdt>
        <w:sdtPr>
          <w:id w:val="-1769616900"/>
          <w:docPartObj>
            <w:docPartGallery w:val="Page Numbers (Top of Page)"/>
            <w:docPartUnique/>
          </w:docPartObj>
        </w:sdtPr>
        <w:sdtContent>
          <w:p w14:paraId="03846E70" w14:textId="2013FAFB" w:rsidR="00D33967" w:rsidRDefault="00D339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25</w:t>
            </w:r>
            <w:r>
              <w:rPr>
                <w:b/>
                <w:bCs/>
                <w:sz w:val="24"/>
                <w:szCs w:val="24"/>
              </w:rPr>
              <w:fldChar w:fldCharType="end"/>
            </w:r>
          </w:p>
        </w:sdtContent>
      </w:sdt>
    </w:sdtContent>
  </w:sdt>
  <w:p w14:paraId="2D29F142" w14:textId="13D9E44D" w:rsidR="00D33967" w:rsidRDefault="00D33967" w:rsidP="00326475">
    <w:pPr>
      <w:pStyle w:val="Stopka"/>
      <w:tabs>
        <w:tab w:val="clear" w:pos="4536"/>
        <w:tab w:val="clear" w:pos="9072"/>
        <w:tab w:val="left" w:pos="34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E6432" w14:textId="77777777" w:rsidR="00D33967" w:rsidRDefault="00D33967" w:rsidP="00D26FA4">
      <w:pPr>
        <w:spacing w:after="0" w:line="240" w:lineRule="auto"/>
      </w:pPr>
      <w:r>
        <w:separator/>
      </w:r>
    </w:p>
  </w:footnote>
  <w:footnote w:type="continuationSeparator" w:id="0">
    <w:p w14:paraId="2189A1AC" w14:textId="77777777" w:rsidR="00D33967" w:rsidRDefault="00D33967" w:rsidP="00D26FA4">
      <w:pPr>
        <w:spacing w:after="0" w:line="240" w:lineRule="auto"/>
      </w:pPr>
      <w:r>
        <w:continuationSeparator/>
      </w:r>
    </w:p>
  </w:footnote>
  <w:footnote w:id="1">
    <w:p w14:paraId="65F440E5" w14:textId="77777777" w:rsidR="00D33967" w:rsidRDefault="00D33967" w:rsidP="003725D8">
      <w:pPr>
        <w:pStyle w:val="Tekstprzypisudolnego"/>
        <w:jc w:val="both"/>
      </w:pPr>
      <w:r>
        <w:rPr>
          <w:rStyle w:val="Odwoanieprzypisudolnego"/>
        </w:rPr>
        <w:footnoteRef/>
      </w:r>
      <w:r>
        <w:t xml:space="preserve"> VCC – Vocational Competence Certificate </w:t>
      </w:r>
    </w:p>
    <w:p w14:paraId="666A8CAC" w14:textId="77777777" w:rsidR="00D33967" w:rsidRDefault="00D33967" w:rsidP="003725D8">
      <w:pPr>
        <w:pStyle w:val="Tekstprzypisudolnego"/>
        <w:jc w:val="both"/>
      </w:pPr>
      <w:r>
        <w:br/>
        <w:t>Szczegółowy opis standardu VCC dostępny na http://vccsystem.eu/wp-content/uploads/2016/03/System-VCC-zasady-konstytuuj%C4%85ce-walidacj%C4%99-i-certyfikacj%C4%99-kwalifikacji-1.pdf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698DC" w14:textId="312B9665" w:rsidR="00D33967" w:rsidRPr="009B74E7" w:rsidRDefault="00D33967" w:rsidP="009B74E7">
    <w:pPr>
      <w:pStyle w:val="Nagwek"/>
    </w:pPr>
    <w:r>
      <w:rPr>
        <w:noProof/>
        <w:lang w:eastAsia="pl-PL"/>
      </w:rPr>
      <w:drawing>
        <wp:inline distT="0" distB="0" distL="0" distR="0" wp14:anchorId="16B3FD3E" wp14:editId="1206FD2E">
          <wp:extent cx="5741670" cy="6305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630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369"/>
    <w:multiLevelType w:val="multilevel"/>
    <w:tmpl w:val="FE826836"/>
    <w:lvl w:ilvl="0">
      <w:start w:val="1"/>
      <w:numFmt w:val="upperRoman"/>
      <w:suff w:val="nothing"/>
      <w:lvlText w:val="Rozdział  %1."/>
      <w:lvlJc w:val="left"/>
      <w:pPr>
        <w:ind w:left="4253" w:firstLine="0"/>
      </w:pPr>
      <w:rPr>
        <w:rFonts w:ascii="Calibri" w:hAnsi="Calibri" w:cs="Calibri" w:hint="default"/>
        <w:b/>
        <w:i w:val="0"/>
        <w:caps w:val="0"/>
        <w:spacing w:val="0"/>
        <w:w w:val="100"/>
        <w:kern w:val="0"/>
        <w:position w:val="0"/>
        <w:sz w:val="22"/>
        <w:szCs w:val="22"/>
      </w:rPr>
    </w:lvl>
    <w:lvl w:ilvl="1">
      <w:start w:val="1"/>
      <w:numFmt w:val="upperRoman"/>
      <w:lvlText w:val="%2."/>
      <w:lvlJc w:val="right"/>
      <w:pPr>
        <w:tabs>
          <w:tab w:val="num" w:pos="510"/>
        </w:tabs>
        <w:ind w:left="510" w:hanging="283"/>
      </w:pPr>
      <w:rPr>
        <w:rFonts w:ascii="Calibri" w:hAnsi="Calibri" w:cs="Calibri" w:hint="default"/>
        <w:b/>
        <w:i w:val="0"/>
        <w:caps/>
        <w:strike w:val="0"/>
        <w:dstrike w:val="0"/>
        <w:vanish w:val="0"/>
        <w:color w:val="000000"/>
        <w:sz w:val="22"/>
        <w:szCs w:val="22"/>
        <w:u w:val="none"/>
        <w:vertAlign w:val="baseline"/>
      </w:rPr>
    </w:lvl>
    <w:lvl w:ilvl="2">
      <w:start w:val="1"/>
      <w:numFmt w:val="ordinal"/>
      <w:lvlText w:val="%3"/>
      <w:lvlJc w:val="left"/>
      <w:pPr>
        <w:tabs>
          <w:tab w:val="num" w:pos="511"/>
        </w:tabs>
        <w:ind w:left="511"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decimal"/>
      <w:lvlText w:val="%4)"/>
      <w:lvlJc w:val="left"/>
      <w:pPr>
        <w:tabs>
          <w:tab w:val="num" w:pos="1361"/>
        </w:tabs>
        <w:ind w:left="1361" w:hanging="114"/>
      </w:pPr>
      <w:rPr>
        <w:rFonts w:ascii="Calibri" w:hAnsi="Calibri" w:cs="Calibri" w:hint="default"/>
        <w:b w:val="0"/>
        <w:i w:val="0"/>
        <w:caps w:val="0"/>
        <w:strike w:val="0"/>
        <w:dstrike w:val="0"/>
        <w:vanish w:val="0"/>
        <w:color w:val="000000"/>
        <w:spacing w:val="0"/>
        <w:w w:val="100"/>
        <w:position w:val="0"/>
        <w:sz w:val="22"/>
        <w:szCs w:val="22"/>
        <w:vertAlign w:val="baseline"/>
      </w:rPr>
    </w:lvl>
    <w:lvl w:ilvl="4">
      <w:start w:val="1"/>
      <w:numFmt w:val="lowerLetter"/>
      <w:lvlText w:val="%5)"/>
      <w:lvlJc w:val="left"/>
      <w:pPr>
        <w:tabs>
          <w:tab w:val="num" w:pos="1758"/>
        </w:tabs>
        <w:ind w:left="1758" w:hanging="397"/>
      </w:pPr>
      <w:rPr>
        <w:rFonts w:ascii="Calibri" w:hAnsi="Calibri" w:cs="Calibri" w:hint="default"/>
        <w:b w:val="0"/>
        <w:i w:val="0"/>
        <w:sz w:val="22"/>
        <w:szCs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A4022C"/>
    <w:multiLevelType w:val="hybridMultilevel"/>
    <w:tmpl w:val="0D66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6230A15"/>
    <w:multiLevelType w:val="hybridMultilevel"/>
    <w:tmpl w:val="0B3A1DE0"/>
    <w:lvl w:ilvl="0" w:tplc="7AA6A71E">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075860"/>
    <w:multiLevelType w:val="hybridMultilevel"/>
    <w:tmpl w:val="701083CC"/>
    <w:lvl w:ilvl="0" w:tplc="2304C5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7B07E5"/>
    <w:multiLevelType w:val="hybridMultilevel"/>
    <w:tmpl w:val="BF467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E61CFC"/>
    <w:multiLevelType w:val="hybridMultilevel"/>
    <w:tmpl w:val="02E8E5CA"/>
    <w:lvl w:ilvl="0" w:tplc="3F9E1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856FDA"/>
    <w:multiLevelType w:val="hybridMultilevel"/>
    <w:tmpl w:val="7DAE1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C43F4"/>
    <w:multiLevelType w:val="singleLevel"/>
    <w:tmpl w:val="0852769E"/>
    <w:lvl w:ilvl="0">
      <w:start w:val="1"/>
      <w:numFmt w:val="decimal"/>
      <w:lvlText w:val="%1."/>
      <w:lvlJc w:val="left"/>
      <w:pPr>
        <w:tabs>
          <w:tab w:val="num" w:pos="360"/>
        </w:tabs>
        <w:ind w:left="360" w:hanging="360"/>
      </w:pPr>
      <w:rPr>
        <w:rFonts w:ascii="Calibri" w:hAnsi="Calibri" w:cs="Calibri" w:hint="default"/>
        <w:b/>
        <w:sz w:val="20"/>
        <w:szCs w:val="20"/>
      </w:rPr>
    </w:lvl>
  </w:abstractNum>
  <w:abstractNum w:abstractNumId="9" w15:restartNumberingAfterBreak="0">
    <w:nsid w:val="0A1B6F0F"/>
    <w:multiLevelType w:val="hybridMultilevel"/>
    <w:tmpl w:val="A2B2FF42"/>
    <w:lvl w:ilvl="0" w:tplc="8CA636B4">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1" w15:restartNumberingAfterBreak="0">
    <w:nsid w:val="0D524518"/>
    <w:multiLevelType w:val="hybridMultilevel"/>
    <w:tmpl w:val="FF540426"/>
    <w:lvl w:ilvl="0" w:tplc="23F837EE">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970B3"/>
    <w:multiLevelType w:val="hybridMultilevel"/>
    <w:tmpl w:val="E0825AF0"/>
    <w:lvl w:ilvl="0" w:tplc="58A4F824">
      <w:start w:val="1"/>
      <w:numFmt w:val="decimal"/>
      <w:lvlText w:val="%1."/>
      <w:lvlJc w:val="left"/>
      <w:pPr>
        <w:ind w:left="928" w:hanging="360"/>
      </w:pPr>
      <w:rPr>
        <w:color w:val="000000" w:themeColor="text1"/>
      </w:rPr>
    </w:lvl>
    <w:lvl w:ilvl="1" w:tplc="86ACEF7E">
      <w:start w:val="1"/>
      <w:numFmt w:val="decimal"/>
      <w:lvlText w:val="%2)"/>
      <w:lvlJc w:val="left"/>
      <w:pPr>
        <w:ind w:left="1353" w:hanging="360"/>
      </w:pPr>
      <w:rPr>
        <w:rFonts w:hint="default"/>
      </w:rPr>
    </w:lvl>
    <w:lvl w:ilvl="2" w:tplc="2E3ABA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EF081B"/>
    <w:multiLevelType w:val="hybridMultilevel"/>
    <w:tmpl w:val="6B56409E"/>
    <w:lvl w:ilvl="0" w:tplc="24E247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0762404"/>
    <w:multiLevelType w:val="hybridMultilevel"/>
    <w:tmpl w:val="7A6268F8"/>
    <w:lvl w:ilvl="0" w:tplc="F78EC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EA0B62"/>
    <w:multiLevelType w:val="hybridMultilevel"/>
    <w:tmpl w:val="008683A2"/>
    <w:lvl w:ilvl="0" w:tplc="6D92F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8" w15:restartNumberingAfterBreak="0">
    <w:nsid w:val="12545F10"/>
    <w:multiLevelType w:val="multilevel"/>
    <w:tmpl w:val="EA7AD5AA"/>
    <w:numStyleLink w:val="Styl1"/>
  </w:abstractNum>
  <w:abstractNum w:abstractNumId="19"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20" w15:restartNumberingAfterBreak="0">
    <w:nsid w:val="134F7B4A"/>
    <w:multiLevelType w:val="hybridMultilevel"/>
    <w:tmpl w:val="4D2618D6"/>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21" w15:restartNumberingAfterBreak="0">
    <w:nsid w:val="13F015F4"/>
    <w:multiLevelType w:val="hybridMultilevel"/>
    <w:tmpl w:val="D0C6DE6E"/>
    <w:lvl w:ilvl="0" w:tplc="D36693A6">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D1494D"/>
    <w:multiLevelType w:val="hybridMultilevel"/>
    <w:tmpl w:val="171CCF32"/>
    <w:lvl w:ilvl="0" w:tplc="B8D09D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9D65F1"/>
    <w:multiLevelType w:val="singleLevel"/>
    <w:tmpl w:val="FB3232A6"/>
    <w:lvl w:ilvl="0">
      <w:start w:val="1"/>
      <w:numFmt w:val="decimal"/>
      <w:lvlText w:val="%1."/>
      <w:lvlJc w:val="left"/>
      <w:pPr>
        <w:tabs>
          <w:tab w:val="num" w:pos="360"/>
        </w:tabs>
        <w:ind w:left="360" w:hanging="360"/>
      </w:pPr>
      <w:rPr>
        <w:b w:val="0"/>
      </w:rPr>
    </w:lvl>
  </w:abstractNum>
  <w:abstractNum w:abstractNumId="24" w15:restartNumberingAfterBreak="0">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193B1CC9"/>
    <w:multiLevelType w:val="hybridMultilevel"/>
    <w:tmpl w:val="E52C4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7602DA"/>
    <w:multiLevelType w:val="hybridMultilevel"/>
    <w:tmpl w:val="56905238"/>
    <w:lvl w:ilvl="0" w:tplc="D2163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DE46E43"/>
    <w:multiLevelType w:val="hybridMultilevel"/>
    <w:tmpl w:val="798C8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3371D4"/>
    <w:multiLevelType w:val="hybridMultilevel"/>
    <w:tmpl w:val="34EC8F64"/>
    <w:lvl w:ilvl="0" w:tplc="577CBC3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30" w15:restartNumberingAfterBreak="0">
    <w:nsid w:val="209C3CB8"/>
    <w:multiLevelType w:val="hybridMultilevel"/>
    <w:tmpl w:val="2D6CE18A"/>
    <w:lvl w:ilvl="0" w:tplc="EA0A17D0">
      <w:start w:val="1"/>
      <w:numFmt w:val="decimal"/>
      <w:lvlText w:val="%1."/>
      <w:lvlJc w:val="left"/>
      <w:pPr>
        <w:ind w:left="720" w:hanging="360"/>
      </w:pPr>
      <w:rPr>
        <w:rFonts w:asciiTheme="minorHAnsi" w:hAnsi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3B4F35"/>
    <w:multiLevelType w:val="hybridMultilevel"/>
    <w:tmpl w:val="CDF613F2"/>
    <w:lvl w:ilvl="0" w:tplc="EA0A17D0">
      <w:start w:val="1"/>
      <w:numFmt w:val="decimal"/>
      <w:lvlText w:val="%1."/>
      <w:lvlJc w:val="left"/>
      <w:pPr>
        <w:ind w:left="1440" w:hanging="360"/>
      </w:pPr>
      <w:rPr>
        <w:rFonts w:asciiTheme="minorHAnsi" w:hAnsiTheme="minorHAns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33" w15:restartNumberingAfterBreak="0">
    <w:nsid w:val="265E18BD"/>
    <w:multiLevelType w:val="hybridMultilevel"/>
    <w:tmpl w:val="79BC9B90"/>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34" w15:restartNumberingAfterBreak="0">
    <w:nsid w:val="29BE1077"/>
    <w:multiLevelType w:val="hybridMultilevel"/>
    <w:tmpl w:val="9DA2C528"/>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6" w15:restartNumberingAfterBreak="0">
    <w:nsid w:val="2C167E2B"/>
    <w:multiLevelType w:val="hybridMultilevel"/>
    <w:tmpl w:val="82CC3A2A"/>
    <w:lvl w:ilvl="0" w:tplc="A90C9AF8">
      <w:start w:val="4"/>
      <w:numFmt w:val="decimal"/>
      <w:lvlText w:val="%1."/>
      <w:lvlJc w:val="left"/>
      <w:pPr>
        <w:ind w:left="24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6660A0"/>
    <w:multiLevelType w:val="hybridMultilevel"/>
    <w:tmpl w:val="9132A50C"/>
    <w:lvl w:ilvl="0" w:tplc="121282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DDC7D8C"/>
    <w:multiLevelType w:val="hybridMultilevel"/>
    <w:tmpl w:val="6A5A7F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40" w15:restartNumberingAfterBreak="0">
    <w:nsid w:val="2F6C6E6C"/>
    <w:multiLevelType w:val="hybridMultilevel"/>
    <w:tmpl w:val="ED7AE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806199"/>
    <w:multiLevelType w:val="hybridMultilevel"/>
    <w:tmpl w:val="043E02D8"/>
    <w:lvl w:ilvl="0" w:tplc="0F186E32">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881BF3"/>
    <w:multiLevelType w:val="hybridMultilevel"/>
    <w:tmpl w:val="D2B89A6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3" w15:restartNumberingAfterBreak="0">
    <w:nsid w:val="31195068"/>
    <w:multiLevelType w:val="hybridMultilevel"/>
    <w:tmpl w:val="82963006"/>
    <w:lvl w:ilvl="0" w:tplc="6374BD08">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6330F2"/>
    <w:multiLevelType w:val="hybridMultilevel"/>
    <w:tmpl w:val="53EE673A"/>
    <w:lvl w:ilvl="0" w:tplc="D03AF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761A6C"/>
    <w:multiLevelType w:val="multilevel"/>
    <w:tmpl w:val="4DC4BF30"/>
    <w:lvl w:ilvl="0">
      <w:start w:val="12"/>
      <w:numFmt w:val="decimal"/>
      <w:lvlText w:val="%1"/>
      <w:lvlJc w:val="left"/>
      <w:pPr>
        <w:ind w:left="784" w:hanging="572"/>
      </w:pPr>
      <w:rPr>
        <w:lang w:val="pl-PL" w:eastAsia="pl-PL" w:bidi="pl-PL"/>
      </w:rPr>
    </w:lvl>
    <w:lvl w:ilvl="1">
      <w:start w:val="1"/>
      <w:numFmt w:val="decimal"/>
      <w:lvlText w:val="%1.%2"/>
      <w:lvlJc w:val="left"/>
      <w:pPr>
        <w:ind w:left="784" w:hanging="572"/>
      </w:pPr>
      <w:rPr>
        <w:rFonts w:ascii="Arial" w:eastAsia="Arial" w:hAnsi="Arial" w:cs="Arial" w:hint="default"/>
        <w:spacing w:val="-1"/>
        <w:w w:val="99"/>
        <w:sz w:val="20"/>
        <w:szCs w:val="20"/>
        <w:lang w:val="pl-PL" w:eastAsia="pl-PL" w:bidi="pl-PL"/>
      </w:rPr>
    </w:lvl>
    <w:lvl w:ilvl="2">
      <w:start w:val="1"/>
      <w:numFmt w:val="lowerLetter"/>
      <w:lvlText w:val="%3)"/>
      <w:lvlJc w:val="left"/>
      <w:pPr>
        <w:ind w:left="784" w:hanging="271"/>
      </w:pPr>
      <w:rPr>
        <w:rFonts w:asciiTheme="minorHAnsi" w:eastAsia="Arial" w:hAnsiTheme="minorHAnsi" w:cs="Arial" w:hint="default"/>
        <w:spacing w:val="-1"/>
        <w:w w:val="99"/>
        <w:sz w:val="22"/>
        <w:szCs w:val="22"/>
        <w:lang w:val="pl-PL" w:eastAsia="pl-PL" w:bidi="pl-PL"/>
      </w:rPr>
    </w:lvl>
    <w:lvl w:ilvl="3">
      <w:numFmt w:val="bullet"/>
      <w:lvlText w:val=""/>
      <w:lvlJc w:val="left"/>
      <w:pPr>
        <w:ind w:left="1504" w:hanging="360"/>
      </w:pPr>
      <w:rPr>
        <w:rFonts w:ascii="Symbol" w:eastAsia="Symbol" w:hAnsi="Symbol" w:cs="Symbol" w:hint="default"/>
        <w:w w:val="99"/>
        <w:sz w:val="20"/>
        <w:szCs w:val="20"/>
        <w:lang w:val="pl-PL" w:eastAsia="pl-PL" w:bidi="pl-PL"/>
      </w:rPr>
    </w:lvl>
    <w:lvl w:ilvl="4">
      <w:numFmt w:val="bullet"/>
      <w:lvlText w:val="•"/>
      <w:lvlJc w:val="left"/>
      <w:pPr>
        <w:ind w:left="4355" w:hanging="360"/>
      </w:pPr>
      <w:rPr>
        <w:lang w:val="pl-PL" w:eastAsia="pl-PL" w:bidi="pl-PL"/>
      </w:rPr>
    </w:lvl>
    <w:lvl w:ilvl="5">
      <w:numFmt w:val="bullet"/>
      <w:lvlText w:val="•"/>
      <w:lvlJc w:val="left"/>
      <w:pPr>
        <w:ind w:left="5307" w:hanging="360"/>
      </w:pPr>
      <w:rPr>
        <w:lang w:val="pl-PL" w:eastAsia="pl-PL" w:bidi="pl-PL"/>
      </w:rPr>
    </w:lvl>
    <w:lvl w:ilvl="6">
      <w:numFmt w:val="bullet"/>
      <w:lvlText w:val="•"/>
      <w:lvlJc w:val="left"/>
      <w:pPr>
        <w:ind w:left="6259" w:hanging="360"/>
      </w:pPr>
      <w:rPr>
        <w:lang w:val="pl-PL" w:eastAsia="pl-PL" w:bidi="pl-PL"/>
      </w:rPr>
    </w:lvl>
    <w:lvl w:ilvl="7">
      <w:numFmt w:val="bullet"/>
      <w:lvlText w:val="•"/>
      <w:lvlJc w:val="left"/>
      <w:pPr>
        <w:ind w:left="7210" w:hanging="360"/>
      </w:pPr>
      <w:rPr>
        <w:lang w:val="pl-PL" w:eastAsia="pl-PL" w:bidi="pl-PL"/>
      </w:rPr>
    </w:lvl>
    <w:lvl w:ilvl="8">
      <w:numFmt w:val="bullet"/>
      <w:lvlText w:val="•"/>
      <w:lvlJc w:val="left"/>
      <w:pPr>
        <w:ind w:left="8162" w:hanging="360"/>
      </w:pPr>
      <w:rPr>
        <w:lang w:val="pl-PL" w:eastAsia="pl-PL" w:bidi="pl-PL"/>
      </w:rPr>
    </w:lvl>
  </w:abstractNum>
  <w:abstractNum w:abstractNumId="46" w15:restartNumberingAfterBreak="0">
    <w:nsid w:val="345E3986"/>
    <w:multiLevelType w:val="multilevel"/>
    <w:tmpl w:val="F6EEA4AC"/>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34C93117"/>
    <w:multiLevelType w:val="hybridMultilevel"/>
    <w:tmpl w:val="7396BABE"/>
    <w:lvl w:ilvl="0" w:tplc="8DAEB93A">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EA7828"/>
    <w:multiLevelType w:val="hybridMultilevel"/>
    <w:tmpl w:val="0CEAD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2A3E46"/>
    <w:multiLevelType w:val="hybridMultilevel"/>
    <w:tmpl w:val="93A82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4D0912"/>
    <w:multiLevelType w:val="hybridMultilevel"/>
    <w:tmpl w:val="7BFE27A6"/>
    <w:lvl w:ilvl="0" w:tplc="8D64A7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3A9B0ECC"/>
    <w:multiLevelType w:val="hybridMultilevel"/>
    <w:tmpl w:val="B276F2E0"/>
    <w:lvl w:ilvl="0" w:tplc="A4C6DEF4">
      <w:start w:val="1"/>
      <w:numFmt w:val="decimal"/>
      <w:lvlText w:val="%1)"/>
      <w:lvlJc w:val="left"/>
      <w:pPr>
        <w:ind w:left="502" w:hanging="360"/>
      </w:pPr>
      <w:rPr>
        <w:rFonts w:ascii="Calibri" w:hAnsi="Calibri" w:cstheme="minorBidi"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53" w15:restartNumberingAfterBreak="0">
    <w:nsid w:val="3DAA62D5"/>
    <w:multiLevelType w:val="hybridMultilevel"/>
    <w:tmpl w:val="0534EEC8"/>
    <w:lvl w:ilvl="0" w:tplc="8BC6C3E6">
      <w:start w:val="1"/>
      <w:numFmt w:val="lowerLetter"/>
      <w:lvlText w:val="%1)"/>
      <w:lvlJc w:val="left"/>
      <w:pPr>
        <w:ind w:left="1440" w:hanging="360"/>
      </w:pPr>
      <w:rPr>
        <w:rFonts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18259A0"/>
    <w:multiLevelType w:val="hybridMultilevel"/>
    <w:tmpl w:val="22628D4A"/>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55" w15:restartNumberingAfterBreak="0">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D774B"/>
    <w:multiLevelType w:val="hybridMultilevel"/>
    <w:tmpl w:val="8D92B2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6F2D93"/>
    <w:multiLevelType w:val="multilevel"/>
    <w:tmpl w:val="EA7AD5AA"/>
    <w:styleLink w:val="Styl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506F042E"/>
    <w:multiLevelType w:val="hybridMultilevel"/>
    <w:tmpl w:val="0602F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8F22DE"/>
    <w:multiLevelType w:val="multilevel"/>
    <w:tmpl w:val="EA7AD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51D10421"/>
    <w:multiLevelType w:val="hybridMultilevel"/>
    <w:tmpl w:val="FA4E4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5059E6"/>
    <w:multiLevelType w:val="hybridMultilevel"/>
    <w:tmpl w:val="D892D9D0"/>
    <w:lvl w:ilvl="0" w:tplc="8C24E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3F6DE0"/>
    <w:multiLevelType w:val="multilevel"/>
    <w:tmpl w:val="021A1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6607A62"/>
    <w:multiLevelType w:val="hybridMultilevel"/>
    <w:tmpl w:val="085C32EA"/>
    <w:lvl w:ilvl="0" w:tplc="AC9209B2">
      <w:start w:val="1"/>
      <w:numFmt w:val="decimal"/>
      <w:lvlText w:val="%1)"/>
      <w:lvlJc w:val="left"/>
      <w:pPr>
        <w:ind w:left="1004" w:hanging="360"/>
      </w:pPr>
      <w:rPr>
        <w:rFonts w:asciiTheme="minorHAnsi" w:eastAsia="Arial" w:hAnsiTheme="minorHAnsi" w:cs="Arial" w:hint="default"/>
        <w:w w:val="91"/>
        <w:sz w:val="22"/>
        <w:szCs w:val="22"/>
        <w:lang w:val="pl-PL" w:eastAsia="pl-PL" w:bidi="pl-P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67D3F02"/>
    <w:multiLevelType w:val="hybridMultilevel"/>
    <w:tmpl w:val="B282DC18"/>
    <w:lvl w:ilvl="0" w:tplc="04150011">
      <w:start w:val="1"/>
      <w:numFmt w:val="decimal"/>
      <w:lvlText w:val="%1)"/>
      <w:lvlJc w:val="left"/>
      <w:pPr>
        <w:ind w:left="1142" w:hanging="360"/>
      </w:pPr>
      <w:rPr>
        <w:rFonts w:hint="default"/>
        <w:spacing w:val="-1"/>
        <w:w w:val="99"/>
        <w:sz w:val="20"/>
        <w:szCs w:val="20"/>
        <w:lang w:val="pl-PL" w:eastAsia="pl-PL" w:bidi="pl-PL"/>
      </w:rPr>
    </w:lvl>
    <w:lvl w:ilvl="1" w:tplc="668A4A6A">
      <w:numFmt w:val="bullet"/>
      <w:lvlText w:val="•"/>
      <w:lvlJc w:val="left"/>
      <w:pPr>
        <w:ind w:left="2032" w:hanging="360"/>
      </w:pPr>
      <w:rPr>
        <w:lang w:val="pl-PL" w:eastAsia="pl-PL" w:bidi="pl-PL"/>
      </w:rPr>
    </w:lvl>
    <w:lvl w:ilvl="2" w:tplc="2A5C797C">
      <w:numFmt w:val="bullet"/>
      <w:lvlText w:val="•"/>
      <w:lvlJc w:val="left"/>
      <w:pPr>
        <w:ind w:left="2925" w:hanging="360"/>
      </w:pPr>
      <w:rPr>
        <w:lang w:val="pl-PL" w:eastAsia="pl-PL" w:bidi="pl-PL"/>
      </w:rPr>
    </w:lvl>
    <w:lvl w:ilvl="3" w:tplc="1BDE6FBC">
      <w:numFmt w:val="bullet"/>
      <w:lvlText w:val="•"/>
      <w:lvlJc w:val="left"/>
      <w:pPr>
        <w:ind w:left="3817" w:hanging="360"/>
      </w:pPr>
      <w:rPr>
        <w:lang w:val="pl-PL" w:eastAsia="pl-PL" w:bidi="pl-PL"/>
      </w:rPr>
    </w:lvl>
    <w:lvl w:ilvl="4" w:tplc="D7CAE706">
      <w:numFmt w:val="bullet"/>
      <w:lvlText w:val="•"/>
      <w:lvlJc w:val="left"/>
      <w:pPr>
        <w:ind w:left="4710" w:hanging="360"/>
      </w:pPr>
      <w:rPr>
        <w:lang w:val="pl-PL" w:eastAsia="pl-PL" w:bidi="pl-PL"/>
      </w:rPr>
    </w:lvl>
    <w:lvl w:ilvl="5" w:tplc="819CD976">
      <w:numFmt w:val="bullet"/>
      <w:lvlText w:val="•"/>
      <w:lvlJc w:val="left"/>
      <w:pPr>
        <w:ind w:left="5603" w:hanging="360"/>
      </w:pPr>
      <w:rPr>
        <w:lang w:val="pl-PL" w:eastAsia="pl-PL" w:bidi="pl-PL"/>
      </w:rPr>
    </w:lvl>
    <w:lvl w:ilvl="6" w:tplc="0228FCBC">
      <w:numFmt w:val="bullet"/>
      <w:lvlText w:val="•"/>
      <w:lvlJc w:val="left"/>
      <w:pPr>
        <w:ind w:left="6495" w:hanging="360"/>
      </w:pPr>
      <w:rPr>
        <w:lang w:val="pl-PL" w:eastAsia="pl-PL" w:bidi="pl-PL"/>
      </w:rPr>
    </w:lvl>
    <w:lvl w:ilvl="7" w:tplc="5F76C006">
      <w:numFmt w:val="bullet"/>
      <w:lvlText w:val="•"/>
      <w:lvlJc w:val="left"/>
      <w:pPr>
        <w:ind w:left="7388" w:hanging="360"/>
      </w:pPr>
      <w:rPr>
        <w:lang w:val="pl-PL" w:eastAsia="pl-PL" w:bidi="pl-PL"/>
      </w:rPr>
    </w:lvl>
    <w:lvl w:ilvl="8" w:tplc="382C677C">
      <w:numFmt w:val="bullet"/>
      <w:lvlText w:val="•"/>
      <w:lvlJc w:val="left"/>
      <w:pPr>
        <w:ind w:left="8281" w:hanging="360"/>
      </w:pPr>
      <w:rPr>
        <w:lang w:val="pl-PL" w:eastAsia="pl-PL" w:bidi="pl-PL"/>
      </w:rPr>
    </w:lvl>
  </w:abstractNum>
  <w:abstractNum w:abstractNumId="67" w15:restartNumberingAfterBreak="0">
    <w:nsid w:val="585754AB"/>
    <w:multiLevelType w:val="hybridMultilevel"/>
    <w:tmpl w:val="D3F05854"/>
    <w:lvl w:ilvl="0" w:tplc="7012C5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A87234B"/>
    <w:multiLevelType w:val="hybridMultilevel"/>
    <w:tmpl w:val="85B047D8"/>
    <w:lvl w:ilvl="0" w:tplc="BDE6A7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B4A73E5"/>
    <w:multiLevelType w:val="hybridMultilevel"/>
    <w:tmpl w:val="B452590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70" w15:restartNumberingAfterBreak="0">
    <w:nsid w:val="5BCB3962"/>
    <w:multiLevelType w:val="hybridMultilevel"/>
    <w:tmpl w:val="56BCDFF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71" w15:restartNumberingAfterBreak="0">
    <w:nsid w:val="5F783B46"/>
    <w:multiLevelType w:val="hybridMultilevel"/>
    <w:tmpl w:val="F1FA9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2335A0"/>
    <w:multiLevelType w:val="hybridMultilevel"/>
    <w:tmpl w:val="8EBC4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8C702D"/>
    <w:multiLevelType w:val="hybridMultilevel"/>
    <w:tmpl w:val="76F2810E"/>
    <w:lvl w:ilvl="0" w:tplc="2F2E7CA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660E51"/>
    <w:multiLevelType w:val="hybridMultilevel"/>
    <w:tmpl w:val="16507BE6"/>
    <w:lvl w:ilvl="0" w:tplc="B83203BE">
      <w:start w:val="1"/>
      <w:numFmt w:val="decimal"/>
      <w:lvlText w:val="%1)"/>
      <w:lvlJc w:val="left"/>
      <w:pPr>
        <w:ind w:left="720" w:hanging="360"/>
      </w:pPr>
      <w:rPr>
        <w:rFonts w:cs="Times New Roman" w:hint="default"/>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63BC7805"/>
    <w:multiLevelType w:val="hybridMultilevel"/>
    <w:tmpl w:val="6A2CBC34"/>
    <w:lvl w:ilvl="0" w:tplc="2F2E7CAE">
      <w:start w:val="3"/>
      <w:numFmt w:val="decimal"/>
      <w:lvlText w:val="%1)"/>
      <w:lvlJc w:val="left"/>
      <w:pPr>
        <w:ind w:left="502" w:hanging="360"/>
      </w:pPr>
      <w:rPr>
        <w:rFonts w:hint="default"/>
        <w:b w:val="0"/>
      </w:rPr>
    </w:lvl>
    <w:lvl w:ilvl="1" w:tplc="04150011">
      <w:start w:val="1"/>
      <w:numFmt w:val="decimal"/>
      <w:lvlText w:val="%2)"/>
      <w:lvlJc w:val="left"/>
      <w:pPr>
        <w:ind w:left="1724" w:hanging="360"/>
      </w:pPr>
      <w:rPr>
        <w:rFonts w:hint="default"/>
      </w:rPr>
    </w:lvl>
    <w:lvl w:ilvl="2" w:tplc="E3BE8A24">
      <w:start w:val="1"/>
      <w:numFmt w:val="lowerLetter"/>
      <w:lvlText w:val="%3)"/>
      <w:lvlJc w:val="left"/>
      <w:pPr>
        <w:ind w:left="2624" w:hanging="360"/>
      </w:pPr>
      <w:rPr>
        <w:rFonts w:hint="default"/>
      </w:rPr>
    </w:lvl>
    <w:lvl w:ilvl="3" w:tplc="BA4473F8">
      <w:start w:val="1"/>
      <w:numFmt w:val="decimal"/>
      <w:lvlText w:val="%4."/>
      <w:lvlJc w:val="left"/>
      <w:pPr>
        <w:ind w:left="3164" w:hanging="360"/>
      </w:pPr>
      <w:rPr>
        <w:rFonts w:cstheme="minorBidi" w:hint="default"/>
        <w:color w:val="000000"/>
        <w:sz w:val="22"/>
        <w:szCs w:val="22"/>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5F54728"/>
    <w:multiLevelType w:val="hybridMultilevel"/>
    <w:tmpl w:val="72CC924C"/>
    <w:lvl w:ilvl="0" w:tplc="25A4863E">
      <w:start w:val="1"/>
      <w:numFmt w:val="decimal"/>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77" w15:restartNumberingAfterBreak="0">
    <w:nsid w:val="67404DE0"/>
    <w:multiLevelType w:val="hybridMultilevel"/>
    <w:tmpl w:val="C304129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8" w15:restartNumberingAfterBreak="0">
    <w:nsid w:val="71D8427E"/>
    <w:multiLevelType w:val="hybridMultilevel"/>
    <w:tmpl w:val="7EC2562C"/>
    <w:lvl w:ilvl="0" w:tplc="686C84C2">
      <w:start w:val="1"/>
      <w:numFmt w:val="decimal"/>
      <w:lvlText w:val="%1)"/>
      <w:lvlJc w:val="left"/>
      <w:pPr>
        <w:ind w:left="720" w:hanging="360"/>
      </w:pPr>
      <w:rPr>
        <w:rFonts w:asciiTheme="minorHAnsi" w:eastAsia="Arial" w:hAnsiTheme="minorHAnsi" w:cs="Arial" w:hint="default"/>
        <w:w w:val="91"/>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223782"/>
    <w:multiLevelType w:val="hybridMultilevel"/>
    <w:tmpl w:val="334A0C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686507"/>
    <w:multiLevelType w:val="hybridMultilevel"/>
    <w:tmpl w:val="18FA6D02"/>
    <w:lvl w:ilvl="0" w:tplc="41DE75E0">
      <w:start w:val="1"/>
      <w:numFmt w:val="lowerLetter"/>
      <w:lvlText w:val="%1)"/>
      <w:lvlJc w:val="left"/>
      <w:pPr>
        <w:ind w:left="1287" w:hanging="360"/>
      </w:pPr>
      <w:rPr>
        <w:rFonts w:asciiTheme="minorHAnsi" w:eastAsiaTheme="minorHAnsi" w:hAnsiTheme="minorHAns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7DC37553"/>
    <w:multiLevelType w:val="hybridMultilevel"/>
    <w:tmpl w:val="83DE4AA0"/>
    <w:lvl w:ilvl="0" w:tplc="EE6C65C4">
      <w:start w:val="1"/>
      <w:numFmt w:val="decimal"/>
      <w:lvlText w:val="%1."/>
      <w:lvlJc w:val="left"/>
      <w:pPr>
        <w:ind w:left="284" w:hanging="284"/>
      </w:pPr>
      <w:rPr>
        <w:rFonts w:ascii="Calibri" w:eastAsia="Arial" w:hAnsi="Calibri" w:cs="Arial" w:hint="default"/>
        <w:w w:val="91"/>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83"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1C30B3"/>
    <w:multiLevelType w:val="hybridMultilevel"/>
    <w:tmpl w:val="6B647920"/>
    <w:lvl w:ilvl="0" w:tplc="0415000F">
      <w:start w:val="1"/>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2"/>
  </w:num>
  <w:num w:numId="2">
    <w:abstractNumId w:val="10"/>
  </w:num>
  <w:num w:numId="3">
    <w:abstractNumId w:val="29"/>
  </w:num>
  <w:num w:numId="4">
    <w:abstractNumId w:val="17"/>
  </w:num>
  <w:num w:numId="5">
    <w:abstractNumId w:val="84"/>
  </w:num>
  <w:num w:numId="6">
    <w:abstractNumId w:val="37"/>
  </w:num>
  <w:num w:numId="7">
    <w:abstractNumId w:val="71"/>
  </w:num>
  <w:num w:numId="8">
    <w:abstractNumId w:val="1"/>
  </w:num>
  <w:num w:numId="9">
    <w:abstractNumId w:val="40"/>
  </w:num>
  <w:num w:numId="10">
    <w:abstractNumId w:val="43"/>
  </w:num>
  <w:num w:numId="11">
    <w:abstractNumId w:val="75"/>
  </w:num>
  <w:num w:numId="12">
    <w:abstractNumId w:val="5"/>
  </w:num>
  <w:num w:numId="13">
    <w:abstractNumId w:val="51"/>
  </w:num>
  <w:num w:numId="14">
    <w:abstractNumId w:val="2"/>
  </w:num>
  <w:num w:numId="15">
    <w:abstractNumId w:val="83"/>
  </w:num>
  <w:num w:numId="16">
    <w:abstractNumId w:val="22"/>
  </w:num>
  <w:num w:numId="17">
    <w:abstractNumId w:val="44"/>
  </w:num>
  <w:num w:numId="18">
    <w:abstractNumId w:val="6"/>
  </w:num>
  <w:num w:numId="19">
    <w:abstractNumId w:val="13"/>
  </w:num>
  <w:num w:numId="20">
    <w:abstractNumId w:val="62"/>
  </w:num>
  <w:num w:numId="21">
    <w:abstractNumId w:val="32"/>
  </w:num>
  <w:num w:numId="22">
    <w:abstractNumId w:val="23"/>
  </w:num>
  <w:num w:numId="23">
    <w:abstractNumId w:val="52"/>
  </w:num>
  <w:num w:numId="24">
    <w:abstractNumId w:val="26"/>
  </w:num>
  <w:num w:numId="25">
    <w:abstractNumId w:val="57"/>
  </w:num>
  <w:num w:numId="26">
    <w:abstractNumId w:val="53"/>
  </w:num>
  <w:num w:numId="27">
    <w:abstractNumId w:val="79"/>
  </w:num>
  <w:num w:numId="28">
    <w:abstractNumId w:val="47"/>
  </w:num>
  <w:num w:numId="29">
    <w:abstractNumId w:val="35"/>
  </w:num>
  <w:num w:numId="30">
    <w:abstractNumId w:val="15"/>
  </w:num>
  <w:num w:numId="31">
    <w:abstractNumId w:val="30"/>
  </w:num>
  <w:num w:numId="32">
    <w:abstractNumId w:val="46"/>
  </w:num>
  <w:num w:numId="33">
    <w:abstractNumId w:val="39"/>
  </w:num>
  <w:num w:numId="34">
    <w:abstractNumId w:val="19"/>
  </w:num>
  <w:num w:numId="35">
    <w:abstractNumId w:val="31"/>
  </w:num>
  <w:num w:numId="36">
    <w:abstractNumId w:val="41"/>
  </w:num>
  <w:num w:numId="37">
    <w:abstractNumId w:val="49"/>
  </w:num>
  <w:num w:numId="38">
    <w:abstractNumId w:val="60"/>
  </w:num>
  <w:num w:numId="39">
    <w:abstractNumId w:val="55"/>
  </w:num>
  <w:num w:numId="40">
    <w:abstractNumId w:val="7"/>
  </w:num>
  <w:num w:numId="41">
    <w:abstractNumId w:val="63"/>
  </w:num>
  <w:num w:numId="42">
    <w:abstractNumId w:val="68"/>
  </w:num>
  <w:num w:numId="43">
    <w:abstractNumId w:val="4"/>
  </w:num>
  <w:num w:numId="44">
    <w:abstractNumId w:val="25"/>
  </w:num>
  <w:num w:numId="45">
    <w:abstractNumId w:val="61"/>
  </w:num>
  <w:num w:numId="46">
    <w:abstractNumId w:val="12"/>
  </w:num>
  <w:num w:numId="47">
    <w:abstractNumId w:val="59"/>
  </w:num>
  <w:num w:numId="48">
    <w:abstractNumId w:val="18"/>
  </w:num>
  <w:num w:numId="49">
    <w:abstractNumId w:val="56"/>
  </w:num>
  <w:num w:numId="50">
    <w:abstractNumId w:val="77"/>
  </w:num>
  <w:num w:numId="51">
    <w:abstractNumId w:val="34"/>
  </w:num>
  <w:num w:numId="52">
    <w:abstractNumId w:val="11"/>
  </w:num>
  <w:num w:numId="53">
    <w:abstractNumId w:val="48"/>
  </w:num>
  <w:num w:numId="54">
    <w:abstractNumId w:val="64"/>
  </w:num>
  <w:num w:numId="55">
    <w:abstractNumId w:val="72"/>
  </w:num>
  <w:num w:numId="56">
    <w:abstractNumId w:val="80"/>
  </w:num>
  <w:num w:numId="57">
    <w:abstractNumId w:val="38"/>
  </w:num>
  <w:num w:numId="58">
    <w:abstractNumId w:val="28"/>
  </w:num>
  <w:num w:numId="59">
    <w:abstractNumId w:val="24"/>
  </w:num>
  <w:num w:numId="60">
    <w:abstractNumId w:val="0"/>
  </w:num>
  <w:num w:numId="61">
    <w:abstractNumId w:val="67"/>
  </w:num>
  <w:num w:numId="62">
    <w:abstractNumId w:val="3"/>
  </w:num>
  <w:num w:numId="63">
    <w:abstractNumId w:val="76"/>
  </w:num>
  <w:num w:numId="64">
    <w:abstractNumId w:val="65"/>
  </w:num>
  <w:num w:numId="65">
    <w:abstractNumId w:val="50"/>
  </w:num>
  <w:num w:numId="66">
    <w:abstractNumId w:val="78"/>
  </w:num>
  <w:num w:numId="67">
    <w:abstractNumId w:val="8"/>
  </w:num>
  <w:num w:numId="68">
    <w:abstractNumId w:val="74"/>
  </w:num>
  <w:num w:numId="69">
    <w:abstractNumId w:val="21"/>
  </w:num>
  <w:num w:numId="70">
    <w:abstractNumId w:val="73"/>
  </w:num>
  <w:num w:numId="71">
    <w:abstractNumId w:val="58"/>
  </w:num>
  <w:num w:numId="72">
    <w:abstractNumId w:val="36"/>
  </w:num>
  <w:num w:numId="73">
    <w:abstractNumId w:val="9"/>
  </w:num>
  <w:num w:numId="74">
    <w:abstractNumId w:val="27"/>
  </w:num>
  <w:num w:numId="75">
    <w:abstractNumId w:val="45"/>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76">
    <w:abstractNumId w:val="66"/>
  </w:num>
  <w:num w:numId="77">
    <w:abstractNumId w:val="42"/>
  </w:num>
  <w:num w:numId="78">
    <w:abstractNumId w:val="14"/>
  </w:num>
  <w:num w:numId="79">
    <w:abstractNumId w:val="66"/>
  </w:num>
  <w:num w:numId="80">
    <w:abstractNumId w:val="16"/>
  </w:num>
  <w:num w:numId="81">
    <w:abstractNumId w:val="81"/>
  </w:num>
  <w:num w:numId="82">
    <w:abstractNumId w:val="45"/>
  </w:num>
  <w:num w:numId="83">
    <w:abstractNumId w:val="70"/>
  </w:num>
  <w:num w:numId="84">
    <w:abstractNumId w:val="69"/>
  </w:num>
  <w:num w:numId="85">
    <w:abstractNumId w:val="20"/>
  </w:num>
  <w:num w:numId="86">
    <w:abstractNumId w:val="54"/>
  </w:num>
  <w:num w:numId="87">
    <w:abstractNumId w:val="3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731"/>
    <w:rsid w:val="000049B4"/>
    <w:rsid w:val="00010380"/>
    <w:rsid w:val="00026A6B"/>
    <w:rsid w:val="000270DA"/>
    <w:rsid w:val="00032521"/>
    <w:rsid w:val="00036972"/>
    <w:rsid w:val="000402F0"/>
    <w:rsid w:val="00061E05"/>
    <w:rsid w:val="000715DC"/>
    <w:rsid w:val="00077939"/>
    <w:rsid w:val="0008056D"/>
    <w:rsid w:val="00080715"/>
    <w:rsid w:val="0008219D"/>
    <w:rsid w:val="00082546"/>
    <w:rsid w:val="00082CD8"/>
    <w:rsid w:val="00083CC2"/>
    <w:rsid w:val="00092632"/>
    <w:rsid w:val="000A255A"/>
    <w:rsid w:val="000B1906"/>
    <w:rsid w:val="000B5E5C"/>
    <w:rsid w:val="000D116E"/>
    <w:rsid w:val="000D2CF8"/>
    <w:rsid w:val="000D3E04"/>
    <w:rsid w:val="000E369A"/>
    <w:rsid w:val="000E3AC0"/>
    <w:rsid w:val="000E527C"/>
    <w:rsid w:val="000E72F0"/>
    <w:rsid w:val="000F3CCB"/>
    <w:rsid w:val="00100A23"/>
    <w:rsid w:val="00101121"/>
    <w:rsid w:val="0013263D"/>
    <w:rsid w:val="00140523"/>
    <w:rsid w:val="00141B87"/>
    <w:rsid w:val="00143273"/>
    <w:rsid w:val="00143AA5"/>
    <w:rsid w:val="001561CA"/>
    <w:rsid w:val="00160AFF"/>
    <w:rsid w:val="001710E6"/>
    <w:rsid w:val="001758C2"/>
    <w:rsid w:val="001906A0"/>
    <w:rsid w:val="00193202"/>
    <w:rsid w:val="001958EB"/>
    <w:rsid w:val="00196DE3"/>
    <w:rsid w:val="001A6265"/>
    <w:rsid w:val="001C3B82"/>
    <w:rsid w:val="001C46B0"/>
    <w:rsid w:val="001C4D11"/>
    <w:rsid w:val="001E3039"/>
    <w:rsid w:val="001F02BE"/>
    <w:rsid w:val="00205C53"/>
    <w:rsid w:val="0020680A"/>
    <w:rsid w:val="002135AB"/>
    <w:rsid w:val="00220637"/>
    <w:rsid w:val="00221818"/>
    <w:rsid w:val="00224A6C"/>
    <w:rsid w:val="002313EC"/>
    <w:rsid w:val="00231BFF"/>
    <w:rsid w:val="00236E30"/>
    <w:rsid w:val="002372C7"/>
    <w:rsid w:val="002412BF"/>
    <w:rsid w:val="002446D3"/>
    <w:rsid w:val="002456DB"/>
    <w:rsid w:val="00254134"/>
    <w:rsid w:val="0025564D"/>
    <w:rsid w:val="00261ADA"/>
    <w:rsid w:val="00273681"/>
    <w:rsid w:val="002847FF"/>
    <w:rsid w:val="00290F2F"/>
    <w:rsid w:val="0029270C"/>
    <w:rsid w:val="0029557F"/>
    <w:rsid w:val="00297B45"/>
    <w:rsid w:val="002A7F9D"/>
    <w:rsid w:val="002B1E45"/>
    <w:rsid w:val="002B47FA"/>
    <w:rsid w:val="002D0C74"/>
    <w:rsid w:val="002D0CDE"/>
    <w:rsid w:val="002D2A2F"/>
    <w:rsid w:val="002D5831"/>
    <w:rsid w:val="002D5BFC"/>
    <w:rsid w:val="002E79F9"/>
    <w:rsid w:val="002F2583"/>
    <w:rsid w:val="002F38E2"/>
    <w:rsid w:val="002F4877"/>
    <w:rsid w:val="002F4F06"/>
    <w:rsid w:val="0030034D"/>
    <w:rsid w:val="0030152B"/>
    <w:rsid w:val="00301FB6"/>
    <w:rsid w:val="00306910"/>
    <w:rsid w:val="0031790B"/>
    <w:rsid w:val="00321E1D"/>
    <w:rsid w:val="0032351E"/>
    <w:rsid w:val="003254EC"/>
    <w:rsid w:val="00326475"/>
    <w:rsid w:val="003318C0"/>
    <w:rsid w:val="00332D3C"/>
    <w:rsid w:val="003410CB"/>
    <w:rsid w:val="00343D39"/>
    <w:rsid w:val="0034485F"/>
    <w:rsid w:val="00345EFF"/>
    <w:rsid w:val="00361DE1"/>
    <w:rsid w:val="0036296F"/>
    <w:rsid w:val="00363787"/>
    <w:rsid w:val="00365AAA"/>
    <w:rsid w:val="003725D8"/>
    <w:rsid w:val="003743EE"/>
    <w:rsid w:val="00377149"/>
    <w:rsid w:val="00384C1A"/>
    <w:rsid w:val="00387AC9"/>
    <w:rsid w:val="00394DA2"/>
    <w:rsid w:val="00395E15"/>
    <w:rsid w:val="003A3A24"/>
    <w:rsid w:val="003A4B3D"/>
    <w:rsid w:val="003B127B"/>
    <w:rsid w:val="003D4BDD"/>
    <w:rsid w:val="003D701D"/>
    <w:rsid w:val="003E0E15"/>
    <w:rsid w:val="003E0F9E"/>
    <w:rsid w:val="003E5F80"/>
    <w:rsid w:val="003E6211"/>
    <w:rsid w:val="003F4FB7"/>
    <w:rsid w:val="003F7C2C"/>
    <w:rsid w:val="0041797E"/>
    <w:rsid w:val="00417FAF"/>
    <w:rsid w:val="004366A2"/>
    <w:rsid w:val="004433CE"/>
    <w:rsid w:val="00453A8A"/>
    <w:rsid w:val="0045416B"/>
    <w:rsid w:val="00454E71"/>
    <w:rsid w:val="00464094"/>
    <w:rsid w:val="00464724"/>
    <w:rsid w:val="00470C68"/>
    <w:rsid w:val="00490704"/>
    <w:rsid w:val="004A6594"/>
    <w:rsid w:val="004B2333"/>
    <w:rsid w:val="004C4129"/>
    <w:rsid w:val="004C68B0"/>
    <w:rsid w:val="004D128B"/>
    <w:rsid w:val="004D518A"/>
    <w:rsid w:val="004D58BB"/>
    <w:rsid w:val="004D70D0"/>
    <w:rsid w:val="005005FE"/>
    <w:rsid w:val="0050251D"/>
    <w:rsid w:val="00515BF3"/>
    <w:rsid w:val="005175DB"/>
    <w:rsid w:val="00522E39"/>
    <w:rsid w:val="005265B2"/>
    <w:rsid w:val="005465A7"/>
    <w:rsid w:val="005517F9"/>
    <w:rsid w:val="0055203C"/>
    <w:rsid w:val="00552944"/>
    <w:rsid w:val="00562D17"/>
    <w:rsid w:val="00573D26"/>
    <w:rsid w:val="0058423C"/>
    <w:rsid w:val="00584B03"/>
    <w:rsid w:val="005877B6"/>
    <w:rsid w:val="005A3E9C"/>
    <w:rsid w:val="005B0065"/>
    <w:rsid w:val="005B07C4"/>
    <w:rsid w:val="005B6DF2"/>
    <w:rsid w:val="005C39AB"/>
    <w:rsid w:val="005C65E7"/>
    <w:rsid w:val="005D2297"/>
    <w:rsid w:val="005D34C3"/>
    <w:rsid w:val="005D6B44"/>
    <w:rsid w:val="005E6B21"/>
    <w:rsid w:val="005F7405"/>
    <w:rsid w:val="00600BD0"/>
    <w:rsid w:val="006037B8"/>
    <w:rsid w:val="00606B80"/>
    <w:rsid w:val="006143F6"/>
    <w:rsid w:val="00626A92"/>
    <w:rsid w:val="00626A98"/>
    <w:rsid w:val="00630A15"/>
    <w:rsid w:val="006332E0"/>
    <w:rsid w:val="0063566B"/>
    <w:rsid w:val="00636382"/>
    <w:rsid w:val="006422CC"/>
    <w:rsid w:val="00646C91"/>
    <w:rsid w:val="006533DF"/>
    <w:rsid w:val="006547CB"/>
    <w:rsid w:val="0065520D"/>
    <w:rsid w:val="006621B3"/>
    <w:rsid w:val="00677DCC"/>
    <w:rsid w:val="0068497D"/>
    <w:rsid w:val="00685150"/>
    <w:rsid w:val="00686B4E"/>
    <w:rsid w:val="0068777F"/>
    <w:rsid w:val="006906CF"/>
    <w:rsid w:val="00695A8D"/>
    <w:rsid w:val="006967FA"/>
    <w:rsid w:val="006A57BF"/>
    <w:rsid w:val="006A7E24"/>
    <w:rsid w:val="006D3ED4"/>
    <w:rsid w:val="006E5650"/>
    <w:rsid w:val="006F12B9"/>
    <w:rsid w:val="006F5350"/>
    <w:rsid w:val="00700277"/>
    <w:rsid w:val="00710012"/>
    <w:rsid w:val="00710079"/>
    <w:rsid w:val="007127EC"/>
    <w:rsid w:val="0071677F"/>
    <w:rsid w:val="007409B0"/>
    <w:rsid w:val="00741E14"/>
    <w:rsid w:val="00753B0E"/>
    <w:rsid w:val="00755EC2"/>
    <w:rsid w:val="007718BB"/>
    <w:rsid w:val="00775E55"/>
    <w:rsid w:val="00782C5E"/>
    <w:rsid w:val="0078565E"/>
    <w:rsid w:val="00791246"/>
    <w:rsid w:val="007943D4"/>
    <w:rsid w:val="00797991"/>
    <w:rsid w:val="007A378C"/>
    <w:rsid w:val="007A4AFA"/>
    <w:rsid w:val="007A4FB2"/>
    <w:rsid w:val="007B2228"/>
    <w:rsid w:val="007B3FEA"/>
    <w:rsid w:val="007B62EF"/>
    <w:rsid w:val="007C783A"/>
    <w:rsid w:val="007C7CE8"/>
    <w:rsid w:val="007D4E1B"/>
    <w:rsid w:val="007D55EA"/>
    <w:rsid w:val="007E338F"/>
    <w:rsid w:val="007E514E"/>
    <w:rsid w:val="007F2591"/>
    <w:rsid w:val="007F5C80"/>
    <w:rsid w:val="00802819"/>
    <w:rsid w:val="0080624B"/>
    <w:rsid w:val="008209B4"/>
    <w:rsid w:val="008211B2"/>
    <w:rsid w:val="00822F84"/>
    <w:rsid w:val="00831F97"/>
    <w:rsid w:val="008355F5"/>
    <w:rsid w:val="0084086B"/>
    <w:rsid w:val="00845921"/>
    <w:rsid w:val="00850767"/>
    <w:rsid w:val="00850F03"/>
    <w:rsid w:val="00851EC2"/>
    <w:rsid w:val="00853918"/>
    <w:rsid w:val="0085521A"/>
    <w:rsid w:val="00857CE7"/>
    <w:rsid w:val="0086025D"/>
    <w:rsid w:val="008717C7"/>
    <w:rsid w:val="0087237E"/>
    <w:rsid w:val="00872E83"/>
    <w:rsid w:val="00877C0F"/>
    <w:rsid w:val="00886ADC"/>
    <w:rsid w:val="00887BCA"/>
    <w:rsid w:val="0089579E"/>
    <w:rsid w:val="00896DBA"/>
    <w:rsid w:val="008A3099"/>
    <w:rsid w:val="008B1726"/>
    <w:rsid w:val="008B4220"/>
    <w:rsid w:val="008C257D"/>
    <w:rsid w:val="008D0136"/>
    <w:rsid w:val="008D4DE0"/>
    <w:rsid w:val="008D7258"/>
    <w:rsid w:val="008E080D"/>
    <w:rsid w:val="008E4435"/>
    <w:rsid w:val="008E6FBB"/>
    <w:rsid w:val="008F2044"/>
    <w:rsid w:val="008F68C3"/>
    <w:rsid w:val="008F770A"/>
    <w:rsid w:val="0091505E"/>
    <w:rsid w:val="0092490C"/>
    <w:rsid w:val="009267D7"/>
    <w:rsid w:val="009312E2"/>
    <w:rsid w:val="009339FD"/>
    <w:rsid w:val="009425CF"/>
    <w:rsid w:val="009436EA"/>
    <w:rsid w:val="009516FC"/>
    <w:rsid w:val="00953540"/>
    <w:rsid w:val="00955671"/>
    <w:rsid w:val="00956AE9"/>
    <w:rsid w:val="009654BD"/>
    <w:rsid w:val="00965DA2"/>
    <w:rsid w:val="00977101"/>
    <w:rsid w:val="00980A3C"/>
    <w:rsid w:val="00981872"/>
    <w:rsid w:val="009821AC"/>
    <w:rsid w:val="009828F5"/>
    <w:rsid w:val="00990FD1"/>
    <w:rsid w:val="009A0C5D"/>
    <w:rsid w:val="009A26F3"/>
    <w:rsid w:val="009A3888"/>
    <w:rsid w:val="009A4B28"/>
    <w:rsid w:val="009B74E7"/>
    <w:rsid w:val="009C1DE7"/>
    <w:rsid w:val="009D4871"/>
    <w:rsid w:val="009D74FA"/>
    <w:rsid w:val="009E21BF"/>
    <w:rsid w:val="009F12CF"/>
    <w:rsid w:val="00A027E3"/>
    <w:rsid w:val="00A04816"/>
    <w:rsid w:val="00A0569E"/>
    <w:rsid w:val="00A11581"/>
    <w:rsid w:val="00A2495B"/>
    <w:rsid w:val="00A24FF9"/>
    <w:rsid w:val="00A27C5C"/>
    <w:rsid w:val="00A4338E"/>
    <w:rsid w:val="00A46279"/>
    <w:rsid w:val="00A46552"/>
    <w:rsid w:val="00A504C0"/>
    <w:rsid w:val="00A55DA5"/>
    <w:rsid w:val="00A570B7"/>
    <w:rsid w:val="00A63CB7"/>
    <w:rsid w:val="00A72F99"/>
    <w:rsid w:val="00A76E5D"/>
    <w:rsid w:val="00A82E68"/>
    <w:rsid w:val="00A8492C"/>
    <w:rsid w:val="00A84EEA"/>
    <w:rsid w:val="00A93059"/>
    <w:rsid w:val="00AA0AD1"/>
    <w:rsid w:val="00AB25E2"/>
    <w:rsid w:val="00AC7A67"/>
    <w:rsid w:val="00AD3CAC"/>
    <w:rsid w:val="00AE0DA2"/>
    <w:rsid w:val="00AE34E6"/>
    <w:rsid w:val="00AE56D1"/>
    <w:rsid w:val="00AE7BC3"/>
    <w:rsid w:val="00AE7C0A"/>
    <w:rsid w:val="00B0044B"/>
    <w:rsid w:val="00B015D9"/>
    <w:rsid w:val="00B14F6D"/>
    <w:rsid w:val="00B2595D"/>
    <w:rsid w:val="00B347DF"/>
    <w:rsid w:val="00B37AF2"/>
    <w:rsid w:val="00B428FB"/>
    <w:rsid w:val="00B43C92"/>
    <w:rsid w:val="00B53044"/>
    <w:rsid w:val="00B6726C"/>
    <w:rsid w:val="00B72D12"/>
    <w:rsid w:val="00B77557"/>
    <w:rsid w:val="00B818FF"/>
    <w:rsid w:val="00B954B4"/>
    <w:rsid w:val="00BB0165"/>
    <w:rsid w:val="00BC4D9E"/>
    <w:rsid w:val="00BC5731"/>
    <w:rsid w:val="00BC7037"/>
    <w:rsid w:val="00BE0C8A"/>
    <w:rsid w:val="00BE4CAD"/>
    <w:rsid w:val="00BF022A"/>
    <w:rsid w:val="00BF3471"/>
    <w:rsid w:val="00BF797F"/>
    <w:rsid w:val="00BF7CAC"/>
    <w:rsid w:val="00C05111"/>
    <w:rsid w:val="00C05ACC"/>
    <w:rsid w:val="00C063CE"/>
    <w:rsid w:val="00C12475"/>
    <w:rsid w:val="00C14A95"/>
    <w:rsid w:val="00C162C7"/>
    <w:rsid w:val="00C36A4F"/>
    <w:rsid w:val="00C528E6"/>
    <w:rsid w:val="00C55061"/>
    <w:rsid w:val="00C60E3B"/>
    <w:rsid w:val="00C63780"/>
    <w:rsid w:val="00C64818"/>
    <w:rsid w:val="00C73D39"/>
    <w:rsid w:val="00C76952"/>
    <w:rsid w:val="00C923D6"/>
    <w:rsid w:val="00C94E51"/>
    <w:rsid w:val="00C96234"/>
    <w:rsid w:val="00CA313E"/>
    <w:rsid w:val="00CB1814"/>
    <w:rsid w:val="00CB494C"/>
    <w:rsid w:val="00CB78D2"/>
    <w:rsid w:val="00CC0F39"/>
    <w:rsid w:val="00CC1A9D"/>
    <w:rsid w:val="00CD6713"/>
    <w:rsid w:val="00CE1493"/>
    <w:rsid w:val="00CE2C0D"/>
    <w:rsid w:val="00CE6433"/>
    <w:rsid w:val="00CF1276"/>
    <w:rsid w:val="00CF1F85"/>
    <w:rsid w:val="00CF66FA"/>
    <w:rsid w:val="00D00222"/>
    <w:rsid w:val="00D00339"/>
    <w:rsid w:val="00D006AD"/>
    <w:rsid w:val="00D016C4"/>
    <w:rsid w:val="00D04A1D"/>
    <w:rsid w:val="00D06256"/>
    <w:rsid w:val="00D1011B"/>
    <w:rsid w:val="00D13041"/>
    <w:rsid w:val="00D148C9"/>
    <w:rsid w:val="00D1563D"/>
    <w:rsid w:val="00D21EBC"/>
    <w:rsid w:val="00D26623"/>
    <w:rsid w:val="00D26FA4"/>
    <w:rsid w:val="00D3153D"/>
    <w:rsid w:val="00D33967"/>
    <w:rsid w:val="00D35AB4"/>
    <w:rsid w:val="00D447B8"/>
    <w:rsid w:val="00D467C5"/>
    <w:rsid w:val="00D469C5"/>
    <w:rsid w:val="00D54DA2"/>
    <w:rsid w:val="00D55185"/>
    <w:rsid w:val="00D613E6"/>
    <w:rsid w:val="00D6386D"/>
    <w:rsid w:val="00D65FB5"/>
    <w:rsid w:val="00D6716E"/>
    <w:rsid w:val="00D81841"/>
    <w:rsid w:val="00D908B9"/>
    <w:rsid w:val="00D90F48"/>
    <w:rsid w:val="00D9144C"/>
    <w:rsid w:val="00D93EC4"/>
    <w:rsid w:val="00D93F63"/>
    <w:rsid w:val="00D94EBE"/>
    <w:rsid w:val="00D97145"/>
    <w:rsid w:val="00DA2A92"/>
    <w:rsid w:val="00DA71E8"/>
    <w:rsid w:val="00DB5350"/>
    <w:rsid w:val="00DB590D"/>
    <w:rsid w:val="00DB6516"/>
    <w:rsid w:val="00DC2272"/>
    <w:rsid w:val="00DC5D30"/>
    <w:rsid w:val="00DE01FA"/>
    <w:rsid w:val="00DE54D1"/>
    <w:rsid w:val="00DF061E"/>
    <w:rsid w:val="00DF62AD"/>
    <w:rsid w:val="00E00F4B"/>
    <w:rsid w:val="00E13A48"/>
    <w:rsid w:val="00E13D75"/>
    <w:rsid w:val="00E15EC9"/>
    <w:rsid w:val="00E26F23"/>
    <w:rsid w:val="00E35555"/>
    <w:rsid w:val="00E35784"/>
    <w:rsid w:val="00E4302C"/>
    <w:rsid w:val="00E438A6"/>
    <w:rsid w:val="00E45535"/>
    <w:rsid w:val="00E52B6D"/>
    <w:rsid w:val="00E531B5"/>
    <w:rsid w:val="00E61CE9"/>
    <w:rsid w:val="00E61DC0"/>
    <w:rsid w:val="00E6576E"/>
    <w:rsid w:val="00E66B3E"/>
    <w:rsid w:val="00E66C30"/>
    <w:rsid w:val="00E8368D"/>
    <w:rsid w:val="00E852EC"/>
    <w:rsid w:val="00E93403"/>
    <w:rsid w:val="00E97575"/>
    <w:rsid w:val="00EA43DB"/>
    <w:rsid w:val="00EB2A60"/>
    <w:rsid w:val="00EB6120"/>
    <w:rsid w:val="00ED09C8"/>
    <w:rsid w:val="00ED23D5"/>
    <w:rsid w:val="00ED3609"/>
    <w:rsid w:val="00ED68DE"/>
    <w:rsid w:val="00ED6DB3"/>
    <w:rsid w:val="00ED7422"/>
    <w:rsid w:val="00ED7C20"/>
    <w:rsid w:val="00EE20EB"/>
    <w:rsid w:val="00EE4743"/>
    <w:rsid w:val="00EE4A7A"/>
    <w:rsid w:val="00EE5C6F"/>
    <w:rsid w:val="00EE68FD"/>
    <w:rsid w:val="00EE7A25"/>
    <w:rsid w:val="00EE7F88"/>
    <w:rsid w:val="00EF0E6F"/>
    <w:rsid w:val="00F02EA4"/>
    <w:rsid w:val="00F1409D"/>
    <w:rsid w:val="00F17909"/>
    <w:rsid w:val="00F24BC1"/>
    <w:rsid w:val="00F33CDA"/>
    <w:rsid w:val="00F4236C"/>
    <w:rsid w:val="00F5471F"/>
    <w:rsid w:val="00F55285"/>
    <w:rsid w:val="00F80747"/>
    <w:rsid w:val="00F80CDF"/>
    <w:rsid w:val="00F83F58"/>
    <w:rsid w:val="00F84B31"/>
    <w:rsid w:val="00F900FF"/>
    <w:rsid w:val="00F9364E"/>
    <w:rsid w:val="00F978C9"/>
    <w:rsid w:val="00FA13FA"/>
    <w:rsid w:val="00FB05FC"/>
    <w:rsid w:val="00FB0C9B"/>
    <w:rsid w:val="00FB152B"/>
    <w:rsid w:val="00FB63A7"/>
    <w:rsid w:val="00FC3EE8"/>
    <w:rsid w:val="00FC44C0"/>
    <w:rsid w:val="00FC7B96"/>
    <w:rsid w:val="00FC7EE4"/>
    <w:rsid w:val="00FE6A29"/>
    <w:rsid w:val="00FF348D"/>
    <w:rsid w:val="00FF7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30ABC9"/>
  <w15:docId w15:val="{6A5624F6-800B-4CE7-BADB-D36AB432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 I,II,III,Section,H1,1,h1,Header 1,level 1,Level 1 Head,Rozdzia3,ImieNazwisko,ImieNazwisko1,Rozdział,Appendix 1,Chapterh1,CCBS,Level 1 Topic Heading,h1 chapter heading,Heading 11,Chapter Headline,Main Section,Section Heading,Header 1st Page"/>
    <w:basedOn w:val="Normalny"/>
    <w:next w:val="Normalny"/>
    <w:link w:val="Nagwek1Znak"/>
    <w:qFormat/>
    <w:rsid w:val="00377149"/>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Nagwek2">
    <w:name w:val="heading 2"/>
    <w:basedOn w:val="Normalny"/>
    <w:next w:val="Normalny"/>
    <w:link w:val="Nagwek2Znak"/>
    <w:qFormat/>
    <w:rsid w:val="00CE2C0D"/>
    <w:pPr>
      <w:keepNext/>
      <w:tabs>
        <w:tab w:val="num" w:pos="510"/>
      </w:tabs>
      <w:autoSpaceDE w:val="0"/>
      <w:autoSpaceDN w:val="0"/>
      <w:spacing w:before="90" w:after="240" w:line="380" w:lineRule="atLeast"/>
      <w:ind w:left="510" w:hanging="283"/>
      <w:jc w:val="both"/>
      <w:outlineLvl w:val="1"/>
    </w:pPr>
    <w:rPr>
      <w:rFonts w:ascii="Calibri" w:eastAsia="Times New Roman" w:hAnsi="Calibri" w:cs="Times New Roman"/>
      <w:b/>
      <w:caps/>
      <w:w w:val="89"/>
      <w:sz w:val="27"/>
      <w:szCs w:val="40"/>
      <w:lang w:eastAsia="pl-PL"/>
    </w:rPr>
  </w:style>
  <w:style w:type="paragraph" w:styleId="Nagwek5">
    <w:name w:val="heading 5"/>
    <w:basedOn w:val="Normalny"/>
    <w:next w:val="Normalny"/>
    <w:link w:val="Nagwek5Znak"/>
    <w:qFormat/>
    <w:rsid w:val="00D26FA4"/>
    <w:pPr>
      <w:keepNext/>
      <w:spacing w:after="0" w:line="240" w:lineRule="auto"/>
      <w:jc w:val="center"/>
      <w:outlineLvl w:val="4"/>
    </w:pPr>
    <w:rPr>
      <w:rFonts w:ascii="Arial" w:eastAsia="Times New Roman" w:hAnsi="Arial" w:cs="Times New Roman"/>
      <w:b/>
      <w:sz w:val="28"/>
      <w:lang w:eastAsia="pl-PL"/>
    </w:rPr>
  </w:style>
  <w:style w:type="paragraph" w:styleId="Nagwek8">
    <w:name w:val="heading 8"/>
    <w:basedOn w:val="Normalny"/>
    <w:next w:val="Normalny"/>
    <w:link w:val="Nagwek8Znak"/>
    <w:uiPriority w:val="9"/>
    <w:semiHidden/>
    <w:unhideWhenUsed/>
    <w:qFormat/>
    <w:rsid w:val="00D0625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D26FA4"/>
    <w:rPr>
      <w:rFonts w:ascii="Arial" w:eastAsia="Times New Roman" w:hAnsi="Arial" w:cs="Times New Roman"/>
      <w:b/>
      <w:sz w:val="28"/>
      <w:lang w:eastAsia="pl-PL"/>
    </w:rPr>
  </w:style>
  <w:style w:type="paragraph" w:styleId="Nagwek">
    <w:name w:val="header"/>
    <w:basedOn w:val="Normalny"/>
    <w:link w:val="NagwekZnak"/>
    <w:uiPriority w:val="99"/>
    <w:unhideWhenUsed/>
    <w:rsid w:val="00D26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FA4"/>
  </w:style>
  <w:style w:type="paragraph" w:styleId="Stopka">
    <w:name w:val="footer"/>
    <w:basedOn w:val="Normalny"/>
    <w:link w:val="StopkaZnak"/>
    <w:uiPriority w:val="99"/>
    <w:unhideWhenUsed/>
    <w:rsid w:val="00D26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FA4"/>
  </w:style>
  <w:style w:type="character" w:customStyle="1" w:styleId="Nagwek1Znak">
    <w:name w:val="Nagłówek 1 Znak"/>
    <w:aliases w:val="- I Znak,II Znak,III Znak,Section Znak,H1 Znak,1 Znak,h1 Znak,Header 1 Znak,level 1 Znak,Level 1 Head Znak,Rozdzia3 Znak,ImieNazwisko Znak,ImieNazwisko1 Znak,Rozdział Znak,Appendix 1 Znak,Chapterh1 Znak,CCBS Znak,h1 chapter heading Znak"/>
    <w:basedOn w:val="Domylnaczcionkaakapitu"/>
    <w:link w:val="Nagwek1"/>
    <w:uiPriority w:val="9"/>
    <w:rsid w:val="00377149"/>
    <w:rPr>
      <w:rFonts w:asciiTheme="majorHAnsi" w:eastAsiaTheme="majorEastAsia" w:hAnsiTheme="majorHAnsi" w:cstheme="majorBidi"/>
      <w:b/>
      <w:color w:val="2F5496" w:themeColor="accent1" w:themeShade="BF"/>
      <w:sz w:val="28"/>
      <w:szCs w:val="32"/>
    </w:rPr>
  </w:style>
  <w:style w:type="paragraph" w:styleId="Nagwekspisutreci">
    <w:name w:val="TOC Heading"/>
    <w:basedOn w:val="Nagwek1"/>
    <w:next w:val="Normalny"/>
    <w:uiPriority w:val="39"/>
    <w:unhideWhenUsed/>
    <w:qFormat/>
    <w:rsid w:val="00D26FA4"/>
    <w:pPr>
      <w:outlineLvl w:val="9"/>
    </w:pPr>
    <w:rPr>
      <w:lang w:eastAsia="pl-PL"/>
    </w:rPr>
  </w:style>
  <w:style w:type="paragraph" w:styleId="Tekstpodstawowy3">
    <w:name w:val="Body Text 3"/>
    <w:basedOn w:val="Normalny"/>
    <w:link w:val="Tekstpodstawowy3Znak"/>
    <w:semiHidden/>
    <w:rsid w:val="00D26FA4"/>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D26FA4"/>
    <w:rPr>
      <w:rFonts w:ascii="Times New Roman" w:eastAsia="Times New Roman" w:hAnsi="Times New Roman" w:cs="Times New Roman"/>
      <w:sz w:val="24"/>
      <w:lang w:val="x-none" w:eastAsia="x-none"/>
    </w:rPr>
  </w:style>
  <w:style w:type="character" w:styleId="Hipercze">
    <w:name w:val="Hyperlink"/>
    <w:uiPriority w:val="99"/>
    <w:rsid w:val="009A4B28"/>
    <w:rPr>
      <w:color w:val="0000FF"/>
      <w:u w:val="single"/>
    </w:rPr>
  </w:style>
  <w:style w:type="paragraph" w:styleId="Akapitzlist">
    <w:name w:val="List Paragraph"/>
    <w:basedOn w:val="Normalny"/>
    <w:uiPriority w:val="1"/>
    <w:qFormat/>
    <w:rsid w:val="009A4B28"/>
    <w:pPr>
      <w:ind w:left="720"/>
      <w:contextualSpacing/>
    </w:pPr>
  </w:style>
  <w:style w:type="paragraph" w:styleId="Spistreci1">
    <w:name w:val="toc 1"/>
    <w:basedOn w:val="Normalny"/>
    <w:next w:val="Normalny"/>
    <w:autoRedefine/>
    <w:uiPriority w:val="39"/>
    <w:unhideWhenUsed/>
    <w:rsid w:val="00DB5350"/>
    <w:pPr>
      <w:tabs>
        <w:tab w:val="left" w:pos="284"/>
        <w:tab w:val="right" w:leader="dot" w:pos="9062"/>
      </w:tabs>
      <w:spacing w:after="100" w:line="240" w:lineRule="auto"/>
    </w:pPr>
  </w:style>
  <w:style w:type="character" w:styleId="Odwoaniedokomentarza">
    <w:name w:val="annotation reference"/>
    <w:basedOn w:val="Domylnaczcionkaakapitu"/>
    <w:uiPriority w:val="99"/>
    <w:semiHidden/>
    <w:unhideWhenUsed/>
    <w:rsid w:val="007D4E1B"/>
    <w:rPr>
      <w:sz w:val="16"/>
      <w:szCs w:val="16"/>
    </w:rPr>
  </w:style>
  <w:style w:type="paragraph" w:styleId="Tekstkomentarza">
    <w:name w:val="annotation text"/>
    <w:basedOn w:val="Normalny"/>
    <w:link w:val="TekstkomentarzaZnak"/>
    <w:uiPriority w:val="99"/>
    <w:semiHidden/>
    <w:unhideWhenUsed/>
    <w:rsid w:val="007D4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E1B"/>
    <w:rPr>
      <w:sz w:val="20"/>
      <w:szCs w:val="20"/>
    </w:rPr>
  </w:style>
  <w:style w:type="paragraph" w:styleId="Tematkomentarza">
    <w:name w:val="annotation subject"/>
    <w:basedOn w:val="Tekstkomentarza"/>
    <w:next w:val="Tekstkomentarza"/>
    <w:link w:val="TematkomentarzaZnak"/>
    <w:uiPriority w:val="99"/>
    <w:semiHidden/>
    <w:unhideWhenUsed/>
    <w:rsid w:val="007D4E1B"/>
    <w:rPr>
      <w:b/>
      <w:bCs/>
    </w:rPr>
  </w:style>
  <w:style w:type="character" w:customStyle="1" w:styleId="TematkomentarzaZnak">
    <w:name w:val="Temat komentarza Znak"/>
    <w:basedOn w:val="TekstkomentarzaZnak"/>
    <w:link w:val="Tematkomentarza"/>
    <w:uiPriority w:val="99"/>
    <w:semiHidden/>
    <w:rsid w:val="007D4E1B"/>
    <w:rPr>
      <w:b/>
      <w:bCs/>
      <w:sz w:val="20"/>
      <w:szCs w:val="20"/>
    </w:rPr>
  </w:style>
  <w:style w:type="paragraph" w:styleId="Tekstdymka">
    <w:name w:val="Balloon Text"/>
    <w:basedOn w:val="Normalny"/>
    <w:link w:val="TekstdymkaZnak"/>
    <w:uiPriority w:val="99"/>
    <w:semiHidden/>
    <w:unhideWhenUsed/>
    <w:rsid w:val="007D4E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E1B"/>
    <w:rPr>
      <w:rFonts w:ascii="Segoe UI" w:hAnsi="Segoe UI" w:cs="Segoe UI"/>
      <w:sz w:val="18"/>
      <w:szCs w:val="18"/>
    </w:rPr>
  </w:style>
  <w:style w:type="character" w:customStyle="1" w:styleId="Wzmianka1">
    <w:name w:val="Wzmianka1"/>
    <w:basedOn w:val="Domylnaczcionkaakapitu"/>
    <w:uiPriority w:val="99"/>
    <w:semiHidden/>
    <w:unhideWhenUsed/>
    <w:rsid w:val="00896DBA"/>
    <w:rPr>
      <w:color w:val="2B579A"/>
      <w:shd w:val="clear" w:color="auto" w:fill="E6E6E6"/>
    </w:rPr>
  </w:style>
  <w:style w:type="character" w:customStyle="1" w:styleId="alb">
    <w:name w:val="a_lb"/>
    <w:rsid w:val="00562D17"/>
  </w:style>
  <w:style w:type="character" w:customStyle="1" w:styleId="fn-ref">
    <w:name w:val="fn-ref"/>
    <w:basedOn w:val="Domylnaczcionkaakapitu"/>
    <w:rsid w:val="0030152B"/>
  </w:style>
  <w:style w:type="table" w:styleId="Tabela-Siatka">
    <w:name w:val="Table Grid"/>
    <w:basedOn w:val="Standardowy"/>
    <w:uiPriority w:val="39"/>
    <w:rsid w:val="0030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79F9"/>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lang w:eastAsia="pl-PL"/>
    </w:rPr>
  </w:style>
  <w:style w:type="paragraph" w:customStyle="1" w:styleId="Default">
    <w:name w:val="Default"/>
    <w:rsid w:val="00E4302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2955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57F"/>
    <w:rPr>
      <w:sz w:val="20"/>
      <w:szCs w:val="20"/>
    </w:rPr>
  </w:style>
  <w:style w:type="character" w:styleId="Odwoanieprzypisudolnego">
    <w:name w:val="footnote reference"/>
    <w:basedOn w:val="Domylnaczcionkaakapitu"/>
    <w:uiPriority w:val="99"/>
    <w:semiHidden/>
    <w:unhideWhenUsed/>
    <w:rsid w:val="0029557F"/>
    <w:rPr>
      <w:vertAlign w:val="superscript"/>
    </w:rPr>
  </w:style>
  <w:style w:type="numbering" w:customStyle="1" w:styleId="Styl1">
    <w:name w:val="Styl1"/>
    <w:uiPriority w:val="99"/>
    <w:rsid w:val="00F1409D"/>
    <w:pPr>
      <w:numPr>
        <w:numId w:val="47"/>
      </w:numPr>
    </w:pPr>
  </w:style>
  <w:style w:type="character" w:customStyle="1" w:styleId="Nierozpoznanawzmianka1">
    <w:name w:val="Nierozpoznana wzmianka1"/>
    <w:basedOn w:val="Domylnaczcionkaakapitu"/>
    <w:uiPriority w:val="99"/>
    <w:semiHidden/>
    <w:unhideWhenUsed/>
    <w:rsid w:val="00710012"/>
    <w:rPr>
      <w:color w:val="808080"/>
      <w:shd w:val="clear" w:color="auto" w:fill="E6E6E6"/>
    </w:rPr>
  </w:style>
  <w:style w:type="paragraph" w:styleId="Tekstpodstawowy">
    <w:name w:val="Body Text"/>
    <w:basedOn w:val="Normalny"/>
    <w:link w:val="TekstpodstawowyZnak"/>
    <w:uiPriority w:val="99"/>
    <w:semiHidden/>
    <w:unhideWhenUsed/>
    <w:rsid w:val="009A3888"/>
    <w:pPr>
      <w:spacing w:after="120"/>
    </w:pPr>
  </w:style>
  <w:style w:type="character" w:customStyle="1" w:styleId="TekstpodstawowyZnak">
    <w:name w:val="Tekst podstawowy Znak"/>
    <w:basedOn w:val="Domylnaczcionkaakapitu"/>
    <w:link w:val="Tekstpodstawowy"/>
    <w:uiPriority w:val="99"/>
    <w:semiHidden/>
    <w:rsid w:val="009A3888"/>
  </w:style>
  <w:style w:type="character" w:customStyle="1" w:styleId="FontStyle111">
    <w:name w:val="Font Style111"/>
    <w:rsid w:val="003725D8"/>
    <w:rPr>
      <w:rFonts w:ascii="Arial" w:hAnsi="Arial" w:cs="Arial"/>
      <w:color w:val="000000"/>
      <w:sz w:val="18"/>
      <w:szCs w:val="18"/>
    </w:rPr>
  </w:style>
  <w:style w:type="character" w:customStyle="1" w:styleId="Nierozpoznanawzmianka2">
    <w:name w:val="Nierozpoznana wzmianka2"/>
    <w:basedOn w:val="Domylnaczcionkaakapitu"/>
    <w:uiPriority w:val="99"/>
    <w:semiHidden/>
    <w:unhideWhenUsed/>
    <w:rsid w:val="00850767"/>
    <w:rPr>
      <w:color w:val="808080"/>
      <w:shd w:val="clear" w:color="auto" w:fill="E6E6E6"/>
    </w:rPr>
  </w:style>
  <w:style w:type="character" w:customStyle="1" w:styleId="Nagwek8Znak">
    <w:name w:val="Nagłówek 8 Znak"/>
    <w:basedOn w:val="Domylnaczcionkaakapitu"/>
    <w:link w:val="Nagwek8"/>
    <w:rsid w:val="00D06256"/>
    <w:rPr>
      <w:rFonts w:asciiTheme="majorHAnsi" w:eastAsiaTheme="majorEastAsia" w:hAnsiTheme="majorHAnsi" w:cstheme="majorBidi"/>
      <w:color w:val="272727" w:themeColor="text1" w:themeTint="D8"/>
      <w:sz w:val="21"/>
      <w:szCs w:val="21"/>
    </w:rPr>
  </w:style>
  <w:style w:type="character" w:customStyle="1" w:styleId="Nagwek2Znak">
    <w:name w:val="Nagłówek 2 Znak"/>
    <w:basedOn w:val="Domylnaczcionkaakapitu"/>
    <w:link w:val="Nagwek2"/>
    <w:rsid w:val="00CE2C0D"/>
    <w:rPr>
      <w:rFonts w:ascii="Calibri" w:eastAsia="Times New Roman" w:hAnsi="Calibri" w:cs="Times New Roman"/>
      <w:b/>
      <w:caps/>
      <w:w w:val="89"/>
      <w:sz w:val="27"/>
      <w:szCs w:val="40"/>
      <w:lang w:eastAsia="pl-PL"/>
    </w:rPr>
  </w:style>
  <w:style w:type="paragraph" w:styleId="Lista2">
    <w:name w:val="List 2"/>
    <w:basedOn w:val="Normalny"/>
    <w:rsid w:val="00CE2C0D"/>
    <w:pPr>
      <w:tabs>
        <w:tab w:val="num" w:pos="1361"/>
        <w:tab w:val="right" w:leader="dot" w:pos="9639"/>
      </w:tabs>
      <w:autoSpaceDE w:val="0"/>
      <w:autoSpaceDN w:val="0"/>
      <w:spacing w:before="90" w:after="120" w:line="380" w:lineRule="atLeast"/>
      <w:ind w:left="1361" w:hanging="114"/>
      <w:jc w:val="both"/>
    </w:pPr>
    <w:rPr>
      <w:rFonts w:ascii="Calibri" w:eastAsia="Times New Roman" w:hAnsi="Calibri" w:cs="Times New Roman"/>
      <w:w w:val="89"/>
      <w:sz w:val="25"/>
      <w:szCs w:val="40"/>
      <w:lang w:eastAsia="pl-PL"/>
    </w:rPr>
  </w:style>
  <w:style w:type="paragraph" w:styleId="Lista">
    <w:name w:val="List"/>
    <w:basedOn w:val="Normalny"/>
    <w:rsid w:val="00CE2C0D"/>
    <w:pPr>
      <w:tabs>
        <w:tab w:val="num" w:pos="1078"/>
      </w:tabs>
      <w:autoSpaceDE w:val="0"/>
      <w:autoSpaceDN w:val="0"/>
      <w:spacing w:before="90" w:after="120" w:line="380" w:lineRule="atLeast"/>
      <w:ind w:left="1078" w:hanging="227"/>
      <w:jc w:val="both"/>
    </w:pPr>
    <w:rPr>
      <w:rFonts w:ascii="Calibri" w:eastAsia="Times New Roman" w:hAnsi="Calibri" w:cs="Times New Roman"/>
      <w:w w:val="89"/>
      <w:sz w:val="25"/>
      <w:szCs w:val="40"/>
      <w:lang w:eastAsia="pl-PL"/>
    </w:rPr>
  </w:style>
  <w:style w:type="paragraph" w:styleId="Lista3">
    <w:name w:val="List 3"/>
    <w:basedOn w:val="Normalny"/>
    <w:rsid w:val="00CE2C0D"/>
    <w:pPr>
      <w:tabs>
        <w:tab w:val="num" w:pos="1758"/>
        <w:tab w:val="right" w:leader="dot" w:pos="9639"/>
      </w:tabs>
      <w:autoSpaceDE w:val="0"/>
      <w:autoSpaceDN w:val="0"/>
      <w:spacing w:before="90" w:after="120" w:line="380" w:lineRule="atLeast"/>
      <w:ind w:left="1758" w:hanging="397"/>
      <w:jc w:val="both"/>
    </w:pPr>
    <w:rPr>
      <w:rFonts w:ascii="Calibri" w:eastAsia="Times New Roman" w:hAnsi="Calibri" w:cs="Times New Roman"/>
      <w:w w:val="89"/>
      <w:sz w:val="25"/>
      <w:szCs w:val="40"/>
      <w:lang w:eastAsia="pl-PL"/>
    </w:rPr>
  </w:style>
  <w:style w:type="character" w:customStyle="1" w:styleId="Nierozpoznanawzmianka3">
    <w:name w:val="Nierozpoznana wzmianka3"/>
    <w:basedOn w:val="Domylnaczcionkaakapitu"/>
    <w:uiPriority w:val="99"/>
    <w:semiHidden/>
    <w:unhideWhenUsed/>
    <w:rsid w:val="00ED7422"/>
    <w:rPr>
      <w:color w:val="808080"/>
      <w:shd w:val="clear" w:color="auto" w:fill="E6E6E6"/>
    </w:rPr>
  </w:style>
  <w:style w:type="paragraph" w:customStyle="1" w:styleId="xmsolistparagraph">
    <w:name w:val="x_msolistparagraph"/>
    <w:basedOn w:val="Normalny"/>
    <w:rsid w:val="007E514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6745">
      <w:bodyDiv w:val="1"/>
      <w:marLeft w:val="0"/>
      <w:marRight w:val="0"/>
      <w:marTop w:val="0"/>
      <w:marBottom w:val="0"/>
      <w:divBdr>
        <w:top w:val="none" w:sz="0" w:space="0" w:color="auto"/>
        <w:left w:val="none" w:sz="0" w:space="0" w:color="auto"/>
        <w:bottom w:val="none" w:sz="0" w:space="0" w:color="auto"/>
        <w:right w:val="none" w:sz="0" w:space="0" w:color="auto"/>
      </w:divBdr>
      <w:divsChild>
        <w:div w:id="392701241">
          <w:marLeft w:val="0"/>
          <w:marRight w:val="0"/>
          <w:marTop w:val="0"/>
          <w:marBottom w:val="0"/>
          <w:divBdr>
            <w:top w:val="none" w:sz="0" w:space="0" w:color="auto"/>
            <w:left w:val="none" w:sz="0" w:space="0" w:color="auto"/>
            <w:bottom w:val="none" w:sz="0" w:space="0" w:color="auto"/>
            <w:right w:val="none" w:sz="0" w:space="0" w:color="auto"/>
          </w:divBdr>
        </w:div>
      </w:divsChild>
    </w:div>
    <w:div w:id="187526946">
      <w:bodyDiv w:val="1"/>
      <w:marLeft w:val="0"/>
      <w:marRight w:val="0"/>
      <w:marTop w:val="0"/>
      <w:marBottom w:val="0"/>
      <w:divBdr>
        <w:top w:val="none" w:sz="0" w:space="0" w:color="auto"/>
        <w:left w:val="none" w:sz="0" w:space="0" w:color="auto"/>
        <w:bottom w:val="none" w:sz="0" w:space="0" w:color="auto"/>
        <w:right w:val="none" w:sz="0" w:space="0" w:color="auto"/>
      </w:divBdr>
      <w:divsChild>
        <w:div w:id="364983470">
          <w:marLeft w:val="0"/>
          <w:marRight w:val="0"/>
          <w:marTop w:val="0"/>
          <w:marBottom w:val="0"/>
          <w:divBdr>
            <w:top w:val="none" w:sz="0" w:space="0" w:color="auto"/>
            <w:left w:val="none" w:sz="0" w:space="0" w:color="auto"/>
            <w:bottom w:val="none" w:sz="0" w:space="0" w:color="auto"/>
            <w:right w:val="none" w:sz="0" w:space="0" w:color="auto"/>
          </w:divBdr>
        </w:div>
      </w:divsChild>
    </w:div>
    <w:div w:id="256795652">
      <w:bodyDiv w:val="1"/>
      <w:marLeft w:val="0"/>
      <w:marRight w:val="0"/>
      <w:marTop w:val="0"/>
      <w:marBottom w:val="0"/>
      <w:divBdr>
        <w:top w:val="none" w:sz="0" w:space="0" w:color="auto"/>
        <w:left w:val="none" w:sz="0" w:space="0" w:color="auto"/>
        <w:bottom w:val="none" w:sz="0" w:space="0" w:color="auto"/>
        <w:right w:val="none" w:sz="0" w:space="0" w:color="auto"/>
      </w:divBdr>
      <w:divsChild>
        <w:div w:id="1425227927">
          <w:marLeft w:val="0"/>
          <w:marRight w:val="0"/>
          <w:marTop w:val="0"/>
          <w:marBottom w:val="0"/>
          <w:divBdr>
            <w:top w:val="none" w:sz="0" w:space="0" w:color="auto"/>
            <w:left w:val="none" w:sz="0" w:space="0" w:color="auto"/>
            <w:bottom w:val="none" w:sz="0" w:space="0" w:color="auto"/>
            <w:right w:val="none" w:sz="0" w:space="0" w:color="auto"/>
          </w:divBdr>
        </w:div>
        <w:div w:id="165559017">
          <w:marLeft w:val="0"/>
          <w:marRight w:val="0"/>
          <w:marTop w:val="0"/>
          <w:marBottom w:val="0"/>
          <w:divBdr>
            <w:top w:val="none" w:sz="0" w:space="0" w:color="auto"/>
            <w:left w:val="none" w:sz="0" w:space="0" w:color="auto"/>
            <w:bottom w:val="none" w:sz="0" w:space="0" w:color="auto"/>
            <w:right w:val="none" w:sz="0" w:space="0" w:color="auto"/>
          </w:divBdr>
        </w:div>
      </w:divsChild>
    </w:div>
    <w:div w:id="360935347">
      <w:bodyDiv w:val="1"/>
      <w:marLeft w:val="0"/>
      <w:marRight w:val="0"/>
      <w:marTop w:val="0"/>
      <w:marBottom w:val="0"/>
      <w:divBdr>
        <w:top w:val="none" w:sz="0" w:space="0" w:color="auto"/>
        <w:left w:val="none" w:sz="0" w:space="0" w:color="auto"/>
        <w:bottom w:val="none" w:sz="0" w:space="0" w:color="auto"/>
        <w:right w:val="none" w:sz="0" w:space="0" w:color="auto"/>
      </w:divBdr>
      <w:divsChild>
        <w:div w:id="2064786932">
          <w:marLeft w:val="0"/>
          <w:marRight w:val="0"/>
          <w:marTop w:val="0"/>
          <w:marBottom w:val="0"/>
          <w:divBdr>
            <w:top w:val="none" w:sz="0" w:space="0" w:color="auto"/>
            <w:left w:val="none" w:sz="0" w:space="0" w:color="auto"/>
            <w:bottom w:val="none" w:sz="0" w:space="0" w:color="auto"/>
            <w:right w:val="none" w:sz="0" w:space="0" w:color="auto"/>
          </w:divBdr>
          <w:divsChild>
            <w:div w:id="1237086763">
              <w:marLeft w:val="0"/>
              <w:marRight w:val="0"/>
              <w:marTop w:val="0"/>
              <w:marBottom w:val="0"/>
              <w:divBdr>
                <w:top w:val="none" w:sz="0" w:space="0" w:color="auto"/>
                <w:left w:val="none" w:sz="0" w:space="0" w:color="auto"/>
                <w:bottom w:val="none" w:sz="0" w:space="0" w:color="auto"/>
                <w:right w:val="none" w:sz="0" w:space="0" w:color="auto"/>
              </w:divBdr>
            </w:div>
          </w:divsChild>
        </w:div>
        <w:div w:id="1874073441">
          <w:marLeft w:val="0"/>
          <w:marRight w:val="0"/>
          <w:marTop w:val="0"/>
          <w:marBottom w:val="0"/>
          <w:divBdr>
            <w:top w:val="none" w:sz="0" w:space="0" w:color="auto"/>
            <w:left w:val="none" w:sz="0" w:space="0" w:color="auto"/>
            <w:bottom w:val="none" w:sz="0" w:space="0" w:color="auto"/>
            <w:right w:val="none" w:sz="0" w:space="0" w:color="auto"/>
          </w:divBdr>
          <w:divsChild>
            <w:div w:id="1600748812">
              <w:marLeft w:val="0"/>
              <w:marRight w:val="0"/>
              <w:marTop w:val="0"/>
              <w:marBottom w:val="0"/>
              <w:divBdr>
                <w:top w:val="none" w:sz="0" w:space="0" w:color="auto"/>
                <w:left w:val="none" w:sz="0" w:space="0" w:color="auto"/>
                <w:bottom w:val="none" w:sz="0" w:space="0" w:color="auto"/>
                <w:right w:val="none" w:sz="0" w:space="0" w:color="auto"/>
              </w:divBdr>
              <w:divsChild>
                <w:div w:id="2601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866">
          <w:marLeft w:val="0"/>
          <w:marRight w:val="0"/>
          <w:marTop w:val="0"/>
          <w:marBottom w:val="0"/>
          <w:divBdr>
            <w:top w:val="none" w:sz="0" w:space="0" w:color="auto"/>
            <w:left w:val="none" w:sz="0" w:space="0" w:color="auto"/>
            <w:bottom w:val="none" w:sz="0" w:space="0" w:color="auto"/>
            <w:right w:val="none" w:sz="0" w:space="0" w:color="auto"/>
          </w:divBdr>
          <w:divsChild>
            <w:div w:id="1832134396">
              <w:marLeft w:val="0"/>
              <w:marRight w:val="0"/>
              <w:marTop w:val="0"/>
              <w:marBottom w:val="0"/>
              <w:divBdr>
                <w:top w:val="none" w:sz="0" w:space="0" w:color="auto"/>
                <w:left w:val="none" w:sz="0" w:space="0" w:color="auto"/>
                <w:bottom w:val="none" w:sz="0" w:space="0" w:color="auto"/>
                <w:right w:val="none" w:sz="0" w:space="0" w:color="auto"/>
              </w:divBdr>
              <w:divsChild>
                <w:div w:id="2140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39683">
      <w:bodyDiv w:val="1"/>
      <w:marLeft w:val="0"/>
      <w:marRight w:val="0"/>
      <w:marTop w:val="0"/>
      <w:marBottom w:val="0"/>
      <w:divBdr>
        <w:top w:val="none" w:sz="0" w:space="0" w:color="auto"/>
        <w:left w:val="none" w:sz="0" w:space="0" w:color="auto"/>
        <w:bottom w:val="none" w:sz="0" w:space="0" w:color="auto"/>
        <w:right w:val="none" w:sz="0" w:space="0" w:color="auto"/>
      </w:divBdr>
      <w:divsChild>
        <w:div w:id="1244952970">
          <w:marLeft w:val="0"/>
          <w:marRight w:val="0"/>
          <w:marTop w:val="0"/>
          <w:marBottom w:val="0"/>
          <w:divBdr>
            <w:top w:val="none" w:sz="0" w:space="0" w:color="auto"/>
            <w:left w:val="none" w:sz="0" w:space="0" w:color="auto"/>
            <w:bottom w:val="none" w:sz="0" w:space="0" w:color="auto"/>
            <w:right w:val="none" w:sz="0" w:space="0" w:color="auto"/>
          </w:divBdr>
        </w:div>
        <w:div w:id="964192365">
          <w:marLeft w:val="0"/>
          <w:marRight w:val="0"/>
          <w:marTop w:val="0"/>
          <w:marBottom w:val="0"/>
          <w:divBdr>
            <w:top w:val="none" w:sz="0" w:space="0" w:color="auto"/>
            <w:left w:val="none" w:sz="0" w:space="0" w:color="auto"/>
            <w:bottom w:val="none" w:sz="0" w:space="0" w:color="auto"/>
            <w:right w:val="none" w:sz="0" w:space="0" w:color="auto"/>
          </w:divBdr>
          <w:divsChild>
            <w:div w:id="735199635">
              <w:marLeft w:val="0"/>
              <w:marRight w:val="0"/>
              <w:marTop w:val="0"/>
              <w:marBottom w:val="0"/>
              <w:divBdr>
                <w:top w:val="none" w:sz="0" w:space="0" w:color="auto"/>
                <w:left w:val="none" w:sz="0" w:space="0" w:color="auto"/>
                <w:bottom w:val="none" w:sz="0" w:space="0" w:color="auto"/>
                <w:right w:val="none" w:sz="0" w:space="0" w:color="auto"/>
              </w:divBdr>
              <w:divsChild>
                <w:div w:id="1621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2949">
          <w:marLeft w:val="0"/>
          <w:marRight w:val="0"/>
          <w:marTop w:val="0"/>
          <w:marBottom w:val="0"/>
          <w:divBdr>
            <w:top w:val="none" w:sz="0" w:space="0" w:color="auto"/>
            <w:left w:val="none" w:sz="0" w:space="0" w:color="auto"/>
            <w:bottom w:val="none" w:sz="0" w:space="0" w:color="auto"/>
            <w:right w:val="none" w:sz="0" w:space="0" w:color="auto"/>
          </w:divBdr>
          <w:divsChild>
            <w:div w:id="93208642">
              <w:marLeft w:val="0"/>
              <w:marRight w:val="0"/>
              <w:marTop w:val="0"/>
              <w:marBottom w:val="0"/>
              <w:divBdr>
                <w:top w:val="none" w:sz="0" w:space="0" w:color="auto"/>
                <w:left w:val="none" w:sz="0" w:space="0" w:color="auto"/>
                <w:bottom w:val="none" w:sz="0" w:space="0" w:color="auto"/>
                <w:right w:val="none" w:sz="0" w:space="0" w:color="auto"/>
              </w:divBdr>
              <w:divsChild>
                <w:div w:id="12192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8197">
          <w:marLeft w:val="0"/>
          <w:marRight w:val="0"/>
          <w:marTop w:val="0"/>
          <w:marBottom w:val="0"/>
          <w:divBdr>
            <w:top w:val="none" w:sz="0" w:space="0" w:color="auto"/>
            <w:left w:val="none" w:sz="0" w:space="0" w:color="auto"/>
            <w:bottom w:val="none" w:sz="0" w:space="0" w:color="auto"/>
            <w:right w:val="none" w:sz="0" w:space="0" w:color="auto"/>
          </w:divBdr>
          <w:divsChild>
            <w:div w:id="1628314473">
              <w:marLeft w:val="0"/>
              <w:marRight w:val="0"/>
              <w:marTop w:val="0"/>
              <w:marBottom w:val="0"/>
              <w:divBdr>
                <w:top w:val="none" w:sz="0" w:space="0" w:color="auto"/>
                <w:left w:val="none" w:sz="0" w:space="0" w:color="auto"/>
                <w:bottom w:val="none" w:sz="0" w:space="0" w:color="auto"/>
                <w:right w:val="none" w:sz="0" w:space="0" w:color="auto"/>
              </w:divBdr>
              <w:divsChild>
                <w:div w:id="21466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9231">
      <w:bodyDiv w:val="1"/>
      <w:marLeft w:val="0"/>
      <w:marRight w:val="0"/>
      <w:marTop w:val="0"/>
      <w:marBottom w:val="0"/>
      <w:divBdr>
        <w:top w:val="none" w:sz="0" w:space="0" w:color="auto"/>
        <w:left w:val="none" w:sz="0" w:space="0" w:color="auto"/>
        <w:bottom w:val="none" w:sz="0" w:space="0" w:color="auto"/>
        <w:right w:val="none" w:sz="0" w:space="0" w:color="auto"/>
      </w:divBdr>
    </w:div>
    <w:div w:id="957839377">
      <w:bodyDiv w:val="1"/>
      <w:marLeft w:val="0"/>
      <w:marRight w:val="0"/>
      <w:marTop w:val="0"/>
      <w:marBottom w:val="0"/>
      <w:divBdr>
        <w:top w:val="none" w:sz="0" w:space="0" w:color="auto"/>
        <w:left w:val="none" w:sz="0" w:space="0" w:color="auto"/>
        <w:bottom w:val="none" w:sz="0" w:space="0" w:color="auto"/>
        <w:right w:val="none" w:sz="0" w:space="0" w:color="auto"/>
      </w:divBdr>
      <w:divsChild>
        <w:div w:id="1082407955">
          <w:marLeft w:val="0"/>
          <w:marRight w:val="0"/>
          <w:marTop w:val="0"/>
          <w:marBottom w:val="0"/>
          <w:divBdr>
            <w:top w:val="none" w:sz="0" w:space="0" w:color="auto"/>
            <w:left w:val="none" w:sz="0" w:space="0" w:color="auto"/>
            <w:bottom w:val="none" w:sz="0" w:space="0" w:color="auto"/>
            <w:right w:val="none" w:sz="0" w:space="0" w:color="auto"/>
          </w:divBdr>
          <w:divsChild>
            <w:div w:id="1521358447">
              <w:marLeft w:val="0"/>
              <w:marRight w:val="0"/>
              <w:marTop w:val="0"/>
              <w:marBottom w:val="0"/>
              <w:divBdr>
                <w:top w:val="none" w:sz="0" w:space="0" w:color="auto"/>
                <w:left w:val="none" w:sz="0" w:space="0" w:color="auto"/>
                <w:bottom w:val="none" w:sz="0" w:space="0" w:color="auto"/>
                <w:right w:val="none" w:sz="0" w:space="0" w:color="auto"/>
              </w:divBdr>
            </w:div>
          </w:divsChild>
        </w:div>
        <w:div w:id="486434510">
          <w:marLeft w:val="0"/>
          <w:marRight w:val="0"/>
          <w:marTop w:val="0"/>
          <w:marBottom w:val="0"/>
          <w:divBdr>
            <w:top w:val="none" w:sz="0" w:space="0" w:color="auto"/>
            <w:left w:val="none" w:sz="0" w:space="0" w:color="auto"/>
            <w:bottom w:val="none" w:sz="0" w:space="0" w:color="auto"/>
            <w:right w:val="none" w:sz="0" w:space="0" w:color="auto"/>
          </w:divBdr>
          <w:divsChild>
            <w:div w:id="799497306">
              <w:marLeft w:val="0"/>
              <w:marRight w:val="0"/>
              <w:marTop w:val="0"/>
              <w:marBottom w:val="0"/>
              <w:divBdr>
                <w:top w:val="none" w:sz="0" w:space="0" w:color="auto"/>
                <w:left w:val="none" w:sz="0" w:space="0" w:color="auto"/>
                <w:bottom w:val="none" w:sz="0" w:space="0" w:color="auto"/>
                <w:right w:val="none" w:sz="0" w:space="0" w:color="auto"/>
              </w:divBdr>
            </w:div>
          </w:divsChild>
        </w:div>
        <w:div w:id="1628975731">
          <w:marLeft w:val="0"/>
          <w:marRight w:val="0"/>
          <w:marTop w:val="0"/>
          <w:marBottom w:val="0"/>
          <w:divBdr>
            <w:top w:val="none" w:sz="0" w:space="0" w:color="auto"/>
            <w:left w:val="none" w:sz="0" w:space="0" w:color="auto"/>
            <w:bottom w:val="none" w:sz="0" w:space="0" w:color="auto"/>
            <w:right w:val="none" w:sz="0" w:space="0" w:color="auto"/>
          </w:divBdr>
          <w:divsChild>
            <w:div w:id="9185055">
              <w:marLeft w:val="0"/>
              <w:marRight w:val="0"/>
              <w:marTop w:val="0"/>
              <w:marBottom w:val="0"/>
              <w:divBdr>
                <w:top w:val="none" w:sz="0" w:space="0" w:color="auto"/>
                <w:left w:val="none" w:sz="0" w:space="0" w:color="auto"/>
                <w:bottom w:val="none" w:sz="0" w:space="0" w:color="auto"/>
                <w:right w:val="none" w:sz="0" w:space="0" w:color="auto"/>
              </w:divBdr>
            </w:div>
          </w:divsChild>
        </w:div>
        <w:div w:id="1743868715">
          <w:marLeft w:val="0"/>
          <w:marRight w:val="0"/>
          <w:marTop w:val="0"/>
          <w:marBottom w:val="0"/>
          <w:divBdr>
            <w:top w:val="none" w:sz="0" w:space="0" w:color="auto"/>
            <w:left w:val="none" w:sz="0" w:space="0" w:color="auto"/>
            <w:bottom w:val="none" w:sz="0" w:space="0" w:color="auto"/>
            <w:right w:val="none" w:sz="0" w:space="0" w:color="auto"/>
          </w:divBdr>
          <w:divsChild>
            <w:div w:id="1779445883">
              <w:marLeft w:val="0"/>
              <w:marRight w:val="0"/>
              <w:marTop w:val="0"/>
              <w:marBottom w:val="0"/>
              <w:divBdr>
                <w:top w:val="none" w:sz="0" w:space="0" w:color="auto"/>
                <w:left w:val="none" w:sz="0" w:space="0" w:color="auto"/>
                <w:bottom w:val="none" w:sz="0" w:space="0" w:color="auto"/>
                <w:right w:val="none" w:sz="0" w:space="0" w:color="auto"/>
              </w:divBdr>
            </w:div>
          </w:divsChild>
        </w:div>
        <w:div w:id="205144510">
          <w:marLeft w:val="0"/>
          <w:marRight w:val="0"/>
          <w:marTop w:val="0"/>
          <w:marBottom w:val="0"/>
          <w:divBdr>
            <w:top w:val="none" w:sz="0" w:space="0" w:color="auto"/>
            <w:left w:val="none" w:sz="0" w:space="0" w:color="auto"/>
            <w:bottom w:val="none" w:sz="0" w:space="0" w:color="auto"/>
            <w:right w:val="none" w:sz="0" w:space="0" w:color="auto"/>
          </w:divBdr>
          <w:divsChild>
            <w:div w:id="871070772">
              <w:marLeft w:val="0"/>
              <w:marRight w:val="0"/>
              <w:marTop w:val="0"/>
              <w:marBottom w:val="0"/>
              <w:divBdr>
                <w:top w:val="none" w:sz="0" w:space="0" w:color="auto"/>
                <w:left w:val="none" w:sz="0" w:space="0" w:color="auto"/>
                <w:bottom w:val="none" w:sz="0" w:space="0" w:color="auto"/>
                <w:right w:val="none" w:sz="0" w:space="0" w:color="auto"/>
              </w:divBdr>
            </w:div>
          </w:divsChild>
        </w:div>
        <w:div w:id="846821094">
          <w:marLeft w:val="0"/>
          <w:marRight w:val="0"/>
          <w:marTop w:val="0"/>
          <w:marBottom w:val="0"/>
          <w:divBdr>
            <w:top w:val="none" w:sz="0" w:space="0" w:color="auto"/>
            <w:left w:val="none" w:sz="0" w:space="0" w:color="auto"/>
            <w:bottom w:val="none" w:sz="0" w:space="0" w:color="auto"/>
            <w:right w:val="none" w:sz="0" w:space="0" w:color="auto"/>
          </w:divBdr>
          <w:divsChild>
            <w:div w:id="1057051081">
              <w:marLeft w:val="0"/>
              <w:marRight w:val="0"/>
              <w:marTop w:val="0"/>
              <w:marBottom w:val="0"/>
              <w:divBdr>
                <w:top w:val="none" w:sz="0" w:space="0" w:color="auto"/>
                <w:left w:val="none" w:sz="0" w:space="0" w:color="auto"/>
                <w:bottom w:val="none" w:sz="0" w:space="0" w:color="auto"/>
                <w:right w:val="none" w:sz="0" w:space="0" w:color="auto"/>
              </w:divBdr>
            </w:div>
          </w:divsChild>
        </w:div>
        <w:div w:id="1443963344">
          <w:marLeft w:val="0"/>
          <w:marRight w:val="0"/>
          <w:marTop w:val="0"/>
          <w:marBottom w:val="0"/>
          <w:divBdr>
            <w:top w:val="none" w:sz="0" w:space="0" w:color="auto"/>
            <w:left w:val="none" w:sz="0" w:space="0" w:color="auto"/>
            <w:bottom w:val="none" w:sz="0" w:space="0" w:color="auto"/>
            <w:right w:val="none" w:sz="0" w:space="0" w:color="auto"/>
          </w:divBdr>
          <w:divsChild>
            <w:div w:id="1948734658">
              <w:marLeft w:val="0"/>
              <w:marRight w:val="0"/>
              <w:marTop w:val="0"/>
              <w:marBottom w:val="0"/>
              <w:divBdr>
                <w:top w:val="none" w:sz="0" w:space="0" w:color="auto"/>
                <w:left w:val="none" w:sz="0" w:space="0" w:color="auto"/>
                <w:bottom w:val="none" w:sz="0" w:space="0" w:color="auto"/>
                <w:right w:val="none" w:sz="0" w:space="0" w:color="auto"/>
              </w:divBdr>
            </w:div>
            <w:div w:id="2074958890">
              <w:marLeft w:val="0"/>
              <w:marRight w:val="0"/>
              <w:marTop w:val="0"/>
              <w:marBottom w:val="0"/>
              <w:divBdr>
                <w:top w:val="none" w:sz="0" w:space="0" w:color="auto"/>
                <w:left w:val="none" w:sz="0" w:space="0" w:color="auto"/>
                <w:bottom w:val="none" w:sz="0" w:space="0" w:color="auto"/>
                <w:right w:val="none" w:sz="0" w:space="0" w:color="auto"/>
              </w:divBdr>
              <w:divsChild>
                <w:div w:id="2023430703">
                  <w:marLeft w:val="0"/>
                  <w:marRight w:val="0"/>
                  <w:marTop w:val="0"/>
                  <w:marBottom w:val="0"/>
                  <w:divBdr>
                    <w:top w:val="none" w:sz="0" w:space="0" w:color="auto"/>
                    <w:left w:val="none" w:sz="0" w:space="0" w:color="auto"/>
                    <w:bottom w:val="none" w:sz="0" w:space="0" w:color="auto"/>
                    <w:right w:val="none" w:sz="0" w:space="0" w:color="auto"/>
                  </w:divBdr>
                  <w:divsChild>
                    <w:div w:id="6803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2459">
              <w:marLeft w:val="0"/>
              <w:marRight w:val="0"/>
              <w:marTop w:val="0"/>
              <w:marBottom w:val="0"/>
              <w:divBdr>
                <w:top w:val="none" w:sz="0" w:space="0" w:color="auto"/>
                <w:left w:val="none" w:sz="0" w:space="0" w:color="auto"/>
                <w:bottom w:val="none" w:sz="0" w:space="0" w:color="auto"/>
                <w:right w:val="none" w:sz="0" w:space="0" w:color="auto"/>
              </w:divBdr>
              <w:divsChild>
                <w:div w:id="350571030">
                  <w:marLeft w:val="0"/>
                  <w:marRight w:val="0"/>
                  <w:marTop w:val="0"/>
                  <w:marBottom w:val="0"/>
                  <w:divBdr>
                    <w:top w:val="none" w:sz="0" w:space="0" w:color="auto"/>
                    <w:left w:val="none" w:sz="0" w:space="0" w:color="auto"/>
                    <w:bottom w:val="none" w:sz="0" w:space="0" w:color="auto"/>
                    <w:right w:val="none" w:sz="0" w:space="0" w:color="auto"/>
                  </w:divBdr>
                  <w:divsChild>
                    <w:div w:id="16125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2195">
              <w:marLeft w:val="0"/>
              <w:marRight w:val="0"/>
              <w:marTop w:val="0"/>
              <w:marBottom w:val="0"/>
              <w:divBdr>
                <w:top w:val="none" w:sz="0" w:space="0" w:color="auto"/>
                <w:left w:val="none" w:sz="0" w:space="0" w:color="auto"/>
                <w:bottom w:val="none" w:sz="0" w:space="0" w:color="auto"/>
                <w:right w:val="none" w:sz="0" w:space="0" w:color="auto"/>
              </w:divBdr>
              <w:divsChild>
                <w:div w:id="540292448">
                  <w:marLeft w:val="0"/>
                  <w:marRight w:val="0"/>
                  <w:marTop w:val="0"/>
                  <w:marBottom w:val="0"/>
                  <w:divBdr>
                    <w:top w:val="none" w:sz="0" w:space="0" w:color="auto"/>
                    <w:left w:val="none" w:sz="0" w:space="0" w:color="auto"/>
                    <w:bottom w:val="none" w:sz="0" w:space="0" w:color="auto"/>
                    <w:right w:val="none" w:sz="0" w:space="0" w:color="auto"/>
                  </w:divBdr>
                  <w:divsChild>
                    <w:div w:id="19262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08160">
      <w:bodyDiv w:val="1"/>
      <w:marLeft w:val="0"/>
      <w:marRight w:val="0"/>
      <w:marTop w:val="0"/>
      <w:marBottom w:val="0"/>
      <w:divBdr>
        <w:top w:val="none" w:sz="0" w:space="0" w:color="auto"/>
        <w:left w:val="none" w:sz="0" w:space="0" w:color="auto"/>
        <w:bottom w:val="none" w:sz="0" w:space="0" w:color="auto"/>
        <w:right w:val="none" w:sz="0" w:space="0" w:color="auto"/>
      </w:divBdr>
      <w:divsChild>
        <w:div w:id="254751646">
          <w:marLeft w:val="0"/>
          <w:marRight w:val="0"/>
          <w:marTop w:val="0"/>
          <w:marBottom w:val="0"/>
          <w:divBdr>
            <w:top w:val="none" w:sz="0" w:space="0" w:color="auto"/>
            <w:left w:val="none" w:sz="0" w:space="0" w:color="auto"/>
            <w:bottom w:val="none" w:sz="0" w:space="0" w:color="auto"/>
            <w:right w:val="none" w:sz="0" w:space="0" w:color="auto"/>
          </w:divBdr>
          <w:divsChild>
            <w:div w:id="618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3385">
      <w:bodyDiv w:val="1"/>
      <w:marLeft w:val="0"/>
      <w:marRight w:val="0"/>
      <w:marTop w:val="0"/>
      <w:marBottom w:val="0"/>
      <w:divBdr>
        <w:top w:val="none" w:sz="0" w:space="0" w:color="auto"/>
        <w:left w:val="none" w:sz="0" w:space="0" w:color="auto"/>
        <w:bottom w:val="none" w:sz="0" w:space="0" w:color="auto"/>
        <w:right w:val="none" w:sz="0" w:space="0" w:color="auto"/>
      </w:divBdr>
    </w:div>
    <w:div w:id="1601601330">
      <w:bodyDiv w:val="1"/>
      <w:marLeft w:val="0"/>
      <w:marRight w:val="0"/>
      <w:marTop w:val="0"/>
      <w:marBottom w:val="0"/>
      <w:divBdr>
        <w:top w:val="none" w:sz="0" w:space="0" w:color="auto"/>
        <w:left w:val="none" w:sz="0" w:space="0" w:color="auto"/>
        <w:bottom w:val="none" w:sz="0" w:space="0" w:color="auto"/>
        <w:right w:val="none" w:sz="0" w:space="0" w:color="auto"/>
      </w:divBdr>
      <w:divsChild>
        <w:div w:id="705837533">
          <w:marLeft w:val="0"/>
          <w:marRight w:val="0"/>
          <w:marTop w:val="0"/>
          <w:marBottom w:val="0"/>
          <w:divBdr>
            <w:top w:val="none" w:sz="0" w:space="0" w:color="auto"/>
            <w:left w:val="none" w:sz="0" w:space="0" w:color="auto"/>
            <w:bottom w:val="none" w:sz="0" w:space="0" w:color="auto"/>
            <w:right w:val="none" w:sz="0" w:space="0" w:color="auto"/>
          </w:divBdr>
        </w:div>
      </w:divsChild>
    </w:div>
    <w:div w:id="1652051901">
      <w:bodyDiv w:val="1"/>
      <w:marLeft w:val="0"/>
      <w:marRight w:val="0"/>
      <w:marTop w:val="0"/>
      <w:marBottom w:val="0"/>
      <w:divBdr>
        <w:top w:val="none" w:sz="0" w:space="0" w:color="auto"/>
        <w:left w:val="none" w:sz="0" w:space="0" w:color="auto"/>
        <w:bottom w:val="none" w:sz="0" w:space="0" w:color="auto"/>
        <w:right w:val="none" w:sz="0" w:space="0" w:color="auto"/>
      </w:divBdr>
      <w:divsChild>
        <w:div w:id="980422686">
          <w:marLeft w:val="0"/>
          <w:marRight w:val="0"/>
          <w:marTop w:val="0"/>
          <w:marBottom w:val="0"/>
          <w:divBdr>
            <w:top w:val="none" w:sz="0" w:space="0" w:color="auto"/>
            <w:left w:val="none" w:sz="0" w:space="0" w:color="auto"/>
            <w:bottom w:val="none" w:sz="0" w:space="0" w:color="auto"/>
            <w:right w:val="none" w:sz="0" w:space="0" w:color="auto"/>
          </w:divBdr>
          <w:divsChild>
            <w:div w:id="424502337">
              <w:marLeft w:val="0"/>
              <w:marRight w:val="0"/>
              <w:marTop w:val="0"/>
              <w:marBottom w:val="0"/>
              <w:divBdr>
                <w:top w:val="none" w:sz="0" w:space="0" w:color="auto"/>
                <w:left w:val="none" w:sz="0" w:space="0" w:color="auto"/>
                <w:bottom w:val="none" w:sz="0" w:space="0" w:color="auto"/>
                <w:right w:val="none" w:sz="0" w:space="0" w:color="auto"/>
              </w:divBdr>
              <w:divsChild>
                <w:div w:id="61566521">
                  <w:marLeft w:val="0"/>
                  <w:marRight w:val="0"/>
                  <w:marTop w:val="0"/>
                  <w:marBottom w:val="0"/>
                  <w:divBdr>
                    <w:top w:val="none" w:sz="0" w:space="0" w:color="auto"/>
                    <w:left w:val="none" w:sz="0" w:space="0" w:color="auto"/>
                    <w:bottom w:val="none" w:sz="0" w:space="0" w:color="auto"/>
                    <w:right w:val="none" w:sz="0" w:space="0" w:color="auto"/>
                  </w:divBdr>
                  <w:divsChild>
                    <w:div w:id="7143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155">
              <w:marLeft w:val="0"/>
              <w:marRight w:val="0"/>
              <w:marTop w:val="0"/>
              <w:marBottom w:val="0"/>
              <w:divBdr>
                <w:top w:val="none" w:sz="0" w:space="0" w:color="auto"/>
                <w:left w:val="none" w:sz="0" w:space="0" w:color="auto"/>
                <w:bottom w:val="none" w:sz="0" w:space="0" w:color="auto"/>
                <w:right w:val="none" w:sz="0" w:space="0" w:color="auto"/>
              </w:divBdr>
            </w:div>
          </w:divsChild>
        </w:div>
        <w:div w:id="904610880">
          <w:marLeft w:val="0"/>
          <w:marRight w:val="0"/>
          <w:marTop w:val="0"/>
          <w:marBottom w:val="0"/>
          <w:divBdr>
            <w:top w:val="none" w:sz="0" w:space="0" w:color="auto"/>
            <w:left w:val="none" w:sz="0" w:space="0" w:color="auto"/>
            <w:bottom w:val="none" w:sz="0" w:space="0" w:color="auto"/>
            <w:right w:val="none" w:sz="0" w:space="0" w:color="auto"/>
          </w:divBdr>
          <w:divsChild>
            <w:div w:id="1504013107">
              <w:marLeft w:val="0"/>
              <w:marRight w:val="0"/>
              <w:marTop w:val="0"/>
              <w:marBottom w:val="0"/>
              <w:divBdr>
                <w:top w:val="none" w:sz="0" w:space="0" w:color="auto"/>
                <w:left w:val="none" w:sz="0" w:space="0" w:color="auto"/>
                <w:bottom w:val="none" w:sz="0" w:space="0" w:color="auto"/>
                <w:right w:val="none" w:sz="0" w:space="0" w:color="auto"/>
              </w:divBdr>
            </w:div>
          </w:divsChild>
        </w:div>
        <w:div w:id="1283806857">
          <w:marLeft w:val="0"/>
          <w:marRight w:val="0"/>
          <w:marTop w:val="0"/>
          <w:marBottom w:val="0"/>
          <w:divBdr>
            <w:top w:val="none" w:sz="0" w:space="0" w:color="auto"/>
            <w:left w:val="none" w:sz="0" w:space="0" w:color="auto"/>
            <w:bottom w:val="none" w:sz="0" w:space="0" w:color="auto"/>
            <w:right w:val="none" w:sz="0" w:space="0" w:color="auto"/>
          </w:divBdr>
          <w:divsChild>
            <w:div w:id="1696345398">
              <w:marLeft w:val="0"/>
              <w:marRight w:val="0"/>
              <w:marTop w:val="0"/>
              <w:marBottom w:val="0"/>
              <w:divBdr>
                <w:top w:val="none" w:sz="0" w:space="0" w:color="auto"/>
                <w:left w:val="none" w:sz="0" w:space="0" w:color="auto"/>
                <w:bottom w:val="none" w:sz="0" w:space="0" w:color="auto"/>
                <w:right w:val="none" w:sz="0" w:space="0" w:color="auto"/>
              </w:divBdr>
            </w:div>
            <w:div w:id="1106541677">
              <w:marLeft w:val="0"/>
              <w:marRight w:val="0"/>
              <w:marTop w:val="0"/>
              <w:marBottom w:val="0"/>
              <w:divBdr>
                <w:top w:val="none" w:sz="0" w:space="0" w:color="auto"/>
                <w:left w:val="none" w:sz="0" w:space="0" w:color="auto"/>
                <w:bottom w:val="none" w:sz="0" w:space="0" w:color="auto"/>
                <w:right w:val="none" w:sz="0" w:space="0" w:color="auto"/>
              </w:divBdr>
              <w:divsChild>
                <w:div w:id="342126551">
                  <w:marLeft w:val="0"/>
                  <w:marRight w:val="0"/>
                  <w:marTop w:val="0"/>
                  <w:marBottom w:val="0"/>
                  <w:divBdr>
                    <w:top w:val="none" w:sz="0" w:space="0" w:color="auto"/>
                    <w:left w:val="none" w:sz="0" w:space="0" w:color="auto"/>
                    <w:bottom w:val="none" w:sz="0" w:space="0" w:color="auto"/>
                    <w:right w:val="none" w:sz="0" w:space="0" w:color="auto"/>
                  </w:divBdr>
                  <w:divsChild>
                    <w:div w:id="2294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8651">
              <w:marLeft w:val="0"/>
              <w:marRight w:val="0"/>
              <w:marTop w:val="0"/>
              <w:marBottom w:val="0"/>
              <w:divBdr>
                <w:top w:val="none" w:sz="0" w:space="0" w:color="auto"/>
                <w:left w:val="none" w:sz="0" w:space="0" w:color="auto"/>
                <w:bottom w:val="none" w:sz="0" w:space="0" w:color="auto"/>
                <w:right w:val="none" w:sz="0" w:space="0" w:color="auto"/>
              </w:divBdr>
              <w:divsChild>
                <w:div w:id="1449230271">
                  <w:marLeft w:val="0"/>
                  <w:marRight w:val="0"/>
                  <w:marTop w:val="0"/>
                  <w:marBottom w:val="0"/>
                  <w:divBdr>
                    <w:top w:val="none" w:sz="0" w:space="0" w:color="auto"/>
                    <w:left w:val="none" w:sz="0" w:space="0" w:color="auto"/>
                    <w:bottom w:val="none" w:sz="0" w:space="0" w:color="auto"/>
                    <w:right w:val="none" w:sz="0" w:space="0" w:color="auto"/>
                  </w:divBdr>
                  <w:divsChild>
                    <w:div w:id="251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527">
              <w:marLeft w:val="0"/>
              <w:marRight w:val="0"/>
              <w:marTop w:val="0"/>
              <w:marBottom w:val="0"/>
              <w:divBdr>
                <w:top w:val="none" w:sz="0" w:space="0" w:color="auto"/>
                <w:left w:val="none" w:sz="0" w:space="0" w:color="auto"/>
                <w:bottom w:val="none" w:sz="0" w:space="0" w:color="auto"/>
                <w:right w:val="none" w:sz="0" w:space="0" w:color="auto"/>
              </w:divBdr>
              <w:divsChild>
                <w:div w:id="336880739">
                  <w:marLeft w:val="0"/>
                  <w:marRight w:val="0"/>
                  <w:marTop w:val="0"/>
                  <w:marBottom w:val="0"/>
                  <w:divBdr>
                    <w:top w:val="none" w:sz="0" w:space="0" w:color="auto"/>
                    <w:left w:val="none" w:sz="0" w:space="0" w:color="auto"/>
                    <w:bottom w:val="none" w:sz="0" w:space="0" w:color="auto"/>
                    <w:right w:val="none" w:sz="0" w:space="0" w:color="auto"/>
                  </w:divBdr>
                  <w:divsChild>
                    <w:div w:id="67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6955">
              <w:marLeft w:val="0"/>
              <w:marRight w:val="0"/>
              <w:marTop w:val="0"/>
              <w:marBottom w:val="0"/>
              <w:divBdr>
                <w:top w:val="none" w:sz="0" w:space="0" w:color="auto"/>
                <w:left w:val="none" w:sz="0" w:space="0" w:color="auto"/>
                <w:bottom w:val="none" w:sz="0" w:space="0" w:color="auto"/>
                <w:right w:val="none" w:sz="0" w:space="0" w:color="auto"/>
              </w:divBdr>
              <w:divsChild>
                <w:div w:id="7548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8540">
      <w:bodyDiv w:val="1"/>
      <w:marLeft w:val="0"/>
      <w:marRight w:val="0"/>
      <w:marTop w:val="0"/>
      <w:marBottom w:val="0"/>
      <w:divBdr>
        <w:top w:val="none" w:sz="0" w:space="0" w:color="auto"/>
        <w:left w:val="none" w:sz="0" w:space="0" w:color="auto"/>
        <w:bottom w:val="none" w:sz="0" w:space="0" w:color="auto"/>
        <w:right w:val="none" w:sz="0" w:space="0" w:color="auto"/>
      </w:divBdr>
      <w:divsChild>
        <w:div w:id="2142334402">
          <w:marLeft w:val="0"/>
          <w:marRight w:val="0"/>
          <w:marTop w:val="0"/>
          <w:marBottom w:val="0"/>
          <w:divBdr>
            <w:top w:val="none" w:sz="0" w:space="0" w:color="auto"/>
            <w:left w:val="none" w:sz="0" w:space="0" w:color="auto"/>
            <w:bottom w:val="none" w:sz="0" w:space="0" w:color="auto"/>
            <w:right w:val="none" w:sz="0" w:space="0" w:color="auto"/>
          </w:divBdr>
        </w:div>
      </w:divsChild>
    </w:div>
    <w:div w:id="1741364107">
      <w:bodyDiv w:val="1"/>
      <w:marLeft w:val="0"/>
      <w:marRight w:val="0"/>
      <w:marTop w:val="0"/>
      <w:marBottom w:val="0"/>
      <w:divBdr>
        <w:top w:val="none" w:sz="0" w:space="0" w:color="auto"/>
        <w:left w:val="none" w:sz="0" w:space="0" w:color="auto"/>
        <w:bottom w:val="none" w:sz="0" w:space="0" w:color="auto"/>
        <w:right w:val="none" w:sz="0" w:space="0" w:color="auto"/>
      </w:divBdr>
    </w:div>
    <w:div w:id="1757894081">
      <w:bodyDiv w:val="1"/>
      <w:marLeft w:val="0"/>
      <w:marRight w:val="0"/>
      <w:marTop w:val="0"/>
      <w:marBottom w:val="0"/>
      <w:divBdr>
        <w:top w:val="none" w:sz="0" w:space="0" w:color="auto"/>
        <w:left w:val="none" w:sz="0" w:space="0" w:color="auto"/>
        <w:bottom w:val="none" w:sz="0" w:space="0" w:color="auto"/>
        <w:right w:val="none" w:sz="0" w:space="0" w:color="auto"/>
      </w:divBdr>
      <w:divsChild>
        <w:div w:id="718163059">
          <w:marLeft w:val="0"/>
          <w:marRight w:val="0"/>
          <w:marTop w:val="0"/>
          <w:marBottom w:val="0"/>
          <w:divBdr>
            <w:top w:val="none" w:sz="0" w:space="0" w:color="auto"/>
            <w:left w:val="none" w:sz="0" w:space="0" w:color="auto"/>
            <w:bottom w:val="none" w:sz="0" w:space="0" w:color="auto"/>
            <w:right w:val="none" w:sz="0" w:space="0" w:color="auto"/>
          </w:divBdr>
        </w:div>
      </w:divsChild>
    </w:div>
    <w:div w:id="1833906068">
      <w:bodyDiv w:val="1"/>
      <w:marLeft w:val="0"/>
      <w:marRight w:val="0"/>
      <w:marTop w:val="0"/>
      <w:marBottom w:val="0"/>
      <w:divBdr>
        <w:top w:val="none" w:sz="0" w:space="0" w:color="auto"/>
        <w:left w:val="none" w:sz="0" w:space="0" w:color="auto"/>
        <w:bottom w:val="none" w:sz="0" w:space="0" w:color="auto"/>
        <w:right w:val="none" w:sz="0" w:space="0" w:color="auto"/>
      </w:divBdr>
      <w:divsChild>
        <w:div w:id="2025132263">
          <w:marLeft w:val="0"/>
          <w:marRight w:val="0"/>
          <w:marTop w:val="0"/>
          <w:marBottom w:val="0"/>
          <w:divBdr>
            <w:top w:val="none" w:sz="0" w:space="0" w:color="auto"/>
            <w:left w:val="none" w:sz="0" w:space="0" w:color="auto"/>
            <w:bottom w:val="none" w:sz="0" w:space="0" w:color="auto"/>
            <w:right w:val="none" w:sz="0" w:space="0" w:color="auto"/>
          </w:divBdr>
          <w:divsChild>
            <w:div w:id="17214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3522"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sekretariat@tarr.org.p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cmzyheztaltqmfyc4mzzg4ztkobzgm"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lex.online.wolterskluwer.pl/WKPLOnline/index.rpc"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przetarg.szkolenia@tarr.org.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beata.kmiec@tarr.org.pl" TargetMode="External"/><Relationship Id="rId28" Type="http://schemas.openxmlformats.org/officeDocument/2006/relationships/hyperlink" Target="https://sip.lex.pl/" TargetMode="External"/><Relationship Id="rId10" Type="http://schemas.openxmlformats.org/officeDocument/2006/relationships/hyperlink" Target="http://drzewo-cpv.phpfactory.pl/80000000-4"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v.com.pl/kod,80533100-0%20.htm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cmzyheztaltqmfyc4mzzg4ztkobwga"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30BC-60C4-4AF4-9A58-226DB104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25</Pages>
  <Words>10093</Words>
  <Characters>60561</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b.kmiec</cp:lastModifiedBy>
  <cp:revision>7</cp:revision>
  <cp:lastPrinted>2018-05-17T06:45:00Z</cp:lastPrinted>
  <dcterms:created xsi:type="dcterms:W3CDTF">2018-05-17T06:20:00Z</dcterms:created>
  <dcterms:modified xsi:type="dcterms:W3CDTF">2018-05-21T06:09:00Z</dcterms:modified>
</cp:coreProperties>
</file>