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E4" w:rsidRPr="00857AFF" w:rsidRDefault="000F2FE4" w:rsidP="000F2FE4">
      <w:pPr>
        <w:spacing w:after="0" w:line="240" w:lineRule="auto"/>
        <w:rPr>
          <w:rFonts w:cs="Calibri"/>
          <w:color w:val="365F91"/>
          <w:sz w:val="20"/>
          <w:szCs w:val="20"/>
        </w:rPr>
      </w:pPr>
    </w:p>
    <w:p w:rsidR="000F2FE4" w:rsidRPr="00254DEA" w:rsidRDefault="000F2FE4" w:rsidP="000F2FE4">
      <w:pPr>
        <w:spacing w:after="0" w:line="240" w:lineRule="auto"/>
        <w:rPr>
          <w:rFonts w:cs="Calibri"/>
          <w:sz w:val="20"/>
          <w:szCs w:val="20"/>
        </w:rPr>
      </w:pPr>
      <w:r w:rsidRPr="00254DEA">
        <w:rPr>
          <w:rFonts w:cs="Calibri"/>
          <w:sz w:val="20"/>
          <w:szCs w:val="20"/>
        </w:rPr>
        <w:t xml:space="preserve">Nr referencyjny nadany sprawie przez Zamawiającego  :  </w:t>
      </w:r>
      <w:r w:rsidR="00223431">
        <w:rPr>
          <w:rFonts w:cs="Calibri"/>
          <w:b/>
          <w:sz w:val="20"/>
          <w:szCs w:val="20"/>
        </w:rPr>
        <w:t>TARRSA/</w:t>
      </w:r>
      <w:r w:rsidR="003315A4">
        <w:rPr>
          <w:rFonts w:cs="Calibri"/>
          <w:b/>
          <w:sz w:val="20"/>
          <w:szCs w:val="20"/>
        </w:rPr>
        <w:t>IT/1/201</w:t>
      </w:r>
      <w:r w:rsidR="00E70C8F">
        <w:rPr>
          <w:rFonts w:cs="Calibri"/>
          <w:b/>
          <w:sz w:val="20"/>
          <w:szCs w:val="20"/>
        </w:rPr>
        <w:t>9</w:t>
      </w:r>
      <w:r w:rsidRPr="00DD54EC">
        <w:rPr>
          <w:rFonts w:cs="Calibri"/>
          <w:sz w:val="20"/>
          <w:szCs w:val="20"/>
        </w:rPr>
        <w:t xml:space="preserve">                            </w:t>
      </w:r>
      <w:r w:rsidRPr="00254DEA">
        <w:rPr>
          <w:rFonts w:cs="Calibri"/>
          <w:sz w:val="20"/>
          <w:szCs w:val="20"/>
        </w:rPr>
        <w:t xml:space="preserve">                         </w:t>
      </w:r>
    </w:p>
    <w:p w:rsidR="000F2FE4" w:rsidRPr="00254DEA" w:rsidRDefault="000F2FE4" w:rsidP="000F2FE4">
      <w:pPr>
        <w:spacing w:after="0" w:line="240" w:lineRule="auto"/>
        <w:rPr>
          <w:rFonts w:cs="Calibri"/>
          <w:sz w:val="20"/>
          <w:szCs w:val="20"/>
        </w:rPr>
      </w:pPr>
    </w:p>
    <w:p w:rsidR="000F2FE4" w:rsidRPr="00254DEA" w:rsidRDefault="000F2FE4" w:rsidP="000F2FE4">
      <w:pPr>
        <w:spacing w:after="0" w:line="240" w:lineRule="auto"/>
        <w:rPr>
          <w:rFonts w:cs="Calibri"/>
          <w:sz w:val="20"/>
          <w:szCs w:val="20"/>
        </w:rPr>
      </w:pPr>
    </w:p>
    <w:p w:rsidR="000F2FE4" w:rsidRPr="00254DEA" w:rsidRDefault="000F2FE4" w:rsidP="000F2FE4">
      <w:pPr>
        <w:spacing w:after="0" w:line="240" w:lineRule="auto"/>
        <w:jc w:val="center"/>
        <w:rPr>
          <w:rFonts w:cs="Calibri"/>
          <w:b/>
          <w:sz w:val="28"/>
          <w:szCs w:val="28"/>
        </w:rPr>
      </w:pPr>
      <w:r w:rsidRPr="00254DEA">
        <w:rPr>
          <w:rFonts w:cs="Calibri"/>
          <w:b/>
          <w:sz w:val="28"/>
          <w:szCs w:val="28"/>
        </w:rPr>
        <w:t>SPECYFIKACJA ISTOTNYCH WARUNKÓW ZAMÓWIENIA</w:t>
      </w:r>
    </w:p>
    <w:p w:rsidR="000F2FE4"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sz w:val="20"/>
          <w:szCs w:val="20"/>
        </w:rPr>
      </w:pPr>
      <w:r w:rsidRPr="00254DEA">
        <w:rPr>
          <w:rFonts w:cs="Calibri"/>
          <w:sz w:val="20"/>
          <w:szCs w:val="20"/>
        </w:rPr>
        <w:t>DLA</w:t>
      </w:r>
    </w:p>
    <w:p w:rsidR="000F2FE4" w:rsidRPr="00254DEA" w:rsidRDefault="000F2FE4" w:rsidP="000F2FE4">
      <w:pPr>
        <w:spacing w:after="0" w:line="240" w:lineRule="auto"/>
        <w:jc w:val="center"/>
        <w:rPr>
          <w:rFonts w:cs="Calibri"/>
          <w:sz w:val="20"/>
          <w:szCs w:val="20"/>
        </w:rPr>
      </w:pPr>
      <w:r w:rsidRPr="00254DEA">
        <w:rPr>
          <w:rFonts w:cs="Calibri"/>
          <w:sz w:val="20"/>
          <w:szCs w:val="20"/>
        </w:rPr>
        <w:t xml:space="preserve">PRZETARGU </w:t>
      </w:r>
      <w:r w:rsidRPr="00DD54EC">
        <w:rPr>
          <w:rFonts w:cs="Calibri"/>
          <w:sz w:val="20"/>
          <w:szCs w:val="20"/>
        </w:rPr>
        <w:t>NIEOGRANICZONEGO</w:t>
      </w:r>
    </w:p>
    <w:p w:rsidR="000F2FE4" w:rsidRPr="00254DEA" w:rsidRDefault="000F2FE4" w:rsidP="000F2FE4">
      <w:pPr>
        <w:spacing w:after="0" w:line="240" w:lineRule="auto"/>
        <w:jc w:val="center"/>
        <w:rPr>
          <w:rFonts w:cs="Calibri"/>
          <w:sz w:val="20"/>
          <w:szCs w:val="20"/>
        </w:rPr>
      </w:pPr>
    </w:p>
    <w:p w:rsidR="000F2FE4" w:rsidRPr="00254DEA" w:rsidRDefault="000F2FE4" w:rsidP="000F2FE4">
      <w:pPr>
        <w:pStyle w:val="Nagwek5"/>
        <w:tabs>
          <w:tab w:val="left" w:pos="0"/>
        </w:tabs>
        <w:rPr>
          <w:rFonts w:ascii="Calibri" w:hAnsi="Calibri" w:cs="Calibri"/>
          <w:b w:val="0"/>
          <w:sz w:val="20"/>
          <w:szCs w:val="20"/>
        </w:rPr>
      </w:pPr>
      <w:r w:rsidRPr="00254DEA">
        <w:rPr>
          <w:rFonts w:ascii="Calibri" w:hAnsi="Calibri" w:cs="Calibri"/>
          <w:b w:val="0"/>
          <w:sz w:val="20"/>
          <w:szCs w:val="20"/>
        </w:rPr>
        <w:t>przeprowadza</w:t>
      </w:r>
      <w:r>
        <w:rPr>
          <w:rFonts w:ascii="Calibri" w:hAnsi="Calibri" w:cs="Calibri"/>
          <w:b w:val="0"/>
          <w:sz w:val="20"/>
          <w:szCs w:val="20"/>
        </w:rPr>
        <w:t>nego zgodnie z postanowieniami u</w:t>
      </w:r>
      <w:r w:rsidRPr="00254DEA">
        <w:rPr>
          <w:rFonts w:ascii="Calibri" w:hAnsi="Calibri" w:cs="Calibri"/>
          <w:b w:val="0"/>
          <w:sz w:val="20"/>
          <w:szCs w:val="20"/>
        </w:rPr>
        <w:t xml:space="preserve">stawy z dnia 29 stycznia 2004 r. – Prawo zamówień publicznych (tekst jednolity Dz. U. </w:t>
      </w:r>
      <w:r>
        <w:rPr>
          <w:rFonts w:ascii="Calibri" w:hAnsi="Calibri" w:cs="Calibri"/>
          <w:b w:val="0"/>
          <w:sz w:val="20"/>
          <w:szCs w:val="20"/>
        </w:rPr>
        <w:t>20</w:t>
      </w:r>
      <w:r w:rsidR="00223431">
        <w:rPr>
          <w:rFonts w:ascii="Calibri" w:hAnsi="Calibri" w:cs="Calibri"/>
          <w:b w:val="0"/>
          <w:sz w:val="20"/>
          <w:szCs w:val="20"/>
        </w:rPr>
        <w:t>1</w:t>
      </w:r>
      <w:r w:rsidR="00BE24F5">
        <w:rPr>
          <w:rFonts w:ascii="Calibri" w:hAnsi="Calibri" w:cs="Calibri"/>
          <w:b w:val="0"/>
          <w:sz w:val="20"/>
          <w:szCs w:val="20"/>
        </w:rPr>
        <w:t>8</w:t>
      </w:r>
      <w:r w:rsidRPr="00254DEA">
        <w:rPr>
          <w:rFonts w:ascii="Calibri" w:hAnsi="Calibri" w:cs="Calibri"/>
          <w:b w:val="0"/>
          <w:sz w:val="20"/>
          <w:szCs w:val="20"/>
        </w:rPr>
        <w:t xml:space="preserve"> r., poz. </w:t>
      </w:r>
      <w:r w:rsidR="00BE24F5">
        <w:rPr>
          <w:rFonts w:ascii="Calibri" w:hAnsi="Calibri" w:cs="Calibri"/>
          <w:b w:val="0"/>
          <w:sz w:val="20"/>
          <w:szCs w:val="20"/>
        </w:rPr>
        <w:t>1986</w:t>
      </w:r>
      <w:r w:rsidRPr="00254DEA">
        <w:rPr>
          <w:rFonts w:ascii="Calibri" w:hAnsi="Calibri" w:cs="Calibri"/>
          <w:b w:val="0"/>
          <w:sz w:val="20"/>
          <w:szCs w:val="20"/>
        </w:rPr>
        <w:t xml:space="preserve"> z późn. zm.)</w:t>
      </w:r>
    </w:p>
    <w:p w:rsidR="000F2FE4" w:rsidRPr="00254DEA" w:rsidRDefault="000F2FE4" w:rsidP="000F2FE4">
      <w:pPr>
        <w:spacing w:after="0" w:line="240" w:lineRule="auto"/>
        <w:jc w:val="center"/>
        <w:rPr>
          <w:rFonts w:cs="Calibri"/>
          <w:sz w:val="20"/>
          <w:szCs w:val="20"/>
        </w:rPr>
      </w:pPr>
      <w:r w:rsidRPr="00254DEA" w:rsidDel="00EF7709">
        <w:rPr>
          <w:rFonts w:cs="Calibri"/>
          <w:sz w:val="20"/>
          <w:szCs w:val="20"/>
        </w:rPr>
        <w:t xml:space="preserve"> </w:t>
      </w:r>
      <w:r w:rsidRPr="00254DEA">
        <w:rPr>
          <w:rFonts w:cs="Calibri"/>
          <w:sz w:val="20"/>
          <w:szCs w:val="20"/>
        </w:rPr>
        <w:t>oraz aktów wykonawczych do tej ustawy</w:t>
      </w: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0F2FE4" w:rsidRPr="00254DEA" w:rsidRDefault="000F2FE4" w:rsidP="000F2FE4">
      <w:pPr>
        <w:spacing w:after="0" w:line="240" w:lineRule="auto"/>
        <w:jc w:val="center"/>
        <w:rPr>
          <w:rFonts w:cs="Calibri"/>
          <w:b/>
          <w:sz w:val="20"/>
          <w:szCs w:val="20"/>
        </w:rPr>
      </w:pPr>
    </w:p>
    <w:p w:rsidR="00216CB4" w:rsidRDefault="00442392" w:rsidP="007206BB">
      <w:pPr>
        <w:spacing w:after="0" w:line="240" w:lineRule="auto"/>
        <w:jc w:val="center"/>
        <w:rPr>
          <w:rFonts w:cstheme="minorHAnsi"/>
          <w:b/>
          <w:sz w:val="20"/>
          <w:szCs w:val="20"/>
        </w:rPr>
      </w:pPr>
      <w:r>
        <w:rPr>
          <w:rFonts w:cs="Calibri"/>
          <w:b/>
          <w:sz w:val="20"/>
          <w:szCs w:val="20"/>
        </w:rPr>
        <w:t>„</w:t>
      </w:r>
      <w:r w:rsidR="00BE24F5" w:rsidRPr="00216CB4">
        <w:rPr>
          <w:rFonts w:cs="Calibri"/>
          <w:b/>
          <w:sz w:val="20"/>
          <w:szCs w:val="20"/>
        </w:rPr>
        <w:t xml:space="preserve">Usługi </w:t>
      </w:r>
      <w:r w:rsidR="007206BB" w:rsidRPr="00216CB4">
        <w:rPr>
          <w:rFonts w:cstheme="minorHAnsi"/>
          <w:b/>
          <w:sz w:val="20"/>
          <w:szCs w:val="20"/>
        </w:rPr>
        <w:t xml:space="preserve">zapewnienia dostępu do infrastruktury informatycznej w modelu usługowym </w:t>
      </w:r>
    </w:p>
    <w:p w:rsidR="00442392" w:rsidRPr="00254DEA" w:rsidRDefault="007206BB" w:rsidP="007206BB">
      <w:pPr>
        <w:spacing w:after="0" w:line="240" w:lineRule="auto"/>
        <w:jc w:val="center"/>
        <w:rPr>
          <w:rFonts w:cs="Calibri"/>
          <w:sz w:val="20"/>
          <w:szCs w:val="20"/>
        </w:rPr>
      </w:pPr>
      <w:r w:rsidRPr="00216CB4">
        <w:rPr>
          <w:rFonts w:cstheme="minorHAnsi"/>
          <w:b/>
          <w:sz w:val="20"/>
          <w:szCs w:val="20"/>
        </w:rPr>
        <w:t>wraz z usługami uzupełniającymi i obsługą informatyczną</w:t>
      </w:r>
      <w:r w:rsidR="00442392" w:rsidRPr="00216CB4">
        <w:rPr>
          <w:rFonts w:cs="Calibri"/>
          <w:b/>
          <w:sz w:val="20"/>
          <w:szCs w:val="20"/>
        </w:rPr>
        <w:t>”</w:t>
      </w:r>
    </w:p>
    <w:p w:rsidR="000F2FE4" w:rsidRPr="00254DEA" w:rsidRDefault="000F2FE4" w:rsidP="000F2FE4">
      <w:pPr>
        <w:spacing w:after="0" w:line="240" w:lineRule="auto"/>
        <w:jc w:val="both"/>
        <w:rPr>
          <w:rFonts w:cs="Calibri"/>
          <w:sz w:val="20"/>
          <w:szCs w:val="20"/>
        </w:rPr>
      </w:pPr>
    </w:p>
    <w:p w:rsidR="000F2FE4" w:rsidRPr="008631FD" w:rsidRDefault="000F2FE4" w:rsidP="000F2FE4">
      <w:pPr>
        <w:jc w:val="center"/>
        <w:rPr>
          <w:rFonts w:cs="Calibri"/>
          <w:sz w:val="20"/>
          <w:szCs w:val="20"/>
        </w:rPr>
      </w:pPr>
      <w:r w:rsidRPr="008631FD">
        <w:rPr>
          <w:rFonts w:cs="Calibri"/>
          <w:sz w:val="20"/>
          <w:szCs w:val="20"/>
        </w:rPr>
        <w:t xml:space="preserve">Wartość zamówienia </w:t>
      </w:r>
      <w:r w:rsidRPr="00A86C44">
        <w:rPr>
          <w:rFonts w:cs="Calibri"/>
          <w:sz w:val="20"/>
          <w:szCs w:val="20"/>
        </w:rPr>
        <w:t>nie przekracza równowartości</w:t>
      </w:r>
      <w:r>
        <w:rPr>
          <w:rFonts w:cs="Calibri"/>
          <w:sz w:val="20"/>
          <w:szCs w:val="20"/>
        </w:rPr>
        <w:t xml:space="preserve"> kwoty </w:t>
      </w:r>
      <w:r w:rsidR="00442392">
        <w:rPr>
          <w:bCs/>
          <w:sz w:val="20"/>
          <w:szCs w:val="20"/>
        </w:rPr>
        <w:t>221 000</w:t>
      </w:r>
      <w:r w:rsidR="00223431">
        <w:rPr>
          <w:rFonts w:cs="Calibri"/>
          <w:sz w:val="20"/>
          <w:szCs w:val="20"/>
        </w:rPr>
        <w:t>,00</w:t>
      </w:r>
      <w:r w:rsidR="00223431" w:rsidRPr="00223431">
        <w:rPr>
          <w:rFonts w:cs="Calibri"/>
          <w:sz w:val="20"/>
          <w:szCs w:val="20"/>
        </w:rPr>
        <w:t xml:space="preserve"> </w:t>
      </w:r>
      <w:r w:rsidRPr="008631FD">
        <w:rPr>
          <w:rFonts w:cs="Calibri"/>
          <w:sz w:val="20"/>
          <w:szCs w:val="20"/>
        </w:rPr>
        <w:t>euro</w:t>
      </w: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r w:rsidRPr="00254DEA">
        <w:rPr>
          <w:rFonts w:cs="Calibri"/>
          <w:color w:val="365F91"/>
          <w:sz w:val="20"/>
          <w:szCs w:val="20"/>
        </w:rPr>
        <w:t xml:space="preserve">                                                             </w:t>
      </w: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color w:val="365F91"/>
          <w:sz w:val="20"/>
          <w:szCs w:val="20"/>
        </w:rPr>
      </w:pPr>
    </w:p>
    <w:p w:rsidR="000F2FE4" w:rsidRPr="00254DEA" w:rsidRDefault="000F2FE4" w:rsidP="000F2FE4">
      <w:pPr>
        <w:spacing w:after="0" w:line="240" w:lineRule="auto"/>
        <w:jc w:val="both"/>
        <w:rPr>
          <w:rFonts w:cs="Calibri"/>
          <w:i/>
          <w:sz w:val="20"/>
          <w:szCs w:val="20"/>
        </w:rPr>
      </w:pPr>
      <w:r w:rsidRPr="005041E1">
        <w:rPr>
          <w:rFonts w:cs="Calibri"/>
          <w:sz w:val="20"/>
          <w:szCs w:val="20"/>
        </w:rPr>
        <w:t xml:space="preserve">Toruń, dnia </w:t>
      </w:r>
      <w:r w:rsidR="00BE24F5">
        <w:rPr>
          <w:rFonts w:cs="Calibri"/>
          <w:sz w:val="20"/>
          <w:szCs w:val="20"/>
        </w:rPr>
        <w:t>………………2019</w:t>
      </w:r>
      <w:r w:rsidRPr="005041E1">
        <w:rPr>
          <w:rFonts w:cs="Calibri"/>
          <w:sz w:val="20"/>
          <w:szCs w:val="20"/>
        </w:rPr>
        <w:t xml:space="preserve"> r.</w:t>
      </w:r>
      <w:r w:rsidRPr="00254DEA">
        <w:rPr>
          <w:rFonts w:cs="Calibri"/>
          <w:sz w:val="20"/>
          <w:szCs w:val="20"/>
        </w:rPr>
        <w:t xml:space="preserve">                          </w:t>
      </w:r>
      <w:r w:rsidRPr="00254DEA">
        <w:rPr>
          <w:rFonts w:cs="Calibri"/>
          <w:sz w:val="20"/>
          <w:szCs w:val="20"/>
        </w:rPr>
        <w:tab/>
      </w:r>
      <w:r w:rsidRPr="00254DEA">
        <w:rPr>
          <w:rFonts w:cs="Calibri"/>
          <w:sz w:val="20"/>
          <w:szCs w:val="20"/>
        </w:rPr>
        <w:tab/>
      </w:r>
      <w:r w:rsidRPr="00254DEA">
        <w:rPr>
          <w:rFonts w:cs="Calibri"/>
          <w:sz w:val="20"/>
          <w:szCs w:val="20"/>
        </w:rPr>
        <w:tab/>
      </w:r>
    </w:p>
    <w:p w:rsidR="000F2FE4" w:rsidRDefault="000F2FE4" w:rsidP="000F2FE4">
      <w:pPr>
        <w:pStyle w:val="Tytu"/>
        <w:tabs>
          <w:tab w:val="left" w:pos="-5103"/>
        </w:tabs>
        <w:ind w:left="5812"/>
        <w:rPr>
          <w:rFonts w:ascii="Calibri" w:hAnsi="Calibri" w:cs="Calibri"/>
          <w:i/>
          <w:color w:val="365F91"/>
          <w:sz w:val="20"/>
          <w:szCs w:val="20"/>
        </w:rPr>
      </w:pPr>
    </w:p>
    <w:p w:rsidR="000F2FE4" w:rsidRDefault="000F2FE4" w:rsidP="000F2FE4">
      <w:pPr>
        <w:pStyle w:val="Tytu"/>
        <w:tabs>
          <w:tab w:val="left" w:pos="-5103"/>
        </w:tabs>
        <w:ind w:left="5812"/>
        <w:rPr>
          <w:rFonts w:ascii="Calibri" w:hAnsi="Calibri" w:cs="Calibri"/>
          <w:i/>
          <w:color w:val="365F91"/>
          <w:sz w:val="20"/>
          <w:szCs w:val="20"/>
        </w:rPr>
      </w:pPr>
    </w:p>
    <w:p w:rsidR="000F2FE4" w:rsidRDefault="000F2FE4" w:rsidP="000F2FE4">
      <w:pPr>
        <w:pStyle w:val="Tytu"/>
        <w:tabs>
          <w:tab w:val="left" w:pos="-5103"/>
        </w:tabs>
        <w:ind w:left="5812"/>
        <w:rPr>
          <w:rFonts w:ascii="Calibri" w:hAnsi="Calibri" w:cs="Calibri"/>
          <w:i/>
          <w:color w:val="365F91"/>
          <w:sz w:val="20"/>
          <w:szCs w:val="20"/>
        </w:rPr>
      </w:pPr>
    </w:p>
    <w:p w:rsidR="000F2FE4" w:rsidRPr="000C1EF3" w:rsidRDefault="000F2FE4" w:rsidP="000F2FE4">
      <w:pPr>
        <w:pStyle w:val="Tytu"/>
        <w:tabs>
          <w:tab w:val="left" w:pos="-5103"/>
        </w:tabs>
        <w:ind w:left="4820"/>
        <w:jc w:val="left"/>
        <w:rPr>
          <w:rFonts w:ascii="Calibri" w:hAnsi="Calibri" w:cs="Calibri"/>
          <w:b w:val="0"/>
          <w:sz w:val="20"/>
          <w:szCs w:val="20"/>
          <w:u w:val="single"/>
        </w:rPr>
      </w:pPr>
      <w:r w:rsidRPr="009240DA">
        <w:rPr>
          <w:rFonts w:ascii="Calibri" w:hAnsi="Calibri" w:cs="Calibri"/>
          <w:b w:val="0"/>
          <w:sz w:val="20"/>
          <w:szCs w:val="20"/>
        </w:rPr>
        <w:tab/>
      </w:r>
      <w:r w:rsidRPr="009240DA">
        <w:rPr>
          <w:rFonts w:ascii="Calibri" w:hAnsi="Calibri" w:cs="Calibri"/>
          <w:b w:val="0"/>
          <w:sz w:val="20"/>
          <w:szCs w:val="20"/>
        </w:rPr>
        <w:tab/>
      </w:r>
      <w:r w:rsidRPr="009240DA">
        <w:rPr>
          <w:rFonts w:ascii="Calibri" w:hAnsi="Calibri" w:cs="Calibri"/>
          <w:b w:val="0"/>
          <w:sz w:val="20"/>
          <w:szCs w:val="20"/>
        </w:rPr>
        <w:tab/>
      </w:r>
      <w:r w:rsidRPr="000C1EF3">
        <w:rPr>
          <w:rFonts w:ascii="Calibri" w:hAnsi="Calibri" w:cs="Calibri"/>
          <w:b w:val="0"/>
          <w:sz w:val="20"/>
          <w:szCs w:val="20"/>
          <w:u w:val="single"/>
        </w:rPr>
        <w:t>ZATWIERDZAM:</w:t>
      </w:r>
    </w:p>
    <w:p w:rsidR="000F2FE4" w:rsidRPr="000F2C0D" w:rsidRDefault="000F2FE4" w:rsidP="000F2FE4">
      <w:pPr>
        <w:pStyle w:val="Tytu"/>
        <w:ind w:left="6804"/>
        <w:jc w:val="both"/>
        <w:rPr>
          <w:rFonts w:ascii="Calibri" w:hAnsi="Calibri" w:cs="Calibri"/>
          <w:b w:val="0"/>
          <w:sz w:val="20"/>
          <w:szCs w:val="20"/>
        </w:rPr>
      </w:pPr>
    </w:p>
    <w:p w:rsidR="000F2FE4" w:rsidRPr="000F2C0D" w:rsidRDefault="000F2FE4" w:rsidP="000F2FE4">
      <w:pPr>
        <w:pStyle w:val="Tytu"/>
        <w:ind w:left="5812" w:hanging="1134"/>
        <w:jc w:val="both"/>
        <w:rPr>
          <w:rFonts w:ascii="Calibri" w:hAnsi="Calibri" w:cs="Calibri"/>
          <w:b w:val="0"/>
          <w:sz w:val="20"/>
          <w:szCs w:val="20"/>
        </w:rPr>
      </w:pPr>
      <w:r>
        <w:rPr>
          <w:rFonts w:ascii="Calibri" w:hAnsi="Calibri" w:cs="Calibri"/>
          <w:b w:val="0"/>
          <w:sz w:val="20"/>
          <w:szCs w:val="20"/>
        </w:rPr>
        <w:t xml:space="preserve">  WICEPREZES ZARZĄDU                  </w:t>
      </w:r>
      <w:r w:rsidRPr="000F2C0D">
        <w:rPr>
          <w:rFonts w:ascii="Calibri" w:hAnsi="Calibri" w:cs="Calibri"/>
          <w:b w:val="0"/>
          <w:sz w:val="20"/>
          <w:szCs w:val="20"/>
        </w:rPr>
        <w:t>PREZES ZARZĄDU</w:t>
      </w:r>
    </w:p>
    <w:p w:rsidR="000F2FE4" w:rsidRPr="000F2C0D" w:rsidRDefault="000F2FE4" w:rsidP="000F2FE4">
      <w:pPr>
        <w:pStyle w:val="Tytu"/>
        <w:ind w:left="5812" w:firstLine="992"/>
        <w:jc w:val="both"/>
        <w:rPr>
          <w:rFonts w:ascii="Calibri" w:hAnsi="Calibri" w:cs="Calibri"/>
          <w:b w:val="0"/>
          <w:sz w:val="20"/>
          <w:szCs w:val="20"/>
        </w:rPr>
      </w:pPr>
    </w:p>
    <w:p w:rsidR="000F2FE4" w:rsidRPr="000F2C0D"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4254" w:firstLine="709"/>
        <w:jc w:val="both"/>
        <w:rPr>
          <w:rFonts w:ascii="Calibri" w:hAnsi="Calibri" w:cs="Calibri"/>
          <w:b w:val="0"/>
          <w:sz w:val="20"/>
          <w:szCs w:val="20"/>
        </w:rPr>
      </w:pPr>
      <w:r>
        <w:rPr>
          <w:rFonts w:ascii="Calibri" w:hAnsi="Calibri" w:cs="Calibri"/>
          <w:b w:val="0"/>
          <w:sz w:val="20"/>
          <w:szCs w:val="20"/>
        </w:rPr>
        <w:t>Tomasz Pasikowski                       Michał Korolko</w:t>
      </w:r>
    </w:p>
    <w:p w:rsidR="000F2FE4"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5812" w:firstLine="992"/>
        <w:jc w:val="both"/>
        <w:rPr>
          <w:rFonts w:ascii="Calibri" w:hAnsi="Calibri" w:cs="Calibri"/>
          <w:b w:val="0"/>
          <w:sz w:val="20"/>
          <w:szCs w:val="20"/>
        </w:rPr>
      </w:pPr>
    </w:p>
    <w:p w:rsidR="000F2FE4" w:rsidRDefault="000F2FE4" w:rsidP="000F2FE4">
      <w:pPr>
        <w:pStyle w:val="Tytu"/>
        <w:ind w:left="5812" w:firstLine="992"/>
        <w:jc w:val="both"/>
        <w:rPr>
          <w:rFonts w:ascii="Calibri" w:hAnsi="Calibri" w:cs="Calibri"/>
          <w:b w:val="0"/>
          <w:sz w:val="20"/>
          <w:szCs w:val="20"/>
        </w:rPr>
      </w:pPr>
    </w:p>
    <w:p w:rsidR="000F2FE4" w:rsidRPr="000F2C0D" w:rsidRDefault="000F2FE4" w:rsidP="000F2FE4">
      <w:pPr>
        <w:pStyle w:val="Tytu"/>
        <w:ind w:left="5812" w:firstLine="992"/>
        <w:jc w:val="both"/>
        <w:rPr>
          <w:rFonts w:ascii="Calibri" w:hAnsi="Calibri" w:cs="Calibri"/>
          <w:b w:val="0"/>
          <w:sz w:val="20"/>
          <w:szCs w:val="20"/>
        </w:rPr>
      </w:pPr>
      <w:r>
        <w:rPr>
          <w:rFonts w:ascii="Calibri" w:hAnsi="Calibri" w:cs="Calibri"/>
          <w:b w:val="0"/>
          <w:sz w:val="20"/>
          <w:szCs w:val="20"/>
        </w:rPr>
        <w:t xml:space="preserve">   </w:t>
      </w:r>
    </w:p>
    <w:p w:rsidR="000F2FE4" w:rsidRPr="00254DEA" w:rsidRDefault="000F2FE4" w:rsidP="000F2FE4">
      <w:pPr>
        <w:pStyle w:val="Tekstpodstawowy3"/>
        <w:ind w:left="5812"/>
        <w:rPr>
          <w:rFonts w:ascii="Calibri" w:hAnsi="Calibri" w:cs="Calibri"/>
          <w:b/>
          <w:color w:val="365F91"/>
          <w:sz w:val="20"/>
          <w:szCs w:val="20"/>
        </w:rPr>
      </w:pPr>
    </w:p>
    <w:p w:rsidR="000F2FE4" w:rsidRPr="00254DEA" w:rsidRDefault="000F2FE4" w:rsidP="000F2FE4">
      <w:pPr>
        <w:pStyle w:val="Tekstpodstawowy3"/>
        <w:jc w:val="center"/>
        <w:rPr>
          <w:rFonts w:ascii="Calibri" w:hAnsi="Calibri" w:cs="Calibri"/>
          <w:b/>
          <w:color w:val="365F91"/>
          <w:sz w:val="20"/>
          <w:szCs w:val="20"/>
        </w:rPr>
      </w:pPr>
    </w:p>
    <w:p w:rsidR="000F2FE4" w:rsidRPr="00254DEA" w:rsidRDefault="000F2FE4" w:rsidP="000F2FE4">
      <w:pPr>
        <w:pStyle w:val="Tekstpodstawowy3"/>
        <w:jc w:val="center"/>
        <w:rPr>
          <w:rFonts w:ascii="Calibri" w:hAnsi="Calibri" w:cs="Calibri"/>
          <w:b/>
          <w:sz w:val="20"/>
          <w:szCs w:val="20"/>
        </w:rPr>
      </w:pPr>
      <w:r w:rsidRPr="00254DEA">
        <w:rPr>
          <w:rFonts w:ascii="Calibri" w:hAnsi="Calibri" w:cs="Calibri"/>
          <w:b/>
          <w:color w:val="365F91"/>
          <w:sz w:val="20"/>
          <w:szCs w:val="20"/>
        </w:rPr>
        <w:br w:type="page"/>
      </w:r>
      <w:r w:rsidRPr="00254DEA">
        <w:rPr>
          <w:rFonts w:ascii="Calibri" w:hAnsi="Calibri" w:cs="Calibri"/>
          <w:b/>
          <w:sz w:val="20"/>
          <w:szCs w:val="20"/>
        </w:rPr>
        <w:lastRenderedPageBreak/>
        <w:t>SPIS TREŚCI</w:t>
      </w:r>
    </w:p>
    <w:p w:rsidR="000F2FE4" w:rsidRPr="00254DEA" w:rsidRDefault="000F2FE4" w:rsidP="000F2FE4">
      <w:pPr>
        <w:pStyle w:val="Tekstpodstawowy3"/>
        <w:jc w:val="center"/>
        <w:rPr>
          <w:rFonts w:ascii="Calibri" w:hAnsi="Calibri" w:cs="Calibri"/>
          <w:b/>
          <w:color w:val="365F91"/>
          <w:sz w:val="20"/>
          <w:szCs w:val="20"/>
        </w:rPr>
      </w:pPr>
    </w:p>
    <w:p w:rsidR="000F2FE4" w:rsidRPr="0065651B" w:rsidRDefault="000F2FE4" w:rsidP="000F2FE4">
      <w:pPr>
        <w:pStyle w:val="Tekstpodstawowy3"/>
        <w:jc w:val="center"/>
        <w:rPr>
          <w:rFonts w:ascii="Calibri" w:hAnsi="Calibri" w:cs="Calibri"/>
          <w:b/>
          <w:color w:val="365F91"/>
          <w:sz w:val="22"/>
          <w:szCs w:val="20"/>
        </w:rPr>
      </w:pPr>
    </w:p>
    <w:p w:rsidR="00D33269" w:rsidRDefault="002667E8">
      <w:pPr>
        <w:pStyle w:val="Spistreci1"/>
        <w:rPr>
          <w:rFonts w:asciiTheme="minorHAnsi" w:eastAsiaTheme="minorEastAsia" w:hAnsiTheme="minorHAnsi" w:cstheme="minorBidi"/>
          <w:sz w:val="22"/>
        </w:rPr>
      </w:pPr>
      <w:r w:rsidRPr="0065651B">
        <w:rPr>
          <w:rFonts w:ascii="Calibri" w:hAnsi="Calibri" w:cs="Calibri"/>
          <w:color w:val="365F91"/>
          <w:sz w:val="22"/>
        </w:rPr>
        <w:fldChar w:fldCharType="begin"/>
      </w:r>
      <w:r w:rsidR="000F2FE4" w:rsidRPr="0065651B">
        <w:rPr>
          <w:rFonts w:ascii="Calibri" w:hAnsi="Calibri" w:cs="Calibri"/>
          <w:color w:val="365F91"/>
          <w:sz w:val="22"/>
        </w:rPr>
        <w:instrText xml:space="preserve"> TOC \o "1-3" \h \z \u </w:instrText>
      </w:r>
      <w:r w:rsidRPr="0065651B">
        <w:rPr>
          <w:rFonts w:ascii="Calibri" w:hAnsi="Calibri" w:cs="Calibri"/>
          <w:color w:val="365F91"/>
          <w:sz w:val="22"/>
        </w:rPr>
        <w:fldChar w:fldCharType="separate"/>
      </w:r>
      <w:hyperlink w:anchor="_Toc1718865" w:history="1">
        <w:r w:rsidR="00D33269" w:rsidRPr="00000D8C">
          <w:rPr>
            <w:rStyle w:val="Hipercze"/>
            <w:rFonts w:cs="Tahoma"/>
            <w:smallCaps/>
          </w:rPr>
          <w:t>1.</w:t>
        </w:r>
        <w:r w:rsidR="00D33269">
          <w:rPr>
            <w:rFonts w:asciiTheme="minorHAnsi" w:eastAsiaTheme="minorEastAsia" w:hAnsiTheme="minorHAnsi" w:cstheme="minorBidi"/>
            <w:sz w:val="22"/>
          </w:rPr>
          <w:tab/>
        </w:r>
        <w:r w:rsidR="00D33269" w:rsidRPr="00000D8C">
          <w:rPr>
            <w:rStyle w:val="Hipercze"/>
            <w:rFonts w:cs="Calibri"/>
            <w:smallCaps/>
          </w:rPr>
          <w:t>Definicje.</w:t>
        </w:r>
        <w:r w:rsidR="00D33269">
          <w:rPr>
            <w:webHidden/>
          </w:rPr>
          <w:tab/>
        </w:r>
        <w:r w:rsidR="00D33269">
          <w:rPr>
            <w:webHidden/>
          </w:rPr>
          <w:fldChar w:fldCharType="begin"/>
        </w:r>
        <w:r w:rsidR="00D33269">
          <w:rPr>
            <w:webHidden/>
          </w:rPr>
          <w:instrText xml:space="preserve"> PAGEREF _Toc1718865 \h </w:instrText>
        </w:r>
        <w:r w:rsidR="00D33269">
          <w:rPr>
            <w:webHidden/>
          </w:rPr>
        </w:r>
        <w:r w:rsidR="00D33269">
          <w:rPr>
            <w:webHidden/>
          </w:rPr>
          <w:fldChar w:fldCharType="separate"/>
        </w:r>
        <w:r w:rsidR="00D33269">
          <w:rPr>
            <w:webHidden/>
          </w:rPr>
          <w:t>3</w:t>
        </w:r>
        <w:r w:rsidR="00D33269">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66" w:history="1">
        <w:r w:rsidRPr="00000D8C">
          <w:rPr>
            <w:rStyle w:val="Hipercze"/>
            <w:rFonts w:cs="Tahoma"/>
          </w:rPr>
          <w:t>2.</w:t>
        </w:r>
        <w:r>
          <w:rPr>
            <w:rFonts w:asciiTheme="minorHAnsi" w:eastAsiaTheme="minorEastAsia" w:hAnsiTheme="minorHAnsi" w:cstheme="minorBidi"/>
            <w:sz w:val="22"/>
          </w:rPr>
          <w:tab/>
        </w:r>
        <w:r w:rsidRPr="00000D8C">
          <w:rPr>
            <w:rStyle w:val="Hipercze"/>
            <w:rFonts w:cs="Calibri"/>
            <w:smallCaps/>
          </w:rPr>
          <w:t>Tryb udzielania zamówienia.</w:t>
        </w:r>
        <w:r>
          <w:rPr>
            <w:webHidden/>
          </w:rPr>
          <w:tab/>
        </w:r>
        <w:r>
          <w:rPr>
            <w:webHidden/>
          </w:rPr>
          <w:fldChar w:fldCharType="begin"/>
        </w:r>
        <w:r>
          <w:rPr>
            <w:webHidden/>
          </w:rPr>
          <w:instrText xml:space="preserve"> PAGEREF _Toc1718866 \h </w:instrText>
        </w:r>
        <w:r>
          <w:rPr>
            <w:webHidden/>
          </w:rPr>
        </w:r>
        <w:r>
          <w:rPr>
            <w:webHidden/>
          </w:rPr>
          <w:fldChar w:fldCharType="separate"/>
        </w:r>
        <w:r>
          <w:rPr>
            <w:webHidden/>
          </w:rPr>
          <w:t>3</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67" w:history="1">
        <w:r w:rsidRPr="00000D8C">
          <w:rPr>
            <w:rStyle w:val="Hipercze"/>
            <w:rFonts w:cs="Tahoma"/>
          </w:rPr>
          <w:t>3.</w:t>
        </w:r>
        <w:r>
          <w:rPr>
            <w:rFonts w:asciiTheme="minorHAnsi" w:eastAsiaTheme="minorEastAsia" w:hAnsiTheme="minorHAnsi" w:cstheme="minorBidi"/>
            <w:sz w:val="22"/>
          </w:rPr>
          <w:tab/>
        </w:r>
        <w:r w:rsidRPr="00000D8C">
          <w:rPr>
            <w:rStyle w:val="Hipercze"/>
            <w:rFonts w:cs="Calibri"/>
            <w:smallCaps/>
          </w:rPr>
          <w:t>Język, w którym prowadzone jest postępowanie</w:t>
        </w:r>
        <w:r>
          <w:rPr>
            <w:webHidden/>
          </w:rPr>
          <w:tab/>
        </w:r>
        <w:r>
          <w:rPr>
            <w:webHidden/>
          </w:rPr>
          <w:fldChar w:fldCharType="begin"/>
        </w:r>
        <w:r>
          <w:rPr>
            <w:webHidden/>
          </w:rPr>
          <w:instrText xml:space="preserve"> PAGEREF _Toc1718867 \h </w:instrText>
        </w:r>
        <w:r>
          <w:rPr>
            <w:webHidden/>
          </w:rPr>
        </w:r>
        <w:r>
          <w:rPr>
            <w:webHidden/>
          </w:rPr>
          <w:fldChar w:fldCharType="separate"/>
        </w:r>
        <w:r>
          <w:rPr>
            <w:webHidden/>
          </w:rPr>
          <w:t>3</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68" w:history="1">
        <w:r w:rsidRPr="00000D8C">
          <w:rPr>
            <w:rStyle w:val="Hipercze"/>
            <w:rFonts w:cs="Tahoma"/>
            <w:smallCaps/>
          </w:rPr>
          <w:t>4.</w:t>
        </w:r>
        <w:r>
          <w:rPr>
            <w:rFonts w:asciiTheme="minorHAnsi" w:eastAsiaTheme="minorEastAsia" w:hAnsiTheme="minorHAnsi" w:cstheme="minorBidi"/>
            <w:sz w:val="22"/>
          </w:rPr>
          <w:tab/>
        </w:r>
        <w:r w:rsidRPr="00000D8C">
          <w:rPr>
            <w:rStyle w:val="Hipercze"/>
            <w:rFonts w:cs="Calibri"/>
            <w:smallCaps/>
          </w:rPr>
          <w:t>Opis przedmiotu zamówienia</w:t>
        </w:r>
        <w:r>
          <w:rPr>
            <w:webHidden/>
          </w:rPr>
          <w:tab/>
        </w:r>
        <w:r>
          <w:rPr>
            <w:webHidden/>
          </w:rPr>
          <w:fldChar w:fldCharType="begin"/>
        </w:r>
        <w:r>
          <w:rPr>
            <w:webHidden/>
          </w:rPr>
          <w:instrText xml:space="preserve"> PAGEREF _Toc1718868 \h </w:instrText>
        </w:r>
        <w:r>
          <w:rPr>
            <w:webHidden/>
          </w:rPr>
        </w:r>
        <w:r>
          <w:rPr>
            <w:webHidden/>
          </w:rPr>
          <w:fldChar w:fldCharType="separate"/>
        </w:r>
        <w:r>
          <w:rPr>
            <w:webHidden/>
          </w:rPr>
          <w:t>3</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69" w:history="1">
        <w:r w:rsidRPr="00000D8C">
          <w:rPr>
            <w:rStyle w:val="Hipercze"/>
            <w:rFonts w:cs="Tahoma"/>
          </w:rPr>
          <w:t>5.</w:t>
        </w:r>
        <w:r>
          <w:rPr>
            <w:rFonts w:asciiTheme="minorHAnsi" w:eastAsiaTheme="minorEastAsia" w:hAnsiTheme="minorHAnsi" w:cstheme="minorBidi"/>
            <w:sz w:val="22"/>
          </w:rPr>
          <w:tab/>
        </w:r>
        <w:r w:rsidRPr="00000D8C">
          <w:rPr>
            <w:rStyle w:val="Hipercze"/>
            <w:rFonts w:cs="Calibri"/>
            <w:smallCaps/>
          </w:rPr>
          <w:t>Zamówienia częściowe.</w:t>
        </w:r>
        <w:r>
          <w:rPr>
            <w:webHidden/>
          </w:rPr>
          <w:tab/>
        </w:r>
        <w:r>
          <w:rPr>
            <w:webHidden/>
          </w:rPr>
          <w:fldChar w:fldCharType="begin"/>
        </w:r>
        <w:r>
          <w:rPr>
            <w:webHidden/>
          </w:rPr>
          <w:instrText xml:space="preserve"> PAGEREF _Toc1718869 \h </w:instrText>
        </w:r>
        <w:r>
          <w:rPr>
            <w:webHidden/>
          </w:rPr>
        </w:r>
        <w:r>
          <w:rPr>
            <w:webHidden/>
          </w:rPr>
          <w:fldChar w:fldCharType="separate"/>
        </w:r>
        <w:r>
          <w:rPr>
            <w:webHidden/>
          </w:rPr>
          <w:t>5</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0" w:history="1">
        <w:r w:rsidRPr="00000D8C">
          <w:rPr>
            <w:rStyle w:val="Hipercze"/>
            <w:rFonts w:cs="Tahoma"/>
          </w:rPr>
          <w:t>6.</w:t>
        </w:r>
        <w:r>
          <w:rPr>
            <w:rFonts w:asciiTheme="minorHAnsi" w:eastAsiaTheme="minorEastAsia" w:hAnsiTheme="minorHAnsi" w:cstheme="minorBidi"/>
            <w:sz w:val="22"/>
          </w:rPr>
          <w:tab/>
        </w:r>
        <w:r w:rsidRPr="00000D8C">
          <w:rPr>
            <w:rStyle w:val="Hipercze"/>
            <w:rFonts w:cs="Calibri"/>
            <w:smallCaps/>
          </w:rPr>
          <w:t>Zamówienia podobne.</w:t>
        </w:r>
        <w:r>
          <w:rPr>
            <w:webHidden/>
          </w:rPr>
          <w:tab/>
        </w:r>
        <w:r>
          <w:rPr>
            <w:webHidden/>
          </w:rPr>
          <w:fldChar w:fldCharType="begin"/>
        </w:r>
        <w:r>
          <w:rPr>
            <w:webHidden/>
          </w:rPr>
          <w:instrText xml:space="preserve"> PAGEREF _Toc1718870 \h </w:instrText>
        </w:r>
        <w:r>
          <w:rPr>
            <w:webHidden/>
          </w:rPr>
        </w:r>
        <w:r>
          <w:rPr>
            <w:webHidden/>
          </w:rPr>
          <w:fldChar w:fldCharType="separate"/>
        </w:r>
        <w:r>
          <w:rPr>
            <w:webHidden/>
          </w:rPr>
          <w:t>5</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1" w:history="1">
        <w:r w:rsidRPr="00000D8C">
          <w:rPr>
            <w:rStyle w:val="Hipercze"/>
            <w:rFonts w:cs="Tahoma"/>
            <w:smallCaps/>
          </w:rPr>
          <w:t>7.</w:t>
        </w:r>
        <w:r>
          <w:rPr>
            <w:rFonts w:asciiTheme="minorHAnsi" w:eastAsiaTheme="minorEastAsia" w:hAnsiTheme="minorHAnsi" w:cstheme="minorBidi"/>
            <w:sz w:val="22"/>
          </w:rPr>
          <w:tab/>
        </w:r>
        <w:r w:rsidRPr="00000D8C">
          <w:rPr>
            <w:rStyle w:val="Hipercze"/>
            <w:rFonts w:cs="Calibri"/>
            <w:smallCaps/>
          </w:rPr>
          <w:t>Informacje o ofercie wariantowej, umowie ramowej i aukcji elektronicznej.</w:t>
        </w:r>
        <w:r>
          <w:rPr>
            <w:webHidden/>
          </w:rPr>
          <w:tab/>
        </w:r>
        <w:r>
          <w:rPr>
            <w:webHidden/>
          </w:rPr>
          <w:fldChar w:fldCharType="begin"/>
        </w:r>
        <w:r>
          <w:rPr>
            <w:webHidden/>
          </w:rPr>
          <w:instrText xml:space="preserve"> PAGEREF _Toc1718871 \h </w:instrText>
        </w:r>
        <w:r>
          <w:rPr>
            <w:webHidden/>
          </w:rPr>
        </w:r>
        <w:r>
          <w:rPr>
            <w:webHidden/>
          </w:rPr>
          <w:fldChar w:fldCharType="separate"/>
        </w:r>
        <w:r>
          <w:rPr>
            <w:webHidden/>
          </w:rPr>
          <w:t>5</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2" w:history="1">
        <w:r w:rsidRPr="00000D8C">
          <w:rPr>
            <w:rStyle w:val="Hipercze"/>
            <w:rFonts w:cs="Tahoma"/>
            <w:smallCaps/>
          </w:rPr>
          <w:t>8.</w:t>
        </w:r>
        <w:r>
          <w:rPr>
            <w:rFonts w:asciiTheme="minorHAnsi" w:eastAsiaTheme="minorEastAsia" w:hAnsiTheme="minorHAnsi" w:cstheme="minorBidi"/>
            <w:sz w:val="22"/>
          </w:rPr>
          <w:tab/>
        </w:r>
        <w:r w:rsidRPr="00000D8C">
          <w:rPr>
            <w:rStyle w:val="Hipercze"/>
            <w:rFonts w:cs="Calibri"/>
            <w:smallCaps/>
          </w:rPr>
          <w:t>Podwykonawstwo.</w:t>
        </w:r>
        <w:r>
          <w:rPr>
            <w:webHidden/>
          </w:rPr>
          <w:tab/>
        </w:r>
        <w:r>
          <w:rPr>
            <w:webHidden/>
          </w:rPr>
          <w:fldChar w:fldCharType="begin"/>
        </w:r>
        <w:r>
          <w:rPr>
            <w:webHidden/>
          </w:rPr>
          <w:instrText xml:space="preserve"> PAGEREF _Toc1718872 \h </w:instrText>
        </w:r>
        <w:r>
          <w:rPr>
            <w:webHidden/>
          </w:rPr>
        </w:r>
        <w:r>
          <w:rPr>
            <w:webHidden/>
          </w:rPr>
          <w:fldChar w:fldCharType="separate"/>
        </w:r>
        <w:r>
          <w:rPr>
            <w:webHidden/>
          </w:rPr>
          <w:t>5</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3" w:history="1">
        <w:r w:rsidRPr="00000D8C">
          <w:rPr>
            <w:rStyle w:val="Hipercze"/>
            <w:rFonts w:cs="Tahoma"/>
          </w:rPr>
          <w:t>9.</w:t>
        </w:r>
        <w:r>
          <w:rPr>
            <w:rFonts w:asciiTheme="minorHAnsi" w:eastAsiaTheme="minorEastAsia" w:hAnsiTheme="minorHAnsi" w:cstheme="minorBidi"/>
            <w:sz w:val="22"/>
          </w:rPr>
          <w:tab/>
        </w:r>
        <w:r w:rsidRPr="00000D8C">
          <w:rPr>
            <w:rStyle w:val="Hipercze"/>
            <w:rFonts w:cs="Calibri"/>
            <w:smallCaps/>
          </w:rPr>
          <w:t>Termin wykonania zamówienia.</w:t>
        </w:r>
        <w:r>
          <w:rPr>
            <w:webHidden/>
          </w:rPr>
          <w:tab/>
        </w:r>
        <w:r>
          <w:rPr>
            <w:webHidden/>
          </w:rPr>
          <w:fldChar w:fldCharType="begin"/>
        </w:r>
        <w:r>
          <w:rPr>
            <w:webHidden/>
          </w:rPr>
          <w:instrText xml:space="preserve"> PAGEREF _Toc1718873 \h </w:instrText>
        </w:r>
        <w:r>
          <w:rPr>
            <w:webHidden/>
          </w:rPr>
        </w:r>
        <w:r>
          <w:rPr>
            <w:webHidden/>
          </w:rPr>
          <w:fldChar w:fldCharType="separate"/>
        </w:r>
        <w:r>
          <w:rPr>
            <w:webHidden/>
          </w:rPr>
          <w:t>5</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4" w:history="1">
        <w:r w:rsidRPr="00000D8C">
          <w:rPr>
            <w:rStyle w:val="Hipercze"/>
            <w:rFonts w:cs="Tahoma"/>
            <w:smallCaps/>
          </w:rPr>
          <w:t>10.</w:t>
        </w:r>
        <w:r>
          <w:rPr>
            <w:rFonts w:asciiTheme="minorHAnsi" w:eastAsiaTheme="minorEastAsia" w:hAnsiTheme="minorHAnsi" w:cstheme="minorBidi"/>
            <w:sz w:val="22"/>
          </w:rPr>
          <w:tab/>
        </w:r>
        <w:r w:rsidRPr="00000D8C">
          <w:rPr>
            <w:rStyle w:val="Hipercze"/>
            <w:rFonts w:cs="Calibri"/>
            <w:smallCaps/>
          </w:rPr>
          <w:t>Warunki udziału w postępowaniu oraz opis sposobu dokonywania oceny spełniania tych warunków.</w:t>
        </w:r>
        <w:r>
          <w:rPr>
            <w:webHidden/>
          </w:rPr>
          <w:tab/>
        </w:r>
        <w:r>
          <w:rPr>
            <w:webHidden/>
          </w:rPr>
          <w:fldChar w:fldCharType="begin"/>
        </w:r>
        <w:r>
          <w:rPr>
            <w:webHidden/>
          </w:rPr>
          <w:instrText xml:space="preserve"> PAGEREF _Toc1718874 \h </w:instrText>
        </w:r>
        <w:r>
          <w:rPr>
            <w:webHidden/>
          </w:rPr>
        </w:r>
        <w:r>
          <w:rPr>
            <w:webHidden/>
          </w:rPr>
          <w:fldChar w:fldCharType="separate"/>
        </w:r>
        <w:r>
          <w:rPr>
            <w:webHidden/>
          </w:rPr>
          <w:t>5</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5" w:history="1">
        <w:r w:rsidRPr="00000D8C">
          <w:rPr>
            <w:rStyle w:val="Hipercze"/>
            <w:rFonts w:cs="Tahoma"/>
            <w:smallCaps/>
          </w:rPr>
          <w:t>11.</w:t>
        </w:r>
        <w:r>
          <w:rPr>
            <w:rFonts w:asciiTheme="minorHAnsi" w:eastAsiaTheme="minorEastAsia" w:hAnsiTheme="minorHAnsi" w:cstheme="minorBidi"/>
            <w:sz w:val="22"/>
          </w:rPr>
          <w:tab/>
        </w:r>
        <w:r w:rsidRPr="00000D8C">
          <w:rPr>
            <w:rStyle w:val="Hipercze"/>
            <w:smallCaps/>
          </w:rPr>
          <w:t xml:space="preserve">Dokumenty i oświadczenia, </w:t>
        </w:r>
        <w:r w:rsidRPr="00000D8C">
          <w:rPr>
            <w:rStyle w:val="Hipercze"/>
            <w:rFonts w:cs="Calibri"/>
            <w:smallCaps/>
          </w:rPr>
          <w:t>jakie mają dostarczyć wykonawcy w celu potwierdzenia spełniania warunków udziału w postępowaniu, oraz dokumenty potwierdzające brak podstaw do wykluczenia z postępowania na podstawie art. 24 ustawy.</w:t>
        </w:r>
        <w:r>
          <w:rPr>
            <w:webHidden/>
          </w:rPr>
          <w:tab/>
        </w:r>
        <w:r>
          <w:rPr>
            <w:webHidden/>
          </w:rPr>
          <w:fldChar w:fldCharType="begin"/>
        </w:r>
        <w:r>
          <w:rPr>
            <w:webHidden/>
          </w:rPr>
          <w:instrText xml:space="preserve"> PAGEREF _Toc1718875 \h </w:instrText>
        </w:r>
        <w:r>
          <w:rPr>
            <w:webHidden/>
          </w:rPr>
        </w:r>
        <w:r>
          <w:rPr>
            <w:webHidden/>
          </w:rPr>
          <w:fldChar w:fldCharType="separate"/>
        </w:r>
        <w:r>
          <w:rPr>
            <w:webHidden/>
          </w:rPr>
          <w:t>7</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6" w:history="1">
        <w:r w:rsidRPr="00000D8C">
          <w:rPr>
            <w:rStyle w:val="Hipercze"/>
            <w:rFonts w:cs="Tahoma"/>
            <w:smallCaps/>
          </w:rPr>
          <w:t>12.</w:t>
        </w:r>
        <w:r>
          <w:rPr>
            <w:rFonts w:asciiTheme="minorHAnsi" w:eastAsiaTheme="minorEastAsia" w:hAnsiTheme="minorHAnsi" w:cstheme="minorBidi"/>
            <w:sz w:val="22"/>
          </w:rPr>
          <w:tab/>
        </w:r>
        <w:r w:rsidRPr="00000D8C">
          <w:rPr>
            <w:rStyle w:val="Hipercze"/>
            <w:rFonts w:cs="Calibri"/>
            <w:smallCaps/>
          </w:rPr>
          <w:t>Wykonawcy wspólnie ubiegający się o udzielenie zamówienia.</w:t>
        </w:r>
        <w:r>
          <w:rPr>
            <w:webHidden/>
          </w:rPr>
          <w:tab/>
        </w:r>
        <w:r>
          <w:rPr>
            <w:webHidden/>
          </w:rPr>
          <w:fldChar w:fldCharType="begin"/>
        </w:r>
        <w:r>
          <w:rPr>
            <w:webHidden/>
          </w:rPr>
          <w:instrText xml:space="preserve"> PAGEREF _Toc1718876 \h </w:instrText>
        </w:r>
        <w:r>
          <w:rPr>
            <w:webHidden/>
          </w:rPr>
        </w:r>
        <w:r>
          <w:rPr>
            <w:webHidden/>
          </w:rPr>
          <w:fldChar w:fldCharType="separate"/>
        </w:r>
        <w:r>
          <w:rPr>
            <w:webHidden/>
          </w:rPr>
          <w:t>9</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7" w:history="1">
        <w:r w:rsidRPr="00000D8C">
          <w:rPr>
            <w:rStyle w:val="Hipercze"/>
            <w:rFonts w:cs="Tahoma"/>
            <w:smallCaps/>
          </w:rPr>
          <w:t>13.</w:t>
        </w:r>
        <w:r>
          <w:rPr>
            <w:rFonts w:asciiTheme="minorHAnsi" w:eastAsiaTheme="minorEastAsia" w:hAnsiTheme="minorHAnsi" w:cstheme="minorBidi"/>
            <w:sz w:val="22"/>
          </w:rPr>
          <w:tab/>
        </w:r>
        <w:r w:rsidRPr="00000D8C">
          <w:rPr>
            <w:rStyle w:val="Hipercze"/>
            <w:rFonts w:cs="Calibri"/>
            <w:smallCaps/>
          </w:rPr>
          <w:t>Wadium.</w:t>
        </w:r>
        <w:r>
          <w:rPr>
            <w:webHidden/>
          </w:rPr>
          <w:tab/>
        </w:r>
        <w:r>
          <w:rPr>
            <w:webHidden/>
          </w:rPr>
          <w:fldChar w:fldCharType="begin"/>
        </w:r>
        <w:r>
          <w:rPr>
            <w:webHidden/>
          </w:rPr>
          <w:instrText xml:space="preserve"> PAGEREF _Toc1718877 \h </w:instrText>
        </w:r>
        <w:r>
          <w:rPr>
            <w:webHidden/>
          </w:rPr>
        </w:r>
        <w:r>
          <w:rPr>
            <w:webHidden/>
          </w:rPr>
          <w:fldChar w:fldCharType="separate"/>
        </w:r>
        <w:r>
          <w:rPr>
            <w:webHidden/>
          </w:rPr>
          <w:t>10</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8" w:history="1">
        <w:r w:rsidRPr="00000D8C">
          <w:rPr>
            <w:rStyle w:val="Hipercze"/>
            <w:rFonts w:cs="Tahoma"/>
          </w:rPr>
          <w:t>14.</w:t>
        </w:r>
        <w:r>
          <w:rPr>
            <w:rFonts w:asciiTheme="minorHAnsi" w:eastAsiaTheme="minorEastAsia" w:hAnsiTheme="minorHAnsi" w:cstheme="minorBidi"/>
            <w:sz w:val="22"/>
          </w:rPr>
          <w:tab/>
        </w:r>
        <w:r w:rsidRPr="00000D8C">
          <w:rPr>
            <w:rStyle w:val="Hipercze"/>
            <w:rFonts w:cs="Calibri"/>
            <w:smallCaps/>
          </w:rPr>
          <w:t>Waluta, w jakiej będą prowadzone rozliczenia związane z realizacją niniejszego zamówienia publicznego.</w:t>
        </w:r>
        <w:r>
          <w:rPr>
            <w:webHidden/>
          </w:rPr>
          <w:tab/>
        </w:r>
        <w:r>
          <w:rPr>
            <w:webHidden/>
          </w:rPr>
          <w:fldChar w:fldCharType="begin"/>
        </w:r>
        <w:r>
          <w:rPr>
            <w:webHidden/>
          </w:rPr>
          <w:instrText xml:space="preserve"> PAGEREF _Toc1718878 \h </w:instrText>
        </w:r>
        <w:r>
          <w:rPr>
            <w:webHidden/>
          </w:rPr>
        </w:r>
        <w:r>
          <w:rPr>
            <w:webHidden/>
          </w:rPr>
          <w:fldChar w:fldCharType="separate"/>
        </w:r>
        <w:r>
          <w:rPr>
            <w:webHidden/>
          </w:rPr>
          <w:t>10</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79" w:history="1">
        <w:r w:rsidRPr="00000D8C">
          <w:rPr>
            <w:rStyle w:val="Hipercze"/>
            <w:rFonts w:cs="Tahoma"/>
          </w:rPr>
          <w:t>15.</w:t>
        </w:r>
        <w:r>
          <w:rPr>
            <w:rFonts w:asciiTheme="minorHAnsi" w:eastAsiaTheme="minorEastAsia" w:hAnsiTheme="minorHAnsi" w:cstheme="minorBidi"/>
            <w:sz w:val="22"/>
          </w:rPr>
          <w:tab/>
        </w:r>
        <w:r w:rsidRPr="00000D8C">
          <w:rPr>
            <w:rStyle w:val="Hipercze"/>
            <w:rFonts w:cs="Calibri"/>
            <w:smallCaps/>
          </w:rPr>
          <w:t>Sposób porozumiewania się zamawiającego z wykonawcami oraz przekazywania oświadczeń i dokumentów.</w:t>
        </w:r>
        <w:r>
          <w:rPr>
            <w:webHidden/>
          </w:rPr>
          <w:tab/>
        </w:r>
        <w:r>
          <w:rPr>
            <w:webHidden/>
          </w:rPr>
          <w:fldChar w:fldCharType="begin"/>
        </w:r>
        <w:r>
          <w:rPr>
            <w:webHidden/>
          </w:rPr>
          <w:instrText xml:space="preserve"> PAGEREF _Toc1718879 \h </w:instrText>
        </w:r>
        <w:r>
          <w:rPr>
            <w:webHidden/>
          </w:rPr>
        </w:r>
        <w:r>
          <w:rPr>
            <w:webHidden/>
          </w:rPr>
          <w:fldChar w:fldCharType="separate"/>
        </w:r>
        <w:r>
          <w:rPr>
            <w:webHidden/>
          </w:rPr>
          <w:t>11</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0" w:history="1">
        <w:r w:rsidRPr="00000D8C">
          <w:rPr>
            <w:rStyle w:val="Hipercze"/>
            <w:rFonts w:cs="Tahoma"/>
          </w:rPr>
          <w:t>16.</w:t>
        </w:r>
        <w:r>
          <w:rPr>
            <w:rFonts w:asciiTheme="minorHAnsi" w:eastAsiaTheme="minorEastAsia" w:hAnsiTheme="minorHAnsi" w:cstheme="minorBidi"/>
            <w:sz w:val="22"/>
          </w:rPr>
          <w:tab/>
        </w:r>
        <w:r w:rsidRPr="00000D8C">
          <w:rPr>
            <w:rStyle w:val="Hipercze"/>
            <w:rFonts w:cs="Calibri"/>
            <w:smallCaps/>
          </w:rPr>
          <w:t>Osoby uprawnione do porozumiewania się z Wykonawcami.</w:t>
        </w:r>
        <w:r>
          <w:rPr>
            <w:webHidden/>
          </w:rPr>
          <w:tab/>
        </w:r>
        <w:r>
          <w:rPr>
            <w:webHidden/>
          </w:rPr>
          <w:fldChar w:fldCharType="begin"/>
        </w:r>
        <w:r>
          <w:rPr>
            <w:webHidden/>
          </w:rPr>
          <w:instrText xml:space="preserve"> PAGEREF _Toc1718880 \h </w:instrText>
        </w:r>
        <w:r>
          <w:rPr>
            <w:webHidden/>
          </w:rPr>
        </w:r>
        <w:r>
          <w:rPr>
            <w:webHidden/>
          </w:rPr>
          <w:fldChar w:fldCharType="separate"/>
        </w:r>
        <w:r>
          <w:rPr>
            <w:webHidden/>
          </w:rPr>
          <w:t>11</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1" w:history="1">
        <w:r w:rsidRPr="00000D8C">
          <w:rPr>
            <w:rStyle w:val="Hipercze"/>
            <w:rFonts w:cs="Tahoma"/>
          </w:rPr>
          <w:t>17.</w:t>
        </w:r>
        <w:r>
          <w:rPr>
            <w:rFonts w:asciiTheme="minorHAnsi" w:eastAsiaTheme="minorEastAsia" w:hAnsiTheme="minorHAnsi" w:cstheme="minorBidi"/>
            <w:sz w:val="22"/>
          </w:rPr>
          <w:tab/>
        </w:r>
        <w:r w:rsidRPr="00000D8C">
          <w:rPr>
            <w:rStyle w:val="Hipercze"/>
            <w:rFonts w:cs="Calibri"/>
            <w:smallCaps/>
          </w:rPr>
          <w:t>Opis sposobu przygotowania oferty.</w:t>
        </w:r>
        <w:r>
          <w:rPr>
            <w:webHidden/>
          </w:rPr>
          <w:tab/>
        </w:r>
        <w:r>
          <w:rPr>
            <w:webHidden/>
          </w:rPr>
          <w:fldChar w:fldCharType="begin"/>
        </w:r>
        <w:r>
          <w:rPr>
            <w:webHidden/>
          </w:rPr>
          <w:instrText xml:space="preserve"> PAGEREF _Toc1718881 \h </w:instrText>
        </w:r>
        <w:r>
          <w:rPr>
            <w:webHidden/>
          </w:rPr>
        </w:r>
        <w:r>
          <w:rPr>
            <w:webHidden/>
          </w:rPr>
          <w:fldChar w:fldCharType="separate"/>
        </w:r>
        <w:r>
          <w:rPr>
            <w:webHidden/>
          </w:rPr>
          <w:t>11</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2" w:history="1">
        <w:r w:rsidRPr="00000D8C">
          <w:rPr>
            <w:rStyle w:val="Hipercze"/>
            <w:rFonts w:cs="Tahoma"/>
            <w:smallCaps/>
          </w:rPr>
          <w:t>18.</w:t>
        </w:r>
        <w:r>
          <w:rPr>
            <w:rFonts w:asciiTheme="minorHAnsi" w:eastAsiaTheme="minorEastAsia" w:hAnsiTheme="minorHAnsi" w:cstheme="minorBidi"/>
            <w:sz w:val="22"/>
          </w:rPr>
          <w:tab/>
        </w:r>
        <w:r w:rsidRPr="00000D8C">
          <w:rPr>
            <w:rStyle w:val="Hipercze"/>
            <w:rFonts w:cs="Calibri"/>
            <w:smallCaps/>
          </w:rPr>
          <w:t>Miejsce termin i sposób złożenia ofert.</w:t>
        </w:r>
        <w:r>
          <w:rPr>
            <w:webHidden/>
          </w:rPr>
          <w:tab/>
        </w:r>
        <w:r>
          <w:rPr>
            <w:webHidden/>
          </w:rPr>
          <w:fldChar w:fldCharType="begin"/>
        </w:r>
        <w:r>
          <w:rPr>
            <w:webHidden/>
          </w:rPr>
          <w:instrText xml:space="preserve"> PAGEREF _Toc1718882 \h </w:instrText>
        </w:r>
        <w:r>
          <w:rPr>
            <w:webHidden/>
          </w:rPr>
        </w:r>
        <w:r>
          <w:rPr>
            <w:webHidden/>
          </w:rPr>
          <w:fldChar w:fldCharType="separate"/>
        </w:r>
        <w:r>
          <w:rPr>
            <w:webHidden/>
          </w:rPr>
          <w:t>13</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3" w:history="1">
        <w:r w:rsidRPr="00000D8C">
          <w:rPr>
            <w:rStyle w:val="Hipercze"/>
            <w:rFonts w:cs="Tahoma"/>
            <w:smallCaps/>
          </w:rPr>
          <w:t>19.</w:t>
        </w:r>
        <w:r>
          <w:rPr>
            <w:rFonts w:asciiTheme="minorHAnsi" w:eastAsiaTheme="minorEastAsia" w:hAnsiTheme="minorHAnsi" w:cstheme="minorBidi"/>
            <w:sz w:val="22"/>
          </w:rPr>
          <w:tab/>
        </w:r>
        <w:r w:rsidRPr="00000D8C">
          <w:rPr>
            <w:rStyle w:val="Hipercze"/>
            <w:rFonts w:cs="Calibri"/>
            <w:smallCaps/>
          </w:rPr>
          <w:t>Zmiany lub wycofanie złożonej oferty.</w:t>
        </w:r>
        <w:r>
          <w:rPr>
            <w:webHidden/>
          </w:rPr>
          <w:tab/>
        </w:r>
        <w:r>
          <w:rPr>
            <w:webHidden/>
          </w:rPr>
          <w:fldChar w:fldCharType="begin"/>
        </w:r>
        <w:r>
          <w:rPr>
            <w:webHidden/>
          </w:rPr>
          <w:instrText xml:space="preserve"> PAGEREF _Toc1718883 \h </w:instrText>
        </w:r>
        <w:r>
          <w:rPr>
            <w:webHidden/>
          </w:rPr>
        </w:r>
        <w:r>
          <w:rPr>
            <w:webHidden/>
          </w:rPr>
          <w:fldChar w:fldCharType="separate"/>
        </w:r>
        <w:r>
          <w:rPr>
            <w:webHidden/>
          </w:rPr>
          <w:t>13</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4" w:history="1">
        <w:r w:rsidRPr="00000D8C">
          <w:rPr>
            <w:rStyle w:val="Hipercze"/>
            <w:rFonts w:cs="Tahoma"/>
            <w:smallCaps/>
          </w:rPr>
          <w:t>20.</w:t>
        </w:r>
        <w:r>
          <w:rPr>
            <w:rFonts w:asciiTheme="minorHAnsi" w:eastAsiaTheme="minorEastAsia" w:hAnsiTheme="minorHAnsi" w:cstheme="minorBidi"/>
            <w:sz w:val="22"/>
          </w:rPr>
          <w:tab/>
        </w:r>
        <w:r w:rsidRPr="00000D8C">
          <w:rPr>
            <w:rStyle w:val="Hipercze"/>
            <w:rFonts w:cs="Calibri"/>
            <w:smallCaps/>
          </w:rPr>
          <w:t>Miejsce i termin otwarcia ofert.</w:t>
        </w:r>
        <w:r>
          <w:rPr>
            <w:webHidden/>
          </w:rPr>
          <w:tab/>
        </w:r>
        <w:r>
          <w:rPr>
            <w:webHidden/>
          </w:rPr>
          <w:fldChar w:fldCharType="begin"/>
        </w:r>
        <w:r>
          <w:rPr>
            <w:webHidden/>
          </w:rPr>
          <w:instrText xml:space="preserve"> PAGEREF _Toc1718884 \h </w:instrText>
        </w:r>
        <w:r>
          <w:rPr>
            <w:webHidden/>
          </w:rPr>
        </w:r>
        <w:r>
          <w:rPr>
            <w:webHidden/>
          </w:rPr>
          <w:fldChar w:fldCharType="separate"/>
        </w:r>
        <w:r>
          <w:rPr>
            <w:webHidden/>
          </w:rPr>
          <w:t>14</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5" w:history="1">
        <w:r w:rsidRPr="00000D8C">
          <w:rPr>
            <w:rStyle w:val="Hipercze"/>
            <w:rFonts w:cs="Tahoma"/>
            <w:smallCaps/>
          </w:rPr>
          <w:t>21.</w:t>
        </w:r>
        <w:r>
          <w:rPr>
            <w:rFonts w:asciiTheme="minorHAnsi" w:eastAsiaTheme="minorEastAsia" w:hAnsiTheme="minorHAnsi" w:cstheme="minorBidi"/>
            <w:sz w:val="22"/>
          </w:rPr>
          <w:tab/>
        </w:r>
        <w:r w:rsidRPr="00000D8C">
          <w:rPr>
            <w:rStyle w:val="Hipercze"/>
            <w:rFonts w:cs="Calibri"/>
            <w:smallCaps/>
          </w:rPr>
          <w:t>Termin związania ofertą.</w:t>
        </w:r>
        <w:r>
          <w:rPr>
            <w:webHidden/>
          </w:rPr>
          <w:tab/>
        </w:r>
        <w:r>
          <w:rPr>
            <w:webHidden/>
          </w:rPr>
          <w:fldChar w:fldCharType="begin"/>
        </w:r>
        <w:r>
          <w:rPr>
            <w:webHidden/>
          </w:rPr>
          <w:instrText xml:space="preserve"> PAGEREF _Toc1718885 \h </w:instrText>
        </w:r>
        <w:r>
          <w:rPr>
            <w:webHidden/>
          </w:rPr>
        </w:r>
        <w:r>
          <w:rPr>
            <w:webHidden/>
          </w:rPr>
          <w:fldChar w:fldCharType="separate"/>
        </w:r>
        <w:r>
          <w:rPr>
            <w:webHidden/>
          </w:rPr>
          <w:t>14</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6" w:history="1">
        <w:r w:rsidRPr="00000D8C">
          <w:rPr>
            <w:rStyle w:val="Hipercze"/>
            <w:rFonts w:cs="Tahoma"/>
            <w:smallCaps/>
          </w:rPr>
          <w:t>22.</w:t>
        </w:r>
        <w:r>
          <w:rPr>
            <w:rFonts w:asciiTheme="minorHAnsi" w:eastAsiaTheme="minorEastAsia" w:hAnsiTheme="minorHAnsi" w:cstheme="minorBidi"/>
            <w:sz w:val="22"/>
          </w:rPr>
          <w:tab/>
        </w:r>
        <w:r w:rsidRPr="00000D8C">
          <w:rPr>
            <w:rStyle w:val="Hipercze"/>
            <w:rFonts w:cs="Calibri"/>
            <w:smallCaps/>
          </w:rPr>
          <w:t>Opis sposobu obliczania ceny.</w:t>
        </w:r>
        <w:r>
          <w:rPr>
            <w:webHidden/>
          </w:rPr>
          <w:tab/>
        </w:r>
        <w:r>
          <w:rPr>
            <w:webHidden/>
          </w:rPr>
          <w:fldChar w:fldCharType="begin"/>
        </w:r>
        <w:r>
          <w:rPr>
            <w:webHidden/>
          </w:rPr>
          <w:instrText xml:space="preserve"> PAGEREF _Toc1718886 \h </w:instrText>
        </w:r>
        <w:r>
          <w:rPr>
            <w:webHidden/>
          </w:rPr>
        </w:r>
        <w:r>
          <w:rPr>
            <w:webHidden/>
          </w:rPr>
          <w:fldChar w:fldCharType="separate"/>
        </w:r>
        <w:r>
          <w:rPr>
            <w:webHidden/>
          </w:rPr>
          <w:t>14</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7" w:history="1">
        <w:r w:rsidRPr="00000D8C">
          <w:rPr>
            <w:rStyle w:val="Hipercze"/>
            <w:rFonts w:cs="Tahoma"/>
          </w:rPr>
          <w:t>23.</w:t>
        </w:r>
        <w:r>
          <w:rPr>
            <w:rFonts w:asciiTheme="minorHAnsi" w:eastAsiaTheme="minorEastAsia" w:hAnsiTheme="minorHAnsi" w:cstheme="minorBidi"/>
            <w:sz w:val="22"/>
          </w:rPr>
          <w:tab/>
        </w:r>
        <w:r w:rsidRPr="00000D8C">
          <w:rPr>
            <w:rStyle w:val="Hipercze"/>
            <w:rFonts w:cs="Calibri"/>
            <w:smallCaps/>
          </w:rPr>
          <w:t>Opis kryteriów oceny ofert wraz z podaniem ich znaczenia.</w:t>
        </w:r>
        <w:r>
          <w:rPr>
            <w:webHidden/>
          </w:rPr>
          <w:tab/>
        </w:r>
        <w:r>
          <w:rPr>
            <w:webHidden/>
          </w:rPr>
          <w:fldChar w:fldCharType="begin"/>
        </w:r>
        <w:r>
          <w:rPr>
            <w:webHidden/>
          </w:rPr>
          <w:instrText xml:space="preserve"> PAGEREF _Toc1718887 \h </w:instrText>
        </w:r>
        <w:r>
          <w:rPr>
            <w:webHidden/>
          </w:rPr>
        </w:r>
        <w:r>
          <w:rPr>
            <w:webHidden/>
          </w:rPr>
          <w:fldChar w:fldCharType="separate"/>
        </w:r>
        <w:r>
          <w:rPr>
            <w:webHidden/>
          </w:rPr>
          <w:t>15</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8" w:history="1">
        <w:r w:rsidRPr="00000D8C">
          <w:rPr>
            <w:rStyle w:val="Hipercze"/>
            <w:rFonts w:cs="Tahoma"/>
            <w:smallCaps/>
          </w:rPr>
          <w:t>24.</w:t>
        </w:r>
        <w:r>
          <w:rPr>
            <w:rFonts w:asciiTheme="minorHAnsi" w:eastAsiaTheme="minorEastAsia" w:hAnsiTheme="minorHAnsi" w:cstheme="minorBidi"/>
            <w:sz w:val="22"/>
          </w:rPr>
          <w:tab/>
        </w:r>
        <w:r w:rsidRPr="00000D8C">
          <w:rPr>
            <w:rStyle w:val="Hipercze"/>
            <w:rFonts w:cs="Calibri"/>
            <w:smallCaps/>
          </w:rPr>
          <w:t>Tryb oceny ofert.</w:t>
        </w:r>
        <w:r>
          <w:rPr>
            <w:webHidden/>
          </w:rPr>
          <w:tab/>
        </w:r>
        <w:r>
          <w:rPr>
            <w:webHidden/>
          </w:rPr>
          <w:fldChar w:fldCharType="begin"/>
        </w:r>
        <w:r>
          <w:rPr>
            <w:webHidden/>
          </w:rPr>
          <w:instrText xml:space="preserve"> PAGEREF _Toc1718888 \h </w:instrText>
        </w:r>
        <w:r>
          <w:rPr>
            <w:webHidden/>
          </w:rPr>
        </w:r>
        <w:r>
          <w:rPr>
            <w:webHidden/>
          </w:rPr>
          <w:fldChar w:fldCharType="separate"/>
        </w:r>
        <w:r>
          <w:rPr>
            <w:webHidden/>
          </w:rPr>
          <w:t>16</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89" w:history="1">
        <w:r w:rsidRPr="00000D8C">
          <w:rPr>
            <w:rStyle w:val="Hipercze"/>
            <w:rFonts w:cs="Tahoma"/>
            <w:smallCaps/>
          </w:rPr>
          <w:t>25.</w:t>
        </w:r>
        <w:r>
          <w:rPr>
            <w:rFonts w:asciiTheme="minorHAnsi" w:eastAsiaTheme="minorEastAsia" w:hAnsiTheme="minorHAnsi" w:cstheme="minorBidi"/>
            <w:sz w:val="22"/>
          </w:rPr>
          <w:tab/>
        </w:r>
        <w:r w:rsidRPr="00000D8C">
          <w:rPr>
            <w:rStyle w:val="Hipercze"/>
            <w:rFonts w:cs="Calibri"/>
            <w:smallCaps/>
          </w:rPr>
          <w:t>Informacje o formalnościach, jakie powinny zostać dopełnione po wyborze oferty w celu zawarcia umowy.</w:t>
        </w:r>
        <w:r>
          <w:rPr>
            <w:webHidden/>
          </w:rPr>
          <w:tab/>
        </w:r>
        <w:r>
          <w:rPr>
            <w:webHidden/>
          </w:rPr>
          <w:fldChar w:fldCharType="begin"/>
        </w:r>
        <w:r>
          <w:rPr>
            <w:webHidden/>
          </w:rPr>
          <w:instrText xml:space="preserve"> PAGEREF _Toc1718889 \h </w:instrText>
        </w:r>
        <w:r>
          <w:rPr>
            <w:webHidden/>
          </w:rPr>
        </w:r>
        <w:r>
          <w:rPr>
            <w:webHidden/>
          </w:rPr>
          <w:fldChar w:fldCharType="separate"/>
        </w:r>
        <w:r>
          <w:rPr>
            <w:webHidden/>
          </w:rPr>
          <w:t>17</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90" w:history="1">
        <w:r w:rsidRPr="00000D8C">
          <w:rPr>
            <w:rStyle w:val="Hipercze"/>
            <w:rFonts w:cs="Tahoma"/>
            <w:smallCaps/>
          </w:rPr>
          <w:t>26.</w:t>
        </w:r>
        <w:r>
          <w:rPr>
            <w:rFonts w:asciiTheme="minorHAnsi" w:eastAsiaTheme="minorEastAsia" w:hAnsiTheme="minorHAnsi" w:cstheme="minorBidi"/>
            <w:sz w:val="22"/>
          </w:rPr>
          <w:tab/>
        </w:r>
        <w:r w:rsidRPr="00000D8C">
          <w:rPr>
            <w:rStyle w:val="Hipercze"/>
            <w:rFonts w:cs="Calibri"/>
            <w:smallCaps/>
          </w:rPr>
          <w:t>Środki ochrony prawnej.</w:t>
        </w:r>
        <w:r>
          <w:rPr>
            <w:webHidden/>
          </w:rPr>
          <w:tab/>
        </w:r>
        <w:r>
          <w:rPr>
            <w:webHidden/>
          </w:rPr>
          <w:fldChar w:fldCharType="begin"/>
        </w:r>
        <w:r>
          <w:rPr>
            <w:webHidden/>
          </w:rPr>
          <w:instrText xml:space="preserve"> PAGEREF _Toc1718890 \h </w:instrText>
        </w:r>
        <w:r>
          <w:rPr>
            <w:webHidden/>
          </w:rPr>
        </w:r>
        <w:r>
          <w:rPr>
            <w:webHidden/>
          </w:rPr>
          <w:fldChar w:fldCharType="separate"/>
        </w:r>
        <w:r>
          <w:rPr>
            <w:webHidden/>
          </w:rPr>
          <w:t>17</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91" w:history="1">
        <w:r w:rsidRPr="00000D8C">
          <w:rPr>
            <w:rStyle w:val="Hipercze"/>
            <w:rFonts w:cs="Tahoma"/>
            <w:smallCaps/>
          </w:rPr>
          <w:t>27.</w:t>
        </w:r>
        <w:r>
          <w:rPr>
            <w:rFonts w:asciiTheme="minorHAnsi" w:eastAsiaTheme="minorEastAsia" w:hAnsiTheme="minorHAnsi" w:cstheme="minorBidi"/>
            <w:sz w:val="22"/>
          </w:rPr>
          <w:tab/>
        </w:r>
        <w:r w:rsidRPr="00000D8C">
          <w:rPr>
            <w:rStyle w:val="Hipercze"/>
            <w:rFonts w:cs="Calibri"/>
            <w:smallCaps/>
          </w:rPr>
          <w:t>Zabezpieczenie należytego wykonania umowy.</w:t>
        </w:r>
        <w:r>
          <w:rPr>
            <w:webHidden/>
          </w:rPr>
          <w:tab/>
        </w:r>
        <w:r>
          <w:rPr>
            <w:webHidden/>
          </w:rPr>
          <w:fldChar w:fldCharType="begin"/>
        </w:r>
        <w:r>
          <w:rPr>
            <w:webHidden/>
          </w:rPr>
          <w:instrText xml:space="preserve"> PAGEREF _Toc1718891 \h </w:instrText>
        </w:r>
        <w:r>
          <w:rPr>
            <w:webHidden/>
          </w:rPr>
        </w:r>
        <w:r>
          <w:rPr>
            <w:webHidden/>
          </w:rPr>
          <w:fldChar w:fldCharType="separate"/>
        </w:r>
        <w:r>
          <w:rPr>
            <w:webHidden/>
          </w:rPr>
          <w:t>19</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92" w:history="1">
        <w:r w:rsidRPr="00000D8C">
          <w:rPr>
            <w:rStyle w:val="Hipercze"/>
            <w:rFonts w:cs="Tahoma"/>
            <w:smallCaps/>
          </w:rPr>
          <w:t>28.</w:t>
        </w:r>
        <w:r>
          <w:rPr>
            <w:rFonts w:asciiTheme="minorHAnsi" w:eastAsiaTheme="minorEastAsia" w:hAnsiTheme="minorHAnsi" w:cstheme="minorBidi"/>
            <w:sz w:val="22"/>
          </w:rPr>
          <w:tab/>
        </w:r>
        <w:r w:rsidRPr="00000D8C">
          <w:rPr>
            <w:rStyle w:val="Hipercze"/>
            <w:rFonts w:cs="Calibri"/>
            <w:smallCaps/>
          </w:rPr>
          <w:t>Zmiany postanowień zawartej umowy.</w:t>
        </w:r>
        <w:r>
          <w:rPr>
            <w:webHidden/>
          </w:rPr>
          <w:tab/>
        </w:r>
        <w:r>
          <w:rPr>
            <w:webHidden/>
          </w:rPr>
          <w:fldChar w:fldCharType="begin"/>
        </w:r>
        <w:r>
          <w:rPr>
            <w:webHidden/>
          </w:rPr>
          <w:instrText xml:space="preserve"> PAGEREF _Toc1718892 \h </w:instrText>
        </w:r>
        <w:r>
          <w:rPr>
            <w:webHidden/>
          </w:rPr>
        </w:r>
        <w:r>
          <w:rPr>
            <w:webHidden/>
          </w:rPr>
          <w:fldChar w:fldCharType="separate"/>
        </w:r>
        <w:r>
          <w:rPr>
            <w:webHidden/>
          </w:rPr>
          <w:t>19</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93" w:history="1">
        <w:r w:rsidRPr="00000D8C">
          <w:rPr>
            <w:rStyle w:val="Hipercze"/>
            <w:rFonts w:cs="Tahoma"/>
            <w:smallCaps/>
          </w:rPr>
          <w:t>29.</w:t>
        </w:r>
        <w:r>
          <w:rPr>
            <w:rFonts w:asciiTheme="minorHAnsi" w:eastAsiaTheme="minorEastAsia" w:hAnsiTheme="minorHAnsi" w:cstheme="minorBidi"/>
            <w:sz w:val="22"/>
          </w:rPr>
          <w:tab/>
        </w:r>
        <w:r w:rsidRPr="00000D8C">
          <w:rPr>
            <w:rStyle w:val="Hipercze"/>
            <w:rFonts w:cs="Calibri"/>
            <w:smallCaps/>
          </w:rPr>
          <w:t>Klauzula informacyjna dotycząca RODO dla Wykonawców będących osobami fizycznymi.</w:t>
        </w:r>
        <w:r>
          <w:rPr>
            <w:webHidden/>
          </w:rPr>
          <w:tab/>
        </w:r>
        <w:r>
          <w:rPr>
            <w:webHidden/>
          </w:rPr>
          <w:fldChar w:fldCharType="begin"/>
        </w:r>
        <w:r>
          <w:rPr>
            <w:webHidden/>
          </w:rPr>
          <w:instrText xml:space="preserve"> PAGEREF _Toc1718893 \h </w:instrText>
        </w:r>
        <w:r>
          <w:rPr>
            <w:webHidden/>
          </w:rPr>
        </w:r>
        <w:r>
          <w:rPr>
            <w:webHidden/>
          </w:rPr>
          <w:fldChar w:fldCharType="separate"/>
        </w:r>
        <w:r>
          <w:rPr>
            <w:webHidden/>
          </w:rPr>
          <w:t>19</w:t>
        </w:r>
        <w:r>
          <w:rPr>
            <w:webHidden/>
          </w:rPr>
          <w:fldChar w:fldCharType="end"/>
        </w:r>
      </w:hyperlink>
    </w:p>
    <w:p w:rsidR="00D33269" w:rsidRDefault="00D33269">
      <w:pPr>
        <w:pStyle w:val="Spistreci1"/>
        <w:rPr>
          <w:rFonts w:asciiTheme="minorHAnsi" w:eastAsiaTheme="minorEastAsia" w:hAnsiTheme="minorHAnsi" w:cstheme="minorBidi"/>
          <w:sz w:val="22"/>
        </w:rPr>
      </w:pPr>
      <w:hyperlink w:anchor="_Toc1718894" w:history="1">
        <w:r w:rsidRPr="00000D8C">
          <w:rPr>
            <w:rStyle w:val="Hipercze"/>
            <w:rFonts w:cs="Tahoma"/>
            <w:smallCaps/>
          </w:rPr>
          <w:t>30.</w:t>
        </w:r>
        <w:r>
          <w:rPr>
            <w:rFonts w:asciiTheme="minorHAnsi" w:eastAsiaTheme="minorEastAsia" w:hAnsiTheme="minorHAnsi" w:cstheme="minorBidi"/>
            <w:sz w:val="22"/>
          </w:rPr>
          <w:tab/>
        </w:r>
        <w:r w:rsidRPr="00000D8C">
          <w:rPr>
            <w:rStyle w:val="Hipercze"/>
            <w:rFonts w:cs="Calibri"/>
            <w:smallCaps/>
          </w:rPr>
          <w:t>Wykaz załączników do siwz.</w:t>
        </w:r>
        <w:r>
          <w:rPr>
            <w:webHidden/>
          </w:rPr>
          <w:tab/>
        </w:r>
        <w:r>
          <w:rPr>
            <w:webHidden/>
          </w:rPr>
          <w:fldChar w:fldCharType="begin"/>
        </w:r>
        <w:r>
          <w:rPr>
            <w:webHidden/>
          </w:rPr>
          <w:instrText xml:space="preserve"> PAGEREF _Toc1718894 \h </w:instrText>
        </w:r>
        <w:r>
          <w:rPr>
            <w:webHidden/>
          </w:rPr>
        </w:r>
        <w:r>
          <w:rPr>
            <w:webHidden/>
          </w:rPr>
          <w:fldChar w:fldCharType="separate"/>
        </w:r>
        <w:r>
          <w:rPr>
            <w:webHidden/>
          </w:rPr>
          <w:t>20</w:t>
        </w:r>
        <w:r>
          <w:rPr>
            <w:webHidden/>
          </w:rPr>
          <w:fldChar w:fldCharType="end"/>
        </w:r>
      </w:hyperlink>
    </w:p>
    <w:p w:rsidR="000F2FE4" w:rsidRDefault="002667E8" w:rsidP="000F2FE4">
      <w:pPr>
        <w:spacing w:line="360" w:lineRule="auto"/>
        <w:rPr>
          <w:rFonts w:cs="Calibri"/>
          <w:smallCaps/>
          <w:color w:val="365F91"/>
          <w:szCs w:val="24"/>
        </w:rPr>
      </w:pPr>
      <w:r w:rsidRPr="0065651B">
        <w:rPr>
          <w:rFonts w:cs="Calibri"/>
          <w:color w:val="365F91"/>
        </w:rPr>
        <w:fldChar w:fldCharType="end"/>
      </w:r>
    </w:p>
    <w:p w:rsidR="000F2FE4" w:rsidRDefault="000F2FE4" w:rsidP="000F2FE4">
      <w:pPr>
        <w:spacing w:line="360" w:lineRule="auto"/>
        <w:rPr>
          <w:rFonts w:cs="Calibri"/>
          <w:smallCaps/>
          <w:color w:val="365F91"/>
          <w:szCs w:val="24"/>
        </w:rPr>
      </w:pPr>
    </w:p>
    <w:p w:rsidR="000F2FE4" w:rsidRDefault="000F2FE4" w:rsidP="000F2FE4">
      <w:pPr>
        <w:spacing w:line="360" w:lineRule="auto"/>
        <w:rPr>
          <w:rFonts w:cs="Calibri"/>
          <w:color w:val="365F91"/>
          <w:sz w:val="20"/>
          <w:szCs w:val="20"/>
        </w:rPr>
      </w:pPr>
    </w:p>
    <w:p w:rsidR="00437E8E" w:rsidRDefault="00437E8E" w:rsidP="000F2FE4">
      <w:pPr>
        <w:spacing w:line="360" w:lineRule="auto"/>
        <w:rPr>
          <w:rFonts w:cs="Calibri"/>
          <w:smallCaps/>
        </w:rPr>
      </w:pPr>
    </w:p>
    <w:p w:rsidR="00437E8E" w:rsidRDefault="00437E8E" w:rsidP="000F2FE4">
      <w:pPr>
        <w:spacing w:line="360" w:lineRule="auto"/>
        <w:rPr>
          <w:rFonts w:cs="Calibri"/>
          <w:smallCaps/>
        </w:rPr>
      </w:pPr>
    </w:p>
    <w:p w:rsidR="00437E8E" w:rsidRDefault="00437E8E" w:rsidP="000F2FE4">
      <w:pPr>
        <w:spacing w:line="360" w:lineRule="auto"/>
        <w:rPr>
          <w:rFonts w:cs="Calibri"/>
          <w:smallCaps/>
        </w:rPr>
      </w:pPr>
    </w:p>
    <w:p w:rsidR="0065651B" w:rsidRDefault="0065651B" w:rsidP="000F2FE4">
      <w:pPr>
        <w:spacing w:line="360" w:lineRule="auto"/>
        <w:rPr>
          <w:rFonts w:cs="Calibri"/>
          <w:smallCaps/>
        </w:rPr>
      </w:pPr>
    </w:p>
    <w:p w:rsidR="000F2FE4" w:rsidRPr="00630F70" w:rsidRDefault="000F2FE4" w:rsidP="000F2FE4">
      <w:pPr>
        <w:spacing w:line="360" w:lineRule="auto"/>
        <w:rPr>
          <w:rFonts w:cs="Calibri"/>
          <w:smallCaps/>
        </w:rPr>
      </w:pPr>
      <w:r w:rsidRPr="00630F70">
        <w:rPr>
          <w:rFonts w:cs="Calibri"/>
          <w:smallCaps/>
        </w:rPr>
        <w:t>Nazwa (firma) i adres Zamawiającego.</w:t>
      </w:r>
    </w:p>
    <w:p w:rsidR="000F2FE4" w:rsidRPr="00254DEA" w:rsidRDefault="000F2FE4" w:rsidP="000F2FE4">
      <w:pPr>
        <w:shd w:val="clear" w:color="auto" w:fill="FFFFFF"/>
        <w:spacing w:after="0" w:line="240" w:lineRule="auto"/>
        <w:rPr>
          <w:rFonts w:cs="Calibri"/>
          <w:sz w:val="20"/>
          <w:szCs w:val="20"/>
        </w:rPr>
      </w:pPr>
    </w:p>
    <w:p w:rsidR="000F2FE4" w:rsidRDefault="000F2FE4" w:rsidP="000F2FE4">
      <w:pPr>
        <w:pStyle w:val="Tekstpodstawowy3"/>
        <w:tabs>
          <w:tab w:val="left" w:pos="2410"/>
        </w:tabs>
        <w:ind w:left="712"/>
        <w:jc w:val="left"/>
        <w:rPr>
          <w:rFonts w:ascii="Calibri" w:hAnsi="Calibri" w:cs="Calibri"/>
          <w:sz w:val="20"/>
          <w:szCs w:val="20"/>
        </w:rPr>
      </w:pPr>
      <w:r>
        <w:rPr>
          <w:rFonts w:ascii="Calibri" w:hAnsi="Calibri" w:cs="Calibri"/>
          <w:sz w:val="20"/>
          <w:szCs w:val="20"/>
        </w:rPr>
        <w:t xml:space="preserve">Zamawiającym jest: </w:t>
      </w:r>
    </w:p>
    <w:p w:rsidR="000F2FE4" w:rsidRDefault="000F2FE4" w:rsidP="000F2FE4">
      <w:pPr>
        <w:pStyle w:val="Tekstpodstawowy3"/>
        <w:tabs>
          <w:tab w:val="left" w:pos="2410"/>
        </w:tabs>
        <w:ind w:left="712"/>
        <w:jc w:val="left"/>
        <w:rPr>
          <w:rFonts w:ascii="Calibri" w:hAnsi="Calibri" w:cs="Calibri"/>
          <w:sz w:val="20"/>
          <w:szCs w:val="20"/>
        </w:rPr>
      </w:pPr>
    </w:p>
    <w:p w:rsidR="000F2FE4"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p>
    <w:p w:rsidR="000F2FE4" w:rsidRDefault="000F2FE4" w:rsidP="000F2FE4">
      <w:pPr>
        <w:pStyle w:val="Tekstpodstawowy3"/>
        <w:tabs>
          <w:tab w:val="left" w:pos="2410"/>
        </w:tabs>
        <w:ind w:left="704"/>
        <w:jc w:val="left"/>
        <w:rPr>
          <w:rFonts w:ascii="Calibri" w:hAnsi="Calibri" w:cs="Calibri"/>
          <w:sz w:val="20"/>
          <w:szCs w:val="20"/>
        </w:rPr>
      </w:pPr>
    </w:p>
    <w:p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siedziba Zamawiającego: ul. Włocławska 167, 87-100 Toruń</w:t>
      </w:r>
    </w:p>
    <w:p w:rsidR="000F2FE4" w:rsidRDefault="000F2FE4" w:rsidP="00D37D95">
      <w:pPr>
        <w:pStyle w:val="Tekstpodstawowy3"/>
        <w:numPr>
          <w:ilvl w:val="0"/>
          <w:numId w:val="39"/>
        </w:numPr>
        <w:tabs>
          <w:tab w:val="num" w:pos="993"/>
          <w:tab w:val="left" w:pos="2410"/>
        </w:tabs>
        <w:ind w:left="1064"/>
        <w:rPr>
          <w:rFonts w:ascii="Calibri" w:hAnsi="Calibri" w:cs="Calibri"/>
          <w:sz w:val="20"/>
          <w:szCs w:val="20"/>
        </w:rPr>
      </w:pPr>
      <w:r>
        <w:rPr>
          <w:rFonts w:ascii="Calibri" w:hAnsi="Calibri" w:cs="Calibri"/>
          <w:sz w:val="20"/>
          <w:szCs w:val="20"/>
        </w:rPr>
        <w:t>adres do korespondencji: ul. Włocławska 167, 87-100 Toruń</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lang w:val="de-DE"/>
        </w:rPr>
      </w:pPr>
      <w:r>
        <w:rPr>
          <w:rFonts w:ascii="Calibri" w:hAnsi="Calibri" w:cs="Calibri"/>
          <w:sz w:val="20"/>
          <w:szCs w:val="20"/>
          <w:lang w:val="en-US"/>
        </w:rPr>
        <w:t>fax: (56) 699 54 99</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NIP: 9560015177</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REGON: 870300040</w:t>
      </w:r>
    </w:p>
    <w:p w:rsidR="000F2FE4" w:rsidRDefault="000F2FE4" w:rsidP="00D37D95">
      <w:pPr>
        <w:pStyle w:val="Tekstpodstawowy3"/>
        <w:numPr>
          <w:ilvl w:val="0"/>
          <w:numId w:val="40"/>
        </w:numPr>
        <w:tabs>
          <w:tab w:val="num" w:pos="993"/>
          <w:tab w:val="left" w:pos="2410"/>
        </w:tabs>
        <w:ind w:left="1064"/>
        <w:rPr>
          <w:rFonts w:ascii="Calibri" w:hAnsi="Calibri" w:cs="Calibri"/>
          <w:sz w:val="20"/>
          <w:szCs w:val="20"/>
        </w:rPr>
      </w:pPr>
      <w:r>
        <w:rPr>
          <w:rFonts w:ascii="Calibri" w:hAnsi="Calibri" w:cs="Calibri"/>
          <w:sz w:val="20"/>
          <w:szCs w:val="20"/>
        </w:rPr>
        <w:t>godziny pracy: poniedziałek - piątek od 8.00 do 16.00,</w:t>
      </w:r>
    </w:p>
    <w:p w:rsidR="00216CB4" w:rsidRPr="00216CB4" w:rsidRDefault="000F2FE4" w:rsidP="00D37D95">
      <w:pPr>
        <w:pStyle w:val="Tekstpodstawowy3"/>
        <w:numPr>
          <w:ilvl w:val="0"/>
          <w:numId w:val="41"/>
        </w:numPr>
        <w:tabs>
          <w:tab w:val="num" w:pos="993"/>
          <w:tab w:val="left" w:pos="2410"/>
        </w:tabs>
        <w:ind w:left="1064"/>
        <w:rPr>
          <w:rFonts w:asciiTheme="minorHAnsi" w:hAnsiTheme="minorHAnsi" w:cs="Calibri"/>
          <w:sz w:val="20"/>
          <w:szCs w:val="20"/>
        </w:rPr>
      </w:pPr>
      <w:r w:rsidRPr="00216CB4">
        <w:rPr>
          <w:rFonts w:asciiTheme="minorHAnsi" w:hAnsiTheme="minorHAnsi" w:cs="Calibri"/>
          <w:sz w:val="20"/>
          <w:szCs w:val="20"/>
        </w:rPr>
        <w:t xml:space="preserve">adres strony internetowej: http://www.bip.tarr.org.pl  </w:t>
      </w:r>
    </w:p>
    <w:p w:rsidR="000F2FE4" w:rsidRPr="00216CB4" w:rsidRDefault="000F2FE4" w:rsidP="00216CB4">
      <w:pPr>
        <w:pStyle w:val="Tekstpodstawowy3"/>
        <w:numPr>
          <w:ilvl w:val="0"/>
          <w:numId w:val="41"/>
        </w:numPr>
        <w:tabs>
          <w:tab w:val="num" w:pos="993"/>
          <w:tab w:val="left" w:pos="2410"/>
        </w:tabs>
        <w:ind w:left="1064"/>
        <w:rPr>
          <w:rFonts w:asciiTheme="minorHAnsi" w:hAnsiTheme="minorHAnsi"/>
          <w:sz w:val="20"/>
          <w:szCs w:val="20"/>
        </w:rPr>
      </w:pPr>
      <w:r w:rsidRPr="00216CB4">
        <w:rPr>
          <w:rFonts w:asciiTheme="minorHAnsi" w:hAnsiTheme="minorHAnsi" w:cs="Calibri"/>
          <w:sz w:val="20"/>
          <w:szCs w:val="20"/>
        </w:rPr>
        <w:t xml:space="preserve">Konto bankowe: </w:t>
      </w:r>
      <w:r w:rsidR="00216CB4" w:rsidRPr="00216CB4">
        <w:rPr>
          <w:rFonts w:asciiTheme="minorHAnsi" w:hAnsiTheme="minorHAnsi"/>
          <w:sz w:val="20"/>
          <w:szCs w:val="20"/>
        </w:rPr>
        <w:t>30 1140 1052 0000 3472 1800 1020</w:t>
      </w:r>
    </w:p>
    <w:p w:rsidR="000F2FE4" w:rsidRPr="00216CB4" w:rsidRDefault="000F2FE4" w:rsidP="00D37D95">
      <w:pPr>
        <w:pStyle w:val="Stopka"/>
        <w:numPr>
          <w:ilvl w:val="0"/>
          <w:numId w:val="42"/>
        </w:numPr>
        <w:tabs>
          <w:tab w:val="num" w:pos="993"/>
        </w:tabs>
        <w:spacing w:after="0" w:line="240" w:lineRule="auto"/>
        <w:ind w:left="1134" w:hanging="425"/>
        <w:rPr>
          <w:rFonts w:asciiTheme="minorHAnsi" w:hAnsiTheme="minorHAnsi"/>
          <w:sz w:val="20"/>
          <w:szCs w:val="20"/>
        </w:rPr>
      </w:pPr>
      <w:r w:rsidRPr="00216CB4">
        <w:rPr>
          <w:rFonts w:asciiTheme="minorHAnsi" w:hAnsiTheme="minorHAnsi"/>
          <w:sz w:val="20"/>
          <w:szCs w:val="20"/>
        </w:rPr>
        <w:t>Sąd Rejonowy w Toruniu, VII Wydział Gospodarczy KRS, KRS 0000066071</w:t>
      </w:r>
    </w:p>
    <w:p w:rsidR="000F2FE4" w:rsidRPr="00216CB4" w:rsidRDefault="000F2FE4" w:rsidP="00D37D95">
      <w:pPr>
        <w:pStyle w:val="Tekstpodstawowy3"/>
        <w:numPr>
          <w:ilvl w:val="0"/>
          <w:numId w:val="40"/>
        </w:numPr>
        <w:tabs>
          <w:tab w:val="num" w:pos="993"/>
          <w:tab w:val="left" w:pos="2410"/>
        </w:tabs>
        <w:ind w:left="1064"/>
        <w:rPr>
          <w:rFonts w:asciiTheme="minorHAnsi" w:hAnsiTheme="minorHAnsi" w:cs="Calibri"/>
          <w:sz w:val="20"/>
          <w:szCs w:val="20"/>
        </w:rPr>
      </w:pPr>
      <w:r w:rsidRPr="00216CB4">
        <w:rPr>
          <w:rFonts w:asciiTheme="minorHAnsi" w:hAnsiTheme="minorHAnsi" w:cs="Calibri"/>
          <w:sz w:val="20"/>
          <w:szCs w:val="20"/>
        </w:rPr>
        <w:t xml:space="preserve">Kapitał zakładowy </w:t>
      </w:r>
      <w:r w:rsidR="00403B60" w:rsidRPr="00216CB4">
        <w:rPr>
          <w:rFonts w:asciiTheme="minorHAnsi" w:hAnsiTheme="minorHAnsi" w:cs="Calibri"/>
          <w:sz w:val="20"/>
          <w:szCs w:val="20"/>
        </w:rPr>
        <w:t>33 290</w:t>
      </w:r>
      <w:r w:rsidR="00945696" w:rsidRPr="00216CB4">
        <w:rPr>
          <w:rFonts w:asciiTheme="minorHAnsi" w:hAnsiTheme="minorHAnsi" w:cs="Calibri"/>
          <w:sz w:val="20"/>
          <w:szCs w:val="20"/>
        </w:rPr>
        <w:t xml:space="preserve"> 000</w:t>
      </w:r>
      <w:r w:rsidR="00134097" w:rsidRPr="00216CB4">
        <w:rPr>
          <w:rFonts w:asciiTheme="minorHAnsi" w:hAnsiTheme="minorHAnsi" w:cs="Calibri"/>
          <w:sz w:val="20"/>
          <w:szCs w:val="20"/>
        </w:rPr>
        <w:t>,00</w:t>
      </w:r>
      <w:r w:rsidRPr="00216CB4">
        <w:rPr>
          <w:rFonts w:asciiTheme="minorHAnsi" w:hAnsiTheme="minorHAnsi"/>
          <w:sz w:val="20"/>
          <w:szCs w:val="20"/>
        </w:rPr>
        <w:t xml:space="preserve"> </w:t>
      </w:r>
      <w:r w:rsidRPr="00216CB4">
        <w:rPr>
          <w:rFonts w:asciiTheme="minorHAnsi" w:hAnsiTheme="minorHAnsi" w:cs="Calibri"/>
          <w:sz w:val="20"/>
          <w:szCs w:val="20"/>
        </w:rPr>
        <w:t>zł opłacony w całości</w:t>
      </w:r>
    </w:p>
    <w:p w:rsidR="000F2FE4" w:rsidRPr="00A83526" w:rsidRDefault="000F2FE4" w:rsidP="000F2FE4">
      <w:pPr>
        <w:shd w:val="clear" w:color="auto" w:fill="FFFFFF"/>
        <w:spacing w:after="0" w:line="240" w:lineRule="auto"/>
        <w:jc w:val="both"/>
        <w:rPr>
          <w:rFonts w:cs="Calibri"/>
          <w:sz w:val="20"/>
          <w:szCs w:val="20"/>
        </w:rPr>
      </w:pPr>
    </w:p>
    <w:p w:rsidR="000F2FE4" w:rsidRPr="00254DEA" w:rsidRDefault="000F2FE4" w:rsidP="00D37D95">
      <w:pPr>
        <w:pStyle w:val="Nagwek1"/>
        <w:numPr>
          <w:ilvl w:val="0"/>
          <w:numId w:val="34"/>
        </w:numPr>
        <w:rPr>
          <w:rFonts w:cs="Calibri"/>
          <w:smallCaps/>
          <w:sz w:val="22"/>
        </w:rPr>
      </w:pPr>
      <w:bookmarkStart w:id="0" w:name="_Toc1718865"/>
      <w:r w:rsidRPr="00254DEA">
        <w:rPr>
          <w:rFonts w:cs="Calibri"/>
          <w:smallCaps/>
          <w:sz w:val="22"/>
        </w:rPr>
        <w:t>Definicje.</w:t>
      </w:r>
      <w:bookmarkEnd w:id="0"/>
    </w:p>
    <w:p w:rsidR="000F2FE4" w:rsidRPr="00254DEA" w:rsidRDefault="000F2FE4" w:rsidP="000F2FE4">
      <w:pPr>
        <w:shd w:val="clear" w:color="auto" w:fill="FFFFFF"/>
        <w:spacing w:after="0" w:line="240" w:lineRule="auto"/>
        <w:jc w:val="both"/>
        <w:rPr>
          <w:rFonts w:cs="Calibri"/>
          <w:b/>
          <w:sz w:val="20"/>
          <w:szCs w:val="20"/>
        </w:rPr>
      </w:pP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Na potrzeby niniejszej SIWZ za:</w:t>
      </w:r>
    </w:p>
    <w:p w:rsidR="000F2FE4" w:rsidRPr="00254DEA" w:rsidRDefault="000F2FE4" w:rsidP="000F2FE4">
      <w:pPr>
        <w:shd w:val="clear" w:color="auto" w:fill="FFFFFF"/>
        <w:tabs>
          <w:tab w:val="num" w:pos="720"/>
        </w:tabs>
        <w:spacing w:after="0" w:line="240" w:lineRule="auto"/>
        <w:ind w:left="720"/>
        <w:jc w:val="both"/>
        <w:rPr>
          <w:rFonts w:cs="Calibri"/>
          <w:sz w:val="20"/>
          <w:szCs w:val="20"/>
        </w:rPr>
      </w:pP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Zamawiającego</w:t>
      </w:r>
      <w:r w:rsidRPr="00254DEA">
        <w:rPr>
          <w:rFonts w:cs="Calibri"/>
          <w:sz w:val="20"/>
          <w:szCs w:val="20"/>
        </w:rPr>
        <w:t xml:space="preserve"> – należy rozumieć stronę udz</w:t>
      </w:r>
      <w:r>
        <w:rPr>
          <w:rFonts w:cs="Calibri"/>
          <w:sz w:val="20"/>
          <w:szCs w:val="20"/>
        </w:rPr>
        <w:t>ielającą niniejszego zamówienia:</w:t>
      </w:r>
      <w:r w:rsidRPr="00254DEA">
        <w:rPr>
          <w:rFonts w:cs="Calibri"/>
          <w:sz w:val="20"/>
          <w:szCs w:val="20"/>
        </w:rPr>
        <w:t xml:space="preserve"> </w:t>
      </w:r>
      <w:r>
        <w:rPr>
          <w:rFonts w:cs="Calibri"/>
          <w:sz w:val="20"/>
          <w:szCs w:val="20"/>
        </w:rPr>
        <w:t>Toruńską Agencję Rozwoju Regionalnego S.A. (TARR S.A.), ul. Włocławska 167, 87 - 100 Toruń,</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Wykonawcę</w:t>
      </w:r>
      <w:r w:rsidRPr="00254DEA">
        <w:rPr>
          <w:rFonts w:cs="Calibri"/>
          <w:sz w:val="20"/>
          <w:szCs w:val="20"/>
        </w:rPr>
        <w:t xml:space="preserve"> – uważa się osobę fizyczną, osobę prawną albo jednostkę organizacyjną nieposiadającą osobowości prawnej, która ubiega się o udzielenie zamówienia publicznego, złożyła ofertę lub zawarła umowę w sprawie zamówienia publicznego,</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Konsorcjum</w:t>
      </w:r>
      <w:r w:rsidRPr="00254DEA">
        <w:rPr>
          <w:rFonts w:cs="Calibri"/>
          <w:sz w:val="20"/>
          <w:szCs w:val="20"/>
        </w:rPr>
        <w:t xml:space="preserve"> – należy przez to rozumieć dwóch lub więcej Wykonawców wspólnie ubiegających się o udzielenie zamówienia,</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Postępowanie</w:t>
      </w:r>
      <w:r w:rsidRPr="00254DEA">
        <w:rPr>
          <w:rFonts w:cs="Calibri"/>
          <w:sz w:val="20"/>
          <w:szCs w:val="20"/>
        </w:rPr>
        <w:t xml:space="preserve"> – należy przez to roz</w:t>
      </w:r>
      <w:r>
        <w:rPr>
          <w:rFonts w:cs="Calibri"/>
          <w:sz w:val="20"/>
          <w:szCs w:val="20"/>
        </w:rPr>
        <w:t>umieć postępowanie o udzielenie</w:t>
      </w:r>
      <w:r w:rsidRPr="00254DEA">
        <w:rPr>
          <w:rFonts w:cs="Calibri"/>
          <w:sz w:val="20"/>
          <w:szCs w:val="20"/>
        </w:rPr>
        <w:t xml:space="preserve"> niniejszego zamówienia publicznego,</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SIWZ </w:t>
      </w:r>
      <w:r w:rsidRPr="00254DEA">
        <w:rPr>
          <w:rFonts w:cs="Calibri"/>
          <w:sz w:val="20"/>
          <w:szCs w:val="20"/>
        </w:rPr>
        <w:t>– należy przez to rozumieć niniejszą specyfikację istotnych warunków zamówienia,</w:t>
      </w:r>
    </w:p>
    <w:p w:rsidR="000F2FE4" w:rsidRPr="00254DEA"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 xml:space="preserve">Zamówienie </w:t>
      </w:r>
      <w:r w:rsidRPr="00254DEA">
        <w:rPr>
          <w:rFonts w:cs="Calibri"/>
          <w:sz w:val="20"/>
          <w:szCs w:val="20"/>
        </w:rPr>
        <w:t>- należy przez to rozumieć zamówienie publiczne, którego przedmiot w sposób szczegółowy został opisany w niniejszej SIWZ</w:t>
      </w:r>
      <w:r>
        <w:rPr>
          <w:rFonts w:cs="Calibri"/>
          <w:sz w:val="20"/>
          <w:szCs w:val="20"/>
        </w:rPr>
        <w:t>,</w:t>
      </w:r>
    </w:p>
    <w:p w:rsidR="000F2FE4" w:rsidRPr="00223431" w:rsidRDefault="000F2FE4" w:rsidP="000F2FE4">
      <w:pPr>
        <w:numPr>
          <w:ilvl w:val="0"/>
          <w:numId w:val="1"/>
        </w:numPr>
        <w:shd w:val="clear" w:color="auto" w:fill="FFFFFF"/>
        <w:tabs>
          <w:tab w:val="clear" w:pos="360"/>
          <w:tab w:val="num" w:pos="1080"/>
        </w:tabs>
        <w:spacing w:after="0" w:line="240" w:lineRule="auto"/>
        <w:ind w:left="1080"/>
        <w:jc w:val="both"/>
        <w:rPr>
          <w:rFonts w:cs="Calibri"/>
          <w:sz w:val="20"/>
          <w:szCs w:val="20"/>
        </w:rPr>
      </w:pPr>
      <w:r w:rsidRPr="00254DEA">
        <w:rPr>
          <w:rFonts w:cs="Calibri"/>
          <w:b/>
          <w:sz w:val="20"/>
          <w:szCs w:val="20"/>
        </w:rPr>
        <w:t>Us</w:t>
      </w:r>
      <w:r>
        <w:rPr>
          <w:rFonts w:cs="Calibri"/>
          <w:b/>
          <w:sz w:val="20"/>
          <w:szCs w:val="20"/>
        </w:rPr>
        <w:t>tawę lub Ustawę Pzp</w:t>
      </w:r>
      <w:r w:rsidRPr="00254DEA">
        <w:rPr>
          <w:rFonts w:cs="Calibri"/>
          <w:sz w:val="20"/>
          <w:szCs w:val="20"/>
        </w:rPr>
        <w:t xml:space="preserve"> – należy przez to rozumieć </w:t>
      </w:r>
      <w:hyperlink r:id="rId8" w:history="1">
        <w:r w:rsidRPr="00223431">
          <w:rPr>
            <w:rStyle w:val="Hipercze"/>
            <w:rFonts w:cs="Calibri"/>
            <w:color w:val="auto"/>
            <w:sz w:val="20"/>
            <w:szCs w:val="20"/>
            <w:u w:val="none"/>
          </w:rPr>
          <w:t>ustawę z dnia 29 stycznia 2004 r. – Prawo zamówień publicznych (tekst jednolity Dz. U.</w:t>
        </w:r>
        <w:r w:rsidR="00223431" w:rsidRPr="00223431">
          <w:rPr>
            <w:rStyle w:val="Hipercze"/>
            <w:rFonts w:cs="Calibri"/>
            <w:color w:val="auto"/>
            <w:sz w:val="20"/>
            <w:szCs w:val="20"/>
            <w:u w:val="none"/>
          </w:rPr>
          <w:t>201</w:t>
        </w:r>
        <w:r w:rsidR="00BE24F5">
          <w:rPr>
            <w:rStyle w:val="Hipercze"/>
            <w:rFonts w:cs="Calibri"/>
            <w:color w:val="auto"/>
            <w:sz w:val="20"/>
            <w:szCs w:val="20"/>
            <w:u w:val="none"/>
          </w:rPr>
          <w:t>8</w:t>
        </w:r>
        <w:r w:rsidRPr="00223431">
          <w:rPr>
            <w:rStyle w:val="Hipercze"/>
            <w:rFonts w:cs="Calibri"/>
            <w:color w:val="auto"/>
            <w:sz w:val="20"/>
            <w:szCs w:val="20"/>
            <w:u w:val="none"/>
          </w:rPr>
          <w:t xml:space="preserve">, poz. </w:t>
        </w:r>
        <w:r w:rsidR="00BE24F5">
          <w:rPr>
            <w:rStyle w:val="Hipercze"/>
            <w:rFonts w:cs="Calibri"/>
            <w:color w:val="auto"/>
            <w:sz w:val="20"/>
            <w:szCs w:val="20"/>
            <w:u w:val="none"/>
          </w:rPr>
          <w:t>1986</w:t>
        </w:r>
        <w:r w:rsidRPr="00223431">
          <w:rPr>
            <w:rStyle w:val="Hipercze"/>
            <w:rFonts w:cs="Calibri"/>
            <w:color w:val="auto"/>
            <w:sz w:val="20"/>
            <w:szCs w:val="20"/>
            <w:u w:val="none"/>
          </w:rPr>
          <w:t xml:space="preserve"> ze zmianami)</w:t>
        </w:r>
      </w:hyperlink>
      <w:r w:rsidRPr="00223431">
        <w:rPr>
          <w:rFonts w:cs="Calibri"/>
          <w:sz w:val="20"/>
          <w:szCs w:val="20"/>
        </w:rPr>
        <w:t>.</w:t>
      </w:r>
    </w:p>
    <w:p w:rsidR="000F2FE4" w:rsidRPr="00254DEA" w:rsidRDefault="000F2FE4" w:rsidP="000F2FE4">
      <w:pPr>
        <w:shd w:val="clear" w:color="auto" w:fill="FFFFFF"/>
        <w:spacing w:after="0" w:line="240" w:lineRule="auto"/>
        <w:jc w:val="both"/>
        <w:rPr>
          <w:rFonts w:cs="Calibri"/>
          <w:color w:val="365F91"/>
          <w:sz w:val="20"/>
          <w:szCs w:val="20"/>
        </w:rPr>
      </w:pPr>
    </w:p>
    <w:p w:rsidR="000F2FE4" w:rsidRPr="001016E1" w:rsidRDefault="000F2FE4" w:rsidP="001016E1">
      <w:pPr>
        <w:pStyle w:val="Nagwek1"/>
        <w:numPr>
          <w:ilvl w:val="0"/>
          <w:numId w:val="34"/>
        </w:numPr>
        <w:rPr>
          <w:rFonts w:cs="Calibri"/>
          <w:szCs w:val="20"/>
        </w:rPr>
      </w:pPr>
      <w:bookmarkStart w:id="1" w:name="_Toc1718866"/>
      <w:r w:rsidRPr="00254DEA">
        <w:rPr>
          <w:rFonts w:cs="Calibri"/>
          <w:smallCaps/>
          <w:sz w:val="22"/>
        </w:rPr>
        <w:t>Tryb udzielania zamówienia.</w:t>
      </w:r>
      <w:bookmarkEnd w:id="1"/>
    </w:p>
    <w:p w:rsidR="000F2FE4" w:rsidRPr="00254DEA" w:rsidRDefault="000F2FE4" w:rsidP="001016E1">
      <w:pPr>
        <w:shd w:val="clear" w:color="auto" w:fill="FFFFFF"/>
        <w:spacing w:before="60" w:after="60" w:line="240" w:lineRule="auto"/>
        <w:ind w:left="357"/>
        <w:jc w:val="both"/>
        <w:rPr>
          <w:rFonts w:cs="Calibri"/>
          <w:sz w:val="20"/>
          <w:szCs w:val="20"/>
        </w:rPr>
      </w:pPr>
      <w:r w:rsidRPr="00254DEA">
        <w:rPr>
          <w:rFonts w:cs="Calibri"/>
          <w:sz w:val="20"/>
          <w:szCs w:val="20"/>
        </w:rPr>
        <w:t xml:space="preserve">Postępowanie jest prowadzone w trybie przetargu </w:t>
      </w:r>
      <w:r>
        <w:rPr>
          <w:rFonts w:cs="Calibri"/>
          <w:sz w:val="20"/>
          <w:szCs w:val="20"/>
        </w:rPr>
        <w:t>nieograniczonego</w:t>
      </w:r>
      <w:r w:rsidRPr="00254DEA">
        <w:rPr>
          <w:rFonts w:cs="Calibri"/>
          <w:sz w:val="20"/>
          <w:szCs w:val="20"/>
        </w:rPr>
        <w:t xml:space="preserve"> na podstawie </w:t>
      </w:r>
      <w:r>
        <w:rPr>
          <w:rFonts w:cs="Calibri"/>
          <w:sz w:val="20"/>
          <w:szCs w:val="20"/>
        </w:rPr>
        <w:t xml:space="preserve">Ustawy Pzp </w:t>
      </w:r>
      <w:r w:rsidRPr="00254DEA">
        <w:rPr>
          <w:rFonts w:cs="Calibri"/>
          <w:sz w:val="20"/>
          <w:szCs w:val="20"/>
        </w:rPr>
        <w:t>wraz z aktami wykonawczymi.</w:t>
      </w:r>
    </w:p>
    <w:p w:rsidR="000F2FE4" w:rsidRPr="00254DEA" w:rsidRDefault="000F2FE4" w:rsidP="000F2FE4">
      <w:pPr>
        <w:shd w:val="clear" w:color="auto" w:fill="FFFFFF"/>
        <w:spacing w:after="0" w:line="240" w:lineRule="auto"/>
        <w:ind w:left="357"/>
        <w:jc w:val="both"/>
        <w:rPr>
          <w:rFonts w:cs="Calibri"/>
          <w:sz w:val="20"/>
          <w:szCs w:val="20"/>
        </w:rPr>
      </w:pPr>
    </w:p>
    <w:p w:rsidR="000F2FE4" w:rsidRPr="00254DEA" w:rsidRDefault="000F2FE4" w:rsidP="000F2FE4">
      <w:pPr>
        <w:pStyle w:val="Nagwek1"/>
        <w:numPr>
          <w:ilvl w:val="0"/>
          <w:numId w:val="34"/>
        </w:numPr>
      </w:pPr>
      <w:bookmarkStart w:id="2" w:name="_Toc1718867"/>
      <w:r w:rsidRPr="00254DEA">
        <w:rPr>
          <w:rFonts w:cs="Calibri"/>
          <w:smallCaps/>
          <w:sz w:val="22"/>
        </w:rPr>
        <w:t>Język, w którym prowadzone jest postępowanie</w:t>
      </w:r>
      <w:bookmarkEnd w:id="2"/>
    </w:p>
    <w:p w:rsidR="000F2FE4" w:rsidRPr="00254DEA" w:rsidRDefault="000F2FE4" w:rsidP="001016E1">
      <w:pPr>
        <w:spacing w:before="60" w:after="60" w:line="240" w:lineRule="auto"/>
        <w:ind w:left="425"/>
        <w:rPr>
          <w:sz w:val="20"/>
          <w:szCs w:val="20"/>
        </w:rPr>
      </w:pPr>
      <w:r w:rsidRPr="00254DEA">
        <w:rPr>
          <w:sz w:val="20"/>
          <w:szCs w:val="20"/>
        </w:rPr>
        <w:t>Postępowanie prowadzone jest w języku polskim. Dokumenty sporządzone w języku obcym składane są wraz z tłumaczeniem na język polski.</w:t>
      </w:r>
    </w:p>
    <w:p w:rsidR="000F2FE4" w:rsidRPr="00254DEA" w:rsidRDefault="000F2FE4" w:rsidP="000F2FE4">
      <w:pPr>
        <w:shd w:val="clear" w:color="auto" w:fill="FFFFFF"/>
        <w:spacing w:after="0" w:line="240" w:lineRule="auto"/>
        <w:jc w:val="both"/>
        <w:rPr>
          <w:rFonts w:cs="Calibri"/>
          <w:b/>
          <w:color w:val="365F91"/>
          <w:sz w:val="20"/>
          <w:szCs w:val="20"/>
        </w:rPr>
      </w:pPr>
    </w:p>
    <w:p w:rsidR="000F2FE4" w:rsidRPr="00945696" w:rsidRDefault="000F2FE4" w:rsidP="00D37D95">
      <w:pPr>
        <w:pStyle w:val="Nagwek1"/>
        <w:numPr>
          <w:ilvl w:val="0"/>
          <w:numId w:val="34"/>
        </w:numPr>
        <w:rPr>
          <w:rFonts w:cs="Calibri"/>
          <w:smallCaps/>
          <w:sz w:val="22"/>
        </w:rPr>
      </w:pPr>
      <w:bookmarkStart w:id="3" w:name="_Toc1718868"/>
      <w:r w:rsidRPr="00945696">
        <w:rPr>
          <w:rFonts w:cs="Calibri"/>
          <w:smallCaps/>
          <w:sz w:val="22"/>
        </w:rPr>
        <w:t>Opis przedmiotu zamówienia</w:t>
      </w:r>
      <w:bookmarkEnd w:id="3"/>
    </w:p>
    <w:p w:rsidR="00A55A64" w:rsidRPr="003934F3" w:rsidRDefault="00442392" w:rsidP="00216CB4">
      <w:pPr>
        <w:pStyle w:val="Akapitzlist"/>
        <w:numPr>
          <w:ilvl w:val="0"/>
          <w:numId w:val="51"/>
        </w:numPr>
        <w:spacing w:before="60" w:after="60" w:line="240" w:lineRule="auto"/>
        <w:ind w:left="850" w:hanging="215"/>
        <w:contextualSpacing w:val="0"/>
        <w:jc w:val="both"/>
        <w:rPr>
          <w:rFonts w:cs="Calibri"/>
          <w:b/>
          <w:sz w:val="20"/>
          <w:szCs w:val="20"/>
        </w:rPr>
      </w:pPr>
      <w:r w:rsidRPr="007D13AB">
        <w:rPr>
          <w:rFonts w:cs="Calibri"/>
          <w:sz w:val="20"/>
          <w:szCs w:val="20"/>
        </w:rPr>
        <w:t xml:space="preserve">Przedmiotem niniejszego </w:t>
      </w:r>
      <w:r w:rsidR="00A55A64" w:rsidRPr="007D13AB">
        <w:rPr>
          <w:rFonts w:cs="Calibri"/>
          <w:sz w:val="20"/>
          <w:szCs w:val="20"/>
        </w:rPr>
        <w:t xml:space="preserve">zamówienia </w:t>
      </w:r>
      <w:r w:rsidR="007D13AB" w:rsidRPr="007D13AB">
        <w:rPr>
          <w:rFonts w:cstheme="minorHAnsi"/>
          <w:sz w:val="20"/>
          <w:szCs w:val="20"/>
        </w:rPr>
        <w:t xml:space="preserve">jest usługa zapewnienia dostępu do bezpiecznej i wysokodostępnej infrastruktury informatycznej w modelu usługowym wraz z usługami uzupełniającymi i obsługą informatyczną na </w:t>
      </w:r>
      <w:r w:rsidR="007D13AB" w:rsidRPr="00F1348B">
        <w:rPr>
          <w:rFonts w:cstheme="minorHAnsi"/>
          <w:sz w:val="20"/>
          <w:szCs w:val="20"/>
        </w:rPr>
        <w:t xml:space="preserve">potrzeby Toruńskiej Agencji Rozwoju Regionalnego S.A. </w:t>
      </w:r>
      <w:r w:rsidR="00F1348B" w:rsidRPr="00F1348B">
        <w:rPr>
          <w:rFonts w:cstheme="minorHAnsi"/>
          <w:sz w:val="20"/>
          <w:szCs w:val="20"/>
        </w:rPr>
        <w:t xml:space="preserve">Usługa składa się z „Usługi podstawowej” oraz „Usług dodatkowych”. W ramach realizacji Usługi </w:t>
      </w:r>
      <w:r w:rsidR="00F1348B" w:rsidRPr="00F1348B">
        <w:rPr>
          <w:sz w:val="20"/>
          <w:szCs w:val="20"/>
        </w:rPr>
        <w:t>Wykonawca musi udostępnić powierzchnię w centrum przetwarzania danych, sprzęt i oprogramowanie zgodnie z określonymi przez Zamawiającego wymaganiami. Ponadto musi zapewnić łącza do sieci Internet, dedykowane łącze/a do ośrodka przetwarzania danych u Zamawiającego, infrastrukturę teletechniczną wraz z niezbędnymi urządzeniami, oprogramowaniem i licencjami potrzebnymi do uruchomienia i prawidłowego działania Usługi zgodnie z określonymi parametrami. Wykonawca musi zapewnić obsługę udostępnionego sprzętu i oprogramowania wraz ze wsparciem administratorów, ochronę przed atakami i instalacją złośliwego oprogramowania oraz zapewnić mechanizmy i narzędzia do zbierania i przechowania logów zdarzeń z urządzeń styku z siecią Internet (syslog). Wykonawca musi zapewnić stałą obsługę wsparcia administracyjnego oraz obsługi informatycznej typ helpdesk w siedzibie Zamawiającego</w:t>
      </w:r>
      <w:r w:rsidR="003934F3">
        <w:rPr>
          <w:sz w:val="20"/>
          <w:szCs w:val="20"/>
        </w:rPr>
        <w:t>.</w:t>
      </w:r>
    </w:p>
    <w:p w:rsidR="003934F3" w:rsidRPr="00216CB4" w:rsidRDefault="003934F3" w:rsidP="00216CB4">
      <w:pPr>
        <w:pStyle w:val="Akapitzlist"/>
        <w:numPr>
          <w:ilvl w:val="0"/>
          <w:numId w:val="51"/>
        </w:numPr>
        <w:autoSpaceDE w:val="0"/>
        <w:autoSpaceDN w:val="0"/>
        <w:adjustRightInd w:val="0"/>
        <w:spacing w:before="60" w:after="60" w:line="240" w:lineRule="auto"/>
        <w:ind w:left="850" w:hanging="357"/>
        <w:contextualSpacing w:val="0"/>
        <w:jc w:val="both"/>
        <w:rPr>
          <w:rFonts w:cstheme="minorHAnsi"/>
          <w:sz w:val="20"/>
          <w:szCs w:val="20"/>
        </w:rPr>
      </w:pPr>
      <w:r w:rsidRPr="00216CB4">
        <w:rPr>
          <w:rFonts w:cstheme="minorHAnsi"/>
          <w:sz w:val="20"/>
          <w:szCs w:val="20"/>
        </w:rPr>
        <w:t xml:space="preserve">W ramach realizacji usługi </w:t>
      </w:r>
      <w:r w:rsidR="00A120C6" w:rsidRPr="00216CB4">
        <w:rPr>
          <w:rFonts w:cstheme="minorHAnsi"/>
          <w:sz w:val="20"/>
          <w:szCs w:val="20"/>
        </w:rPr>
        <w:t xml:space="preserve">podstawowej </w:t>
      </w:r>
      <w:r w:rsidRPr="00216CB4">
        <w:rPr>
          <w:rFonts w:cstheme="minorHAnsi"/>
          <w:sz w:val="20"/>
          <w:szCs w:val="20"/>
        </w:rPr>
        <w:t>Zamawiający zamawia:</w:t>
      </w:r>
    </w:p>
    <w:p w:rsidR="003934F3" w:rsidRPr="00A120C6" w:rsidRDefault="003934F3" w:rsidP="00B9721A">
      <w:pPr>
        <w:pStyle w:val="Akapitzlist"/>
        <w:numPr>
          <w:ilvl w:val="0"/>
          <w:numId w:val="59"/>
        </w:numPr>
        <w:autoSpaceDE w:val="0"/>
        <w:autoSpaceDN w:val="0"/>
        <w:adjustRightInd w:val="0"/>
        <w:spacing w:after="0" w:line="240" w:lineRule="auto"/>
        <w:ind w:left="1276"/>
        <w:contextualSpacing w:val="0"/>
        <w:jc w:val="both"/>
        <w:rPr>
          <w:rFonts w:cs="Calibri"/>
          <w:sz w:val="20"/>
          <w:szCs w:val="20"/>
        </w:rPr>
      </w:pPr>
      <w:r w:rsidRPr="00A120C6">
        <w:rPr>
          <w:rFonts w:eastAsia="Times New Roman" w:cs="Calibri"/>
          <w:color w:val="000000" w:themeColor="text1"/>
          <w:sz w:val="20"/>
          <w:szCs w:val="20"/>
          <w:lang w:eastAsia="pl-PL"/>
        </w:rPr>
        <w:t>Usługę serwerów wirtualnych zgodnie z poniższą ilością:</w:t>
      </w:r>
    </w:p>
    <w:p w:rsidR="003934F3" w:rsidRPr="00A120C6" w:rsidRDefault="003934F3" w:rsidP="00B9721A">
      <w:pPr>
        <w:pStyle w:val="Akapitzlist"/>
        <w:numPr>
          <w:ilvl w:val="0"/>
          <w:numId w:val="60"/>
        </w:numPr>
        <w:autoSpaceDE w:val="0"/>
        <w:autoSpaceDN w:val="0"/>
        <w:adjustRightInd w:val="0"/>
        <w:spacing w:after="0" w:line="240" w:lineRule="auto"/>
        <w:contextualSpacing w:val="0"/>
        <w:jc w:val="both"/>
        <w:rPr>
          <w:rFonts w:eastAsia="Times New Roman" w:cs="Calibri"/>
          <w:color w:val="000000" w:themeColor="text1"/>
          <w:sz w:val="20"/>
          <w:szCs w:val="20"/>
          <w:lang w:eastAsia="pl-PL"/>
        </w:rPr>
      </w:pPr>
      <w:r w:rsidRPr="00A120C6">
        <w:rPr>
          <w:rFonts w:eastAsia="Times New Roman" w:cs="Calibri"/>
          <w:color w:val="000000" w:themeColor="text1"/>
          <w:sz w:val="20"/>
          <w:szCs w:val="20"/>
          <w:lang w:eastAsia="pl-PL"/>
        </w:rPr>
        <w:t>Razem serwery wirtualne - 11 szt.</w:t>
      </w:r>
    </w:p>
    <w:p w:rsidR="003934F3" w:rsidRPr="00A120C6" w:rsidRDefault="003934F3" w:rsidP="00B9721A">
      <w:pPr>
        <w:pStyle w:val="Akapitzlist"/>
        <w:numPr>
          <w:ilvl w:val="0"/>
          <w:numId w:val="60"/>
        </w:numPr>
        <w:autoSpaceDE w:val="0"/>
        <w:autoSpaceDN w:val="0"/>
        <w:adjustRightInd w:val="0"/>
        <w:spacing w:after="0" w:line="240" w:lineRule="auto"/>
        <w:contextualSpacing w:val="0"/>
        <w:jc w:val="both"/>
        <w:rPr>
          <w:rFonts w:eastAsia="Times New Roman" w:cs="Calibri"/>
          <w:color w:val="000000" w:themeColor="text1"/>
          <w:sz w:val="20"/>
          <w:szCs w:val="20"/>
          <w:lang w:eastAsia="pl-PL"/>
        </w:rPr>
      </w:pPr>
      <w:r w:rsidRPr="00A120C6">
        <w:rPr>
          <w:rFonts w:cs="Calibri"/>
          <w:color w:val="000000" w:themeColor="text1"/>
          <w:sz w:val="20"/>
          <w:szCs w:val="20"/>
        </w:rPr>
        <w:t>Ra</w:t>
      </w:r>
      <w:r w:rsidRPr="00A120C6">
        <w:rPr>
          <w:rFonts w:eastAsia="Times New Roman" w:cs="Calibri"/>
          <w:color w:val="000000" w:themeColor="text1"/>
          <w:sz w:val="20"/>
          <w:szCs w:val="20"/>
          <w:lang w:eastAsia="pl-PL"/>
        </w:rPr>
        <w:t>zem Pamięć podstawowa - DDR3 1333MHz - 36 GB</w:t>
      </w:r>
    </w:p>
    <w:p w:rsidR="003934F3" w:rsidRPr="00A120C6" w:rsidRDefault="003934F3" w:rsidP="00B9721A">
      <w:pPr>
        <w:pStyle w:val="Akapitzlist"/>
        <w:numPr>
          <w:ilvl w:val="0"/>
          <w:numId w:val="60"/>
        </w:numPr>
        <w:autoSpaceDE w:val="0"/>
        <w:autoSpaceDN w:val="0"/>
        <w:adjustRightInd w:val="0"/>
        <w:spacing w:after="0" w:line="240" w:lineRule="auto"/>
        <w:contextualSpacing w:val="0"/>
        <w:jc w:val="both"/>
        <w:rPr>
          <w:rFonts w:eastAsia="Times New Roman" w:cs="Calibri"/>
          <w:color w:val="000000" w:themeColor="text1"/>
          <w:sz w:val="20"/>
          <w:szCs w:val="20"/>
          <w:lang w:eastAsia="pl-PL"/>
        </w:rPr>
      </w:pPr>
      <w:r w:rsidRPr="00A120C6">
        <w:rPr>
          <w:rFonts w:eastAsia="Times New Roman" w:cs="Calibri"/>
          <w:color w:val="000000" w:themeColor="text1"/>
          <w:sz w:val="20"/>
          <w:szCs w:val="20"/>
          <w:lang w:eastAsia="pl-PL"/>
        </w:rPr>
        <w:t>Razem procesory - 2-core 2,40GHz (E5-2660 V.2) min. 500 punktów w teście PECint_rate_2006 - 26 vCPU</w:t>
      </w:r>
    </w:p>
    <w:p w:rsidR="003934F3" w:rsidRPr="00A120C6" w:rsidRDefault="003934F3" w:rsidP="00B9721A">
      <w:pPr>
        <w:pStyle w:val="Akapitzlist"/>
        <w:numPr>
          <w:ilvl w:val="0"/>
          <w:numId w:val="60"/>
        </w:numPr>
        <w:autoSpaceDE w:val="0"/>
        <w:autoSpaceDN w:val="0"/>
        <w:adjustRightInd w:val="0"/>
        <w:spacing w:after="0" w:line="240" w:lineRule="auto"/>
        <w:contextualSpacing w:val="0"/>
        <w:jc w:val="both"/>
        <w:rPr>
          <w:rFonts w:eastAsia="Times New Roman" w:cs="Calibri"/>
          <w:color w:val="000000" w:themeColor="text1"/>
          <w:sz w:val="20"/>
          <w:szCs w:val="20"/>
          <w:lang w:eastAsia="pl-PL"/>
        </w:rPr>
      </w:pPr>
      <w:r w:rsidRPr="00A120C6">
        <w:rPr>
          <w:rFonts w:eastAsia="Times New Roman" w:cs="Calibri"/>
          <w:color w:val="000000" w:themeColor="text1"/>
          <w:sz w:val="20"/>
          <w:szCs w:val="20"/>
          <w:lang w:eastAsia="pl-PL"/>
        </w:rPr>
        <w:t>Razem system operacyjny - CentOS z możliwością upgrade do nowszej wersji lub równoważny - 4 szt.</w:t>
      </w:r>
    </w:p>
    <w:p w:rsidR="003934F3" w:rsidRPr="00A120C6" w:rsidRDefault="003934F3" w:rsidP="00B9721A">
      <w:pPr>
        <w:pStyle w:val="Akapitzlist"/>
        <w:numPr>
          <w:ilvl w:val="0"/>
          <w:numId w:val="60"/>
        </w:numPr>
        <w:autoSpaceDE w:val="0"/>
        <w:autoSpaceDN w:val="0"/>
        <w:adjustRightInd w:val="0"/>
        <w:spacing w:after="0" w:line="240" w:lineRule="auto"/>
        <w:contextualSpacing w:val="0"/>
        <w:jc w:val="both"/>
        <w:rPr>
          <w:rFonts w:eastAsia="Times New Roman" w:cs="Calibri"/>
          <w:color w:val="000000" w:themeColor="text1"/>
          <w:sz w:val="20"/>
          <w:szCs w:val="20"/>
          <w:lang w:eastAsia="pl-PL"/>
        </w:rPr>
      </w:pPr>
      <w:r w:rsidRPr="00A120C6">
        <w:rPr>
          <w:rFonts w:eastAsia="Times New Roman" w:cs="Calibri"/>
          <w:color w:val="000000" w:themeColor="text1"/>
          <w:sz w:val="20"/>
          <w:szCs w:val="20"/>
          <w:lang w:eastAsia="pl-PL"/>
        </w:rPr>
        <w:t>Razem system operacyjny - Windows Server 2016 z możliwością upgrade do nowszej wersji lub równoważny - 7 szt.</w:t>
      </w:r>
    </w:p>
    <w:p w:rsidR="00A120C6" w:rsidRPr="00A120C6" w:rsidRDefault="003934F3" w:rsidP="00B9721A">
      <w:pPr>
        <w:pStyle w:val="Akapitzlist"/>
        <w:numPr>
          <w:ilvl w:val="0"/>
          <w:numId w:val="60"/>
        </w:numPr>
        <w:autoSpaceDE w:val="0"/>
        <w:autoSpaceDN w:val="0"/>
        <w:adjustRightInd w:val="0"/>
        <w:spacing w:after="0" w:line="240" w:lineRule="auto"/>
        <w:contextualSpacing w:val="0"/>
        <w:jc w:val="both"/>
        <w:rPr>
          <w:rFonts w:eastAsia="Times New Roman" w:cs="Calibri"/>
          <w:color w:val="000000" w:themeColor="text1"/>
          <w:sz w:val="20"/>
          <w:szCs w:val="20"/>
          <w:lang w:eastAsia="pl-PL"/>
        </w:rPr>
      </w:pPr>
      <w:r w:rsidRPr="00A120C6">
        <w:rPr>
          <w:rFonts w:eastAsia="Times New Roman" w:cs="Calibri"/>
          <w:color w:val="000000" w:themeColor="text1"/>
          <w:sz w:val="20"/>
          <w:szCs w:val="20"/>
          <w:lang w:eastAsia="pl-PL"/>
        </w:rPr>
        <w:t>Razem adres zewnętrzny IPv4 - 3 szt.</w:t>
      </w:r>
    </w:p>
    <w:p w:rsidR="003934F3" w:rsidRPr="00A120C6" w:rsidRDefault="003934F3" w:rsidP="00B9721A">
      <w:pPr>
        <w:pStyle w:val="Akapitzlist"/>
        <w:numPr>
          <w:ilvl w:val="0"/>
          <w:numId w:val="60"/>
        </w:numPr>
        <w:autoSpaceDE w:val="0"/>
        <w:autoSpaceDN w:val="0"/>
        <w:adjustRightInd w:val="0"/>
        <w:spacing w:after="0" w:line="240" w:lineRule="auto"/>
        <w:contextualSpacing w:val="0"/>
        <w:jc w:val="both"/>
        <w:rPr>
          <w:rFonts w:eastAsia="Times New Roman" w:cs="Calibri"/>
          <w:color w:val="000000" w:themeColor="text1"/>
          <w:sz w:val="20"/>
          <w:szCs w:val="20"/>
          <w:lang w:eastAsia="pl-PL"/>
        </w:rPr>
      </w:pPr>
      <w:r w:rsidRPr="00A120C6">
        <w:rPr>
          <w:rFonts w:eastAsia="Times New Roman" w:cs="Calibri"/>
          <w:color w:val="000000" w:themeColor="text1"/>
          <w:sz w:val="20"/>
          <w:szCs w:val="20"/>
          <w:lang w:eastAsia="pl-PL"/>
        </w:rPr>
        <w:t>Razem sieć wewnętrzna vLAN – 11 szt.</w:t>
      </w:r>
    </w:p>
    <w:p w:rsidR="003934F3" w:rsidRPr="00A120C6"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cs="Calibri"/>
          <w:sz w:val="20"/>
          <w:szCs w:val="20"/>
        </w:rPr>
        <w:t>Usługę a</w:t>
      </w:r>
      <w:r w:rsidRPr="00A120C6">
        <w:rPr>
          <w:rFonts w:eastAsia="Times New Roman" w:cs="Calibri"/>
          <w:color w:val="000000" w:themeColor="text1"/>
          <w:sz w:val="20"/>
          <w:szCs w:val="20"/>
          <w:lang w:eastAsia="pl-PL"/>
        </w:rPr>
        <w:t>dministrowania serwerami wirtualnymi</w:t>
      </w:r>
      <w:r w:rsidR="00216CB4">
        <w:rPr>
          <w:rFonts w:eastAsia="Times New Roman" w:cs="Calibri"/>
          <w:color w:val="000000" w:themeColor="text1"/>
          <w:sz w:val="20"/>
          <w:szCs w:val="20"/>
          <w:lang w:eastAsia="pl-PL"/>
        </w:rPr>
        <w:t>;</w:t>
      </w:r>
    </w:p>
    <w:p w:rsidR="003934F3" w:rsidRPr="00A120C6"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eastAsia="Times New Roman" w:cs="Calibri"/>
          <w:color w:val="000000" w:themeColor="text1"/>
          <w:sz w:val="20"/>
          <w:szCs w:val="20"/>
          <w:lang w:eastAsia="pl-PL"/>
        </w:rPr>
        <w:t>Usługę obsługi Helpdesk</w:t>
      </w:r>
      <w:r w:rsidR="00216CB4">
        <w:rPr>
          <w:rFonts w:eastAsia="Times New Roman" w:cs="Calibri"/>
          <w:color w:val="000000" w:themeColor="text1"/>
          <w:sz w:val="20"/>
          <w:szCs w:val="20"/>
          <w:lang w:eastAsia="pl-PL"/>
        </w:rPr>
        <w:t>;</w:t>
      </w:r>
    </w:p>
    <w:p w:rsidR="003934F3" w:rsidRPr="00A120C6"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eastAsia="Times New Roman" w:cs="Calibri"/>
          <w:color w:val="000000" w:themeColor="text1"/>
          <w:sz w:val="20"/>
          <w:szCs w:val="20"/>
          <w:lang w:eastAsia="pl-PL"/>
        </w:rPr>
        <w:t>Usługę poczty email dla 60 użytkowników z możliwością r</w:t>
      </w:r>
      <w:r w:rsidR="00216CB4">
        <w:rPr>
          <w:rFonts w:eastAsia="Times New Roman" w:cs="Calibri"/>
          <w:color w:val="000000" w:themeColor="text1"/>
          <w:sz w:val="20"/>
          <w:szCs w:val="20"/>
          <w:lang w:eastAsia="pl-PL"/>
        </w:rPr>
        <w:t>ozszerzenia do 100 użytkowników;</w:t>
      </w:r>
      <w:r w:rsidRPr="00A120C6">
        <w:rPr>
          <w:rFonts w:eastAsia="Times New Roman" w:cs="Calibri"/>
          <w:color w:val="000000" w:themeColor="text1"/>
          <w:sz w:val="20"/>
          <w:szCs w:val="20"/>
          <w:lang w:eastAsia="pl-PL"/>
        </w:rPr>
        <w:t xml:space="preserve"> </w:t>
      </w:r>
    </w:p>
    <w:p w:rsidR="003934F3" w:rsidRPr="00A120C6"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eastAsia="Times New Roman" w:cs="Calibri"/>
          <w:color w:val="000000" w:themeColor="text1"/>
          <w:sz w:val="20"/>
          <w:szCs w:val="20"/>
          <w:lang w:eastAsia="pl-PL"/>
        </w:rPr>
        <w:t>Usługę ochrony antywirusowej dla 60 stacji roboczych z możliwością rozsz</w:t>
      </w:r>
      <w:r w:rsidR="00216CB4">
        <w:rPr>
          <w:rFonts w:eastAsia="Times New Roman" w:cs="Calibri"/>
          <w:color w:val="000000" w:themeColor="text1"/>
          <w:sz w:val="20"/>
          <w:szCs w:val="20"/>
          <w:lang w:eastAsia="pl-PL"/>
        </w:rPr>
        <w:t>erzenia do 100 stacji roboczych;</w:t>
      </w:r>
      <w:r w:rsidRPr="00A120C6">
        <w:rPr>
          <w:rFonts w:eastAsia="Times New Roman" w:cs="Calibri"/>
          <w:color w:val="000000" w:themeColor="text1"/>
          <w:sz w:val="20"/>
          <w:szCs w:val="20"/>
          <w:lang w:eastAsia="pl-PL"/>
        </w:rPr>
        <w:t xml:space="preserve"> </w:t>
      </w:r>
    </w:p>
    <w:p w:rsidR="003934F3" w:rsidRPr="00A120C6"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eastAsia="Times New Roman" w:cs="Calibri"/>
          <w:color w:val="000000" w:themeColor="text1"/>
          <w:sz w:val="20"/>
          <w:szCs w:val="20"/>
          <w:lang w:eastAsia="pl-PL"/>
        </w:rPr>
        <w:t>Usługę katalogową dla 60 użytkowników z możliwością rozszerzenia do 100 użytkowników</w:t>
      </w:r>
      <w:r w:rsidR="00216CB4">
        <w:rPr>
          <w:rFonts w:eastAsia="Times New Roman" w:cs="Calibri"/>
          <w:color w:val="000000" w:themeColor="text1"/>
          <w:sz w:val="20"/>
          <w:szCs w:val="20"/>
          <w:lang w:eastAsia="pl-PL"/>
        </w:rPr>
        <w:t>;</w:t>
      </w:r>
      <w:r w:rsidRPr="00A120C6">
        <w:rPr>
          <w:rFonts w:eastAsia="Times New Roman" w:cs="Calibri"/>
          <w:color w:val="000000" w:themeColor="text1"/>
          <w:sz w:val="20"/>
          <w:szCs w:val="20"/>
          <w:lang w:eastAsia="pl-PL"/>
        </w:rPr>
        <w:t xml:space="preserve"> </w:t>
      </w:r>
    </w:p>
    <w:p w:rsidR="003934F3" w:rsidRPr="00A120C6"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eastAsia="Times New Roman" w:cs="Calibri"/>
          <w:color w:val="000000" w:themeColor="text1"/>
          <w:sz w:val="20"/>
          <w:szCs w:val="20"/>
          <w:lang w:eastAsia="pl-PL"/>
        </w:rPr>
        <w:t>Usługę systemu uprawnień dla 60 użytkowników z możliwością rozszerzenia do 100 użytkowników</w:t>
      </w:r>
      <w:r w:rsidR="00216CB4">
        <w:rPr>
          <w:rFonts w:eastAsia="Times New Roman" w:cs="Calibri"/>
          <w:color w:val="000000" w:themeColor="text1"/>
          <w:sz w:val="20"/>
          <w:szCs w:val="20"/>
          <w:lang w:eastAsia="pl-PL"/>
        </w:rPr>
        <w:t>;</w:t>
      </w:r>
      <w:r w:rsidRPr="00A120C6">
        <w:rPr>
          <w:rFonts w:eastAsia="Times New Roman" w:cs="Calibri"/>
          <w:color w:val="000000" w:themeColor="text1"/>
          <w:sz w:val="20"/>
          <w:szCs w:val="20"/>
          <w:lang w:eastAsia="pl-PL"/>
        </w:rPr>
        <w:t xml:space="preserve"> </w:t>
      </w:r>
    </w:p>
    <w:p w:rsidR="003934F3" w:rsidRPr="00A120C6"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cs="Calibri"/>
          <w:sz w:val="20"/>
          <w:szCs w:val="20"/>
        </w:rPr>
        <w:t>Usługę podłączenia użytkowników Zamawiającego do serwera OCS Zamawiającego</w:t>
      </w:r>
      <w:r w:rsidR="00216CB4">
        <w:rPr>
          <w:rFonts w:cs="Calibri"/>
          <w:sz w:val="20"/>
          <w:szCs w:val="20"/>
        </w:rPr>
        <w:t>;</w:t>
      </w:r>
    </w:p>
    <w:p w:rsidR="003934F3" w:rsidRPr="00216CB4" w:rsidRDefault="003934F3" w:rsidP="00B9721A">
      <w:pPr>
        <w:pStyle w:val="Akapitzlist"/>
        <w:numPr>
          <w:ilvl w:val="0"/>
          <w:numId w:val="59"/>
        </w:numPr>
        <w:autoSpaceDE w:val="0"/>
        <w:autoSpaceDN w:val="0"/>
        <w:adjustRightInd w:val="0"/>
        <w:spacing w:after="0" w:line="240" w:lineRule="auto"/>
        <w:ind w:left="1276" w:hanging="357"/>
        <w:contextualSpacing w:val="0"/>
        <w:jc w:val="both"/>
        <w:rPr>
          <w:rFonts w:cs="Calibri"/>
          <w:sz w:val="20"/>
          <w:szCs w:val="20"/>
        </w:rPr>
      </w:pPr>
      <w:r w:rsidRPr="00A120C6">
        <w:rPr>
          <w:rFonts w:eastAsia="Times New Roman" w:cs="Calibri"/>
          <w:color w:val="000000" w:themeColor="text1"/>
          <w:sz w:val="20"/>
          <w:szCs w:val="20"/>
          <w:lang w:eastAsia="pl-PL"/>
        </w:rPr>
        <w:t xml:space="preserve">Usługę łącza internetowego do sieci publicznej </w:t>
      </w:r>
      <w:r w:rsidRPr="00A120C6">
        <w:rPr>
          <w:rFonts w:cs="Calibri"/>
          <w:sz w:val="20"/>
          <w:szCs w:val="20"/>
        </w:rPr>
        <w:t xml:space="preserve">100 Mbit/s z możliwością zwiększenia na żądanie Zamawiającego oraz łącza światłowodowego dedykowanego 1 Gbps z możliwością zwiększenia na żądanie Zamawiającego. </w:t>
      </w:r>
    </w:p>
    <w:p w:rsidR="00F1348B" w:rsidRPr="00F1348B" w:rsidRDefault="00F1348B" w:rsidP="00216CB4">
      <w:pPr>
        <w:pStyle w:val="Akapitzlist"/>
        <w:numPr>
          <w:ilvl w:val="0"/>
          <w:numId w:val="51"/>
        </w:numPr>
        <w:spacing w:before="60" w:after="60" w:line="240" w:lineRule="auto"/>
        <w:ind w:left="850" w:hanging="357"/>
        <w:contextualSpacing w:val="0"/>
        <w:jc w:val="both"/>
        <w:rPr>
          <w:rFonts w:eastAsia="Times New Roman" w:cstheme="minorHAnsi"/>
          <w:color w:val="000000" w:themeColor="text1"/>
          <w:sz w:val="20"/>
          <w:szCs w:val="20"/>
          <w:lang w:eastAsia="pl-PL"/>
        </w:rPr>
      </w:pPr>
      <w:r w:rsidRPr="00F1348B">
        <w:rPr>
          <w:rFonts w:eastAsia="Times New Roman" w:cstheme="minorHAnsi"/>
          <w:color w:val="000000" w:themeColor="text1"/>
          <w:sz w:val="20"/>
          <w:szCs w:val="20"/>
          <w:lang w:eastAsia="pl-PL"/>
        </w:rPr>
        <w:t>Zamawiający przewiduje możliwość zamówienia Usług dodatkowych w zakresie</w:t>
      </w:r>
      <w:r w:rsidR="00304A10">
        <w:rPr>
          <w:rFonts w:eastAsia="Times New Roman" w:cstheme="minorHAnsi"/>
          <w:color w:val="000000" w:themeColor="text1"/>
          <w:sz w:val="20"/>
          <w:szCs w:val="20"/>
          <w:lang w:eastAsia="pl-PL"/>
        </w:rPr>
        <w:t>:</w:t>
      </w:r>
      <w:r w:rsidRPr="00F1348B">
        <w:rPr>
          <w:rFonts w:eastAsia="Times New Roman" w:cstheme="minorHAnsi"/>
          <w:color w:val="000000" w:themeColor="text1"/>
          <w:sz w:val="20"/>
          <w:szCs w:val="20"/>
          <w:lang w:eastAsia="pl-PL"/>
        </w:rPr>
        <w:t xml:space="preserve">  </w:t>
      </w:r>
      <w:r w:rsidRPr="00304A10">
        <w:rPr>
          <w:rFonts w:eastAsia="Times New Roman" w:cstheme="minorHAnsi"/>
          <w:color w:val="000000" w:themeColor="text1"/>
          <w:sz w:val="20"/>
          <w:szCs w:val="20"/>
          <w:lang w:eastAsia="pl-PL"/>
        </w:rPr>
        <w:t>poczty email</w:t>
      </w:r>
      <w:r w:rsidR="00304A10" w:rsidRPr="00304A10">
        <w:rPr>
          <w:rFonts w:eastAsia="Times New Roman" w:cstheme="minorHAnsi"/>
          <w:color w:val="000000" w:themeColor="text1"/>
          <w:sz w:val="20"/>
          <w:szCs w:val="20"/>
          <w:lang w:eastAsia="pl-PL"/>
        </w:rPr>
        <w:t xml:space="preserve"> – maksymalnie 40 dodatkowych kont pocztowych</w:t>
      </w:r>
      <w:r w:rsidRPr="00304A10">
        <w:rPr>
          <w:rFonts w:eastAsia="Times New Roman" w:cstheme="minorHAnsi"/>
          <w:color w:val="000000" w:themeColor="text1"/>
          <w:sz w:val="20"/>
          <w:szCs w:val="20"/>
          <w:lang w:eastAsia="pl-PL"/>
        </w:rPr>
        <w:t>, ochrony antywirusowej</w:t>
      </w:r>
      <w:r w:rsidR="00304A10" w:rsidRPr="00304A10">
        <w:rPr>
          <w:rFonts w:eastAsia="Times New Roman" w:cstheme="minorHAnsi"/>
          <w:color w:val="000000" w:themeColor="text1"/>
          <w:sz w:val="20"/>
          <w:szCs w:val="20"/>
          <w:lang w:eastAsia="pl-PL"/>
        </w:rPr>
        <w:t xml:space="preserve"> - maksymalnie dodatkowo 40 nowych stacji roboczych</w:t>
      </w:r>
      <w:r w:rsidRPr="00304A10">
        <w:rPr>
          <w:rFonts w:eastAsia="Times New Roman" w:cstheme="minorHAnsi"/>
          <w:color w:val="000000" w:themeColor="text1"/>
          <w:sz w:val="20"/>
          <w:szCs w:val="20"/>
          <w:lang w:eastAsia="pl-PL"/>
        </w:rPr>
        <w:t>, usługi katalogowej</w:t>
      </w:r>
      <w:r w:rsidR="00304A10" w:rsidRPr="00304A10">
        <w:rPr>
          <w:rFonts w:eastAsia="Times New Roman" w:cstheme="minorHAnsi"/>
          <w:color w:val="000000" w:themeColor="text1"/>
          <w:sz w:val="20"/>
          <w:szCs w:val="20"/>
          <w:lang w:eastAsia="pl-PL"/>
        </w:rPr>
        <w:t xml:space="preserve"> - maksymalnie dodatkowo 40 nowych użytkowników</w:t>
      </w:r>
      <w:r w:rsidRPr="00304A10">
        <w:rPr>
          <w:rFonts w:eastAsia="Times New Roman" w:cstheme="minorHAnsi"/>
          <w:color w:val="000000" w:themeColor="text1"/>
          <w:sz w:val="20"/>
          <w:szCs w:val="20"/>
          <w:lang w:eastAsia="pl-PL"/>
        </w:rPr>
        <w:t xml:space="preserve"> i usługi wynajmu komputerów przenośnych (laptopy)</w:t>
      </w:r>
      <w:r w:rsidR="00304A10" w:rsidRPr="00304A10">
        <w:rPr>
          <w:rFonts w:eastAsia="Times New Roman" w:cstheme="minorHAnsi"/>
          <w:color w:val="000000" w:themeColor="text1"/>
          <w:sz w:val="20"/>
          <w:szCs w:val="20"/>
          <w:lang w:eastAsia="pl-PL"/>
        </w:rPr>
        <w:t xml:space="preserve"> - maksymalnie 10 komputerów przenośnych</w:t>
      </w:r>
      <w:r w:rsidRPr="00304A10">
        <w:rPr>
          <w:rFonts w:eastAsia="Times New Roman" w:cstheme="minorHAnsi"/>
          <w:color w:val="000000" w:themeColor="text1"/>
          <w:sz w:val="20"/>
          <w:szCs w:val="20"/>
          <w:lang w:eastAsia="pl-PL"/>
        </w:rPr>
        <w:t xml:space="preserve">.  Usługi dodatkowe opisane w SIWZ mają charakter </w:t>
      </w:r>
      <w:r w:rsidRPr="00216CB4">
        <w:rPr>
          <w:rFonts w:eastAsia="Times New Roman" w:cstheme="minorHAnsi"/>
          <w:b/>
          <w:color w:val="000000" w:themeColor="text1"/>
          <w:sz w:val="20"/>
          <w:szCs w:val="20"/>
          <w:lang w:eastAsia="pl-PL"/>
        </w:rPr>
        <w:t>Prawa Opcji</w:t>
      </w:r>
      <w:r w:rsidRPr="00F1348B">
        <w:rPr>
          <w:rFonts w:eastAsia="Times New Roman" w:cstheme="minorHAnsi"/>
          <w:color w:val="000000" w:themeColor="text1"/>
          <w:sz w:val="20"/>
          <w:szCs w:val="20"/>
          <w:lang w:eastAsia="pl-PL"/>
        </w:rPr>
        <w:t xml:space="preserve">. Oznacza to, że Zamawiający ma prawo złożyć zamówienie na te usługi lecz nie ma takiego obowiązku. W przypadku nie skorzystania przez Zamawiającego z usług dodatkowych </w:t>
      </w:r>
      <w:r w:rsidR="00216CB4">
        <w:rPr>
          <w:rFonts w:eastAsia="Times New Roman" w:cstheme="minorHAnsi"/>
          <w:color w:val="000000" w:themeColor="text1"/>
          <w:sz w:val="20"/>
          <w:szCs w:val="20"/>
          <w:lang w:eastAsia="pl-PL"/>
        </w:rPr>
        <w:t xml:space="preserve">we wskazanym w załączniku „Opis Przedmiotu Zamówienia” zakresie </w:t>
      </w:r>
      <w:r w:rsidRPr="00F1348B">
        <w:rPr>
          <w:rFonts w:eastAsia="Times New Roman" w:cstheme="minorHAnsi"/>
          <w:color w:val="000000" w:themeColor="text1"/>
          <w:sz w:val="20"/>
          <w:szCs w:val="20"/>
          <w:lang w:eastAsia="pl-PL"/>
        </w:rPr>
        <w:t>Wykonawcy nie będzie przysługiwało roszczenie o ich wykonanie</w:t>
      </w:r>
      <w:r w:rsidR="00216CB4">
        <w:rPr>
          <w:rFonts w:eastAsia="Times New Roman" w:cstheme="minorHAnsi"/>
          <w:color w:val="000000" w:themeColor="text1"/>
          <w:sz w:val="20"/>
          <w:szCs w:val="20"/>
          <w:lang w:eastAsia="pl-PL"/>
        </w:rPr>
        <w:t>,</w:t>
      </w:r>
      <w:r w:rsidRPr="00F1348B">
        <w:rPr>
          <w:rFonts w:eastAsia="Times New Roman" w:cstheme="minorHAnsi"/>
          <w:color w:val="000000" w:themeColor="text1"/>
          <w:sz w:val="20"/>
          <w:szCs w:val="20"/>
          <w:lang w:eastAsia="pl-PL"/>
        </w:rPr>
        <w:t xml:space="preserve"> jak</w:t>
      </w:r>
      <w:r w:rsidR="00216CB4">
        <w:rPr>
          <w:rFonts w:eastAsia="Times New Roman" w:cstheme="minorHAnsi"/>
          <w:color w:val="000000" w:themeColor="text1"/>
          <w:sz w:val="20"/>
          <w:szCs w:val="20"/>
          <w:lang w:eastAsia="pl-PL"/>
        </w:rPr>
        <w:t xml:space="preserve"> </w:t>
      </w:r>
      <w:r w:rsidRPr="00F1348B">
        <w:rPr>
          <w:rFonts w:eastAsia="Times New Roman" w:cstheme="minorHAnsi"/>
          <w:color w:val="000000" w:themeColor="text1"/>
          <w:sz w:val="20"/>
          <w:szCs w:val="20"/>
          <w:lang w:eastAsia="pl-PL"/>
        </w:rPr>
        <w:t>i żadne roszczenie finansowe. W przypadku skorzystania z usług dodatkowych Wykonawca otrzyma wynagrodzenie odpowiadające iloczynowi ceny jednostkowej określonej w Ofercie dla danej usługi i liczby usług faktycznie zrealizowanych.</w:t>
      </w:r>
    </w:p>
    <w:p w:rsidR="002D3639" w:rsidRDefault="00A55A64" w:rsidP="00A120C6">
      <w:pPr>
        <w:pStyle w:val="Akapitzlist"/>
        <w:numPr>
          <w:ilvl w:val="0"/>
          <w:numId w:val="51"/>
        </w:numPr>
        <w:ind w:left="851"/>
        <w:jc w:val="both"/>
        <w:rPr>
          <w:rFonts w:cs="Calibri"/>
          <w:sz w:val="20"/>
          <w:szCs w:val="20"/>
        </w:rPr>
      </w:pPr>
      <w:r w:rsidRPr="00D90752">
        <w:rPr>
          <w:rFonts w:cs="Calibri"/>
          <w:sz w:val="20"/>
          <w:szCs w:val="20"/>
        </w:rPr>
        <w:t>Zamawiający wymaga zatrudnienia przez Wykonawcę</w:t>
      </w:r>
      <w:r w:rsidR="002D3639">
        <w:rPr>
          <w:rFonts w:cs="Calibri"/>
          <w:sz w:val="20"/>
          <w:szCs w:val="20"/>
        </w:rPr>
        <w:t>,</w:t>
      </w:r>
      <w:r w:rsidRPr="00D90752">
        <w:rPr>
          <w:rFonts w:cs="Calibri"/>
          <w:sz w:val="20"/>
          <w:szCs w:val="20"/>
        </w:rPr>
        <w:t xml:space="preserve"> </w:t>
      </w:r>
      <w:r>
        <w:rPr>
          <w:rFonts w:cs="Calibri"/>
          <w:sz w:val="20"/>
          <w:szCs w:val="20"/>
        </w:rPr>
        <w:t>jak i podwykonawcę</w:t>
      </w:r>
      <w:r w:rsidR="002D3639">
        <w:rPr>
          <w:rFonts w:cs="Calibri"/>
          <w:sz w:val="20"/>
          <w:szCs w:val="20"/>
        </w:rPr>
        <w:t>,</w:t>
      </w:r>
      <w:r>
        <w:rPr>
          <w:rFonts w:cs="Calibri"/>
          <w:sz w:val="20"/>
          <w:szCs w:val="20"/>
        </w:rPr>
        <w:t xml:space="preserve"> </w:t>
      </w:r>
      <w:r w:rsidRPr="00D90752">
        <w:rPr>
          <w:rFonts w:cs="Calibri"/>
          <w:sz w:val="20"/>
          <w:szCs w:val="20"/>
        </w:rPr>
        <w:t xml:space="preserve">na podstawie umowy o pracę osób wykonujących </w:t>
      </w:r>
      <w:r w:rsidR="002D3639" w:rsidRPr="00D90752">
        <w:rPr>
          <w:rFonts w:cs="Calibri"/>
          <w:sz w:val="20"/>
          <w:szCs w:val="20"/>
        </w:rPr>
        <w:t xml:space="preserve">w zakresie realizacji zamówienia </w:t>
      </w:r>
      <w:r w:rsidRPr="00D90752">
        <w:rPr>
          <w:rFonts w:cs="Calibri"/>
          <w:sz w:val="20"/>
          <w:szCs w:val="20"/>
        </w:rPr>
        <w:t>czynności polegając</w:t>
      </w:r>
      <w:r w:rsidR="002D3639">
        <w:rPr>
          <w:rFonts w:cs="Calibri"/>
          <w:sz w:val="20"/>
          <w:szCs w:val="20"/>
        </w:rPr>
        <w:t>e</w:t>
      </w:r>
      <w:r w:rsidRPr="00D90752">
        <w:rPr>
          <w:rFonts w:cs="Calibri"/>
          <w:sz w:val="20"/>
          <w:szCs w:val="20"/>
        </w:rPr>
        <w:t xml:space="preserve"> na wykonywaniu pracy w sposób określony w art. 22 § 1 ustawy z dnia 26 czerwca 1974 r. - Kodeks pracy (</w:t>
      </w:r>
      <w:r w:rsidR="00326589">
        <w:rPr>
          <w:rFonts w:cs="Calibri"/>
          <w:sz w:val="20"/>
          <w:szCs w:val="20"/>
        </w:rPr>
        <w:t xml:space="preserve">t.j. </w:t>
      </w:r>
      <w:r w:rsidRPr="00D90752">
        <w:rPr>
          <w:rFonts w:cs="Calibri"/>
          <w:sz w:val="20"/>
          <w:szCs w:val="20"/>
        </w:rPr>
        <w:t>Dz.U. z 201</w:t>
      </w:r>
      <w:r>
        <w:rPr>
          <w:rFonts w:cs="Calibri"/>
          <w:sz w:val="20"/>
          <w:szCs w:val="20"/>
        </w:rPr>
        <w:t>8</w:t>
      </w:r>
      <w:r w:rsidRPr="00D90752">
        <w:rPr>
          <w:rFonts w:cs="Calibri"/>
          <w:sz w:val="20"/>
          <w:szCs w:val="20"/>
        </w:rPr>
        <w:t xml:space="preserve"> r. poz. </w:t>
      </w:r>
      <w:r>
        <w:rPr>
          <w:rFonts w:cs="Calibri"/>
          <w:sz w:val="20"/>
          <w:szCs w:val="20"/>
        </w:rPr>
        <w:t>917</w:t>
      </w:r>
      <w:r w:rsidRPr="00D90752">
        <w:rPr>
          <w:rFonts w:cs="Calibri"/>
          <w:sz w:val="20"/>
          <w:szCs w:val="20"/>
        </w:rPr>
        <w:t xml:space="preserve"> z późń. zm.), </w:t>
      </w:r>
      <w:r>
        <w:rPr>
          <w:rFonts w:cs="Calibri"/>
          <w:sz w:val="20"/>
          <w:szCs w:val="20"/>
        </w:rPr>
        <w:t xml:space="preserve">tj. </w:t>
      </w:r>
      <w:r w:rsidR="002D3639">
        <w:rPr>
          <w:rFonts w:cs="Calibri"/>
          <w:sz w:val="20"/>
          <w:szCs w:val="20"/>
        </w:rPr>
        <w:t xml:space="preserve">osób </w:t>
      </w:r>
      <w:r>
        <w:rPr>
          <w:rFonts w:cs="Calibri"/>
          <w:sz w:val="20"/>
          <w:szCs w:val="20"/>
        </w:rPr>
        <w:t>wykonujących</w:t>
      </w:r>
      <w:r w:rsidRPr="00D90752">
        <w:rPr>
          <w:rFonts w:cs="Calibri"/>
          <w:sz w:val="20"/>
          <w:szCs w:val="20"/>
        </w:rPr>
        <w:t xml:space="preserve"> </w:t>
      </w:r>
      <w:r w:rsidR="002D3639">
        <w:rPr>
          <w:rFonts w:cs="Calibri"/>
          <w:sz w:val="20"/>
          <w:szCs w:val="20"/>
        </w:rPr>
        <w:t xml:space="preserve">następujące </w:t>
      </w:r>
      <w:r w:rsidRPr="00D90752">
        <w:rPr>
          <w:rFonts w:cs="Calibri"/>
          <w:sz w:val="20"/>
          <w:szCs w:val="20"/>
        </w:rPr>
        <w:t>czynności</w:t>
      </w:r>
      <w:r w:rsidR="002D3639">
        <w:rPr>
          <w:rFonts w:cs="Calibri"/>
          <w:sz w:val="20"/>
          <w:szCs w:val="20"/>
        </w:rPr>
        <w:t>:</w:t>
      </w:r>
    </w:p>
    <w:p w:rsidR="00A55A64" w:rsidRPr="002D3639" w:rsidRDefault="002D3639" w:rsidP="00B9721A">
      <w:pPr>
        <w:pStyle w:val="Akapitzlist"/>
        <w:numPr>
          <w:ilvl w:val="0"/>
          <w:numId w:val="57"/>
        </w:numPr>
        <w:ind w:left="1276"/>
        <w:jc w:val="both"/>
        <w:rPr>
          <w:rFonts w:cs="Calibri"/>
          <w:sz w:val="20"/>
          <w:szCs w:val="20"/>
        </w:rPr>
      </w:pPr>
      <w:r w:rsidRPr="002D3639">
        <w:rPr>
          <w:rFonts w:cstheme="minorHAnsi"/>
          <w:color w:val="000000" w:themeColor="text1"/>
          <w:sz w:val="20"/>
          <w:szCs w:val="20"/>
        </w:rPr>
        <w:t>opracowywanie założeń i architektury systemów informatycznych</w:t>
      </w:r>
      <w:r w:rsidRPr="002D3639">
        <w:rPr>
          <w:rFonts w:cs="Calibri"/>
          <w:sz w:val="20"/>
          <w:szCs w:val="20"/>
        </w:rPr>
        <w:t>,</w:t>
      </w:r>
    </w:p>
    <w:p w:rsidR="002D3639" w:rsidRPr="002D3639" w:rsidRDefault="002D3639" w:rsidP="00B9721A">
      <w:pPr>
        <w:pStyle w:val="Akapitzlist"/>
        <w:numPr>
          <w:ilvl w:val="0"/>
          <w:numId w:val="57"/>
        </w:numPr>
        <w:ind w:left="1276"/>
        <w:jc w:val="both"/>
        <w:rPr>
          <w:rFonts w:cstheme="minorHAnsi"/>
          <w:color w:val="000000" w:themeColor="text1"/>
          <w:sz w:val="20"/>
          <w:szCs w:val="20"/>
        </w:rPr>
      </w:pPr>
      <w:r w:rsidRPr="002D3639">
        <w:rPr>
          <w:rFonts w:cstheme="minorHAnsi"/>
          <w:color w:val="000000" w:themeColor="text1"/>
          <w:sz w:val="20"/>
          <w:szCs w:val="20"/>
        </w:rPr>
        <w:t>administrowanie urządzeniami sieciowymi,</w:t>
      </w:r>
    </w:p>
    <w:p w:rsidR="002D3639" w:rsidRPr="002D3639" w:rsidRDefault="002D3639" w:rsidP="00B9721A">
      <w:pPr>
        <w:pStyle w:val="Akapitzlist"/>
        <w:numPr>
          <w:ilvl w:val="0"/>
          <w:numId w:val="57"/>
        </w:numPr>
        <w:ind w:left="1276"/>
        <w:jc w:val="both"/>
        <w:rPr>
          <w:color w:val="000000" w:themeColor="text1"/>
          <w:sz w:val="20"/>
          <w:szCs w:val="20"/>
        </w:rPr>
      </w:pPr>
      <w:r w:rsidRPr="002D3639">
        <w:rPr>
          <w:color w:val="000000" w:themeColor="text1"/>
          <w:sz w:val="20"/>
          <w:szCs w:val="20"/>
        </w:rPr>
        <w:t>administrowanie serwerami w środowisku wirtualnym,</w:t>
      </w:r>
    </w:p>
    <w:p w:rsidR="002D3639" w:rsidRPr="00216CB4" w:rsidRDefault="002D3639" w:rsidP="00B9721A">
      <w:pPr>
        <w:pStyle w:val="Akapitzlist"/>
        <w:numPr>
          <w:ilvl w:val="0"/>
          <w:numId w:val="57"/>
        </w:numPr>
        <w:ind w:left="1276"/>
        <w:jc w:val="both"/>
        <w:rPr>
          <w:rFonts w:cs="Calibri"/>
          <w:sz w:val="20"/>
          <w:szCs w:val="20"/>
        </w:rPr>
      </w:pPr>
      <w:r w:rsidRPr="002D3639">
        <w:rPr>
          <w:rFonts w:cs="Calibri"/>
          <w:sz w:val="20"/>
          <w:szCs w:val="20"/>
        </w:rPr>
        <w:t>administrowanie systemami operacyjnymi</w:t>
      </w:r>
      <w:r>
        <w:rPr>
          <w:rFonts w:cs="Calibri"/>
          <w:sz w:val="20"/>
          <w:szCs w:val="20"/>
        </w:rPr>
        <w:t>.</w:t>
      </w:r>
    </w:p>
    <w:p w:rsidR="00A55A64" w:rsidRPr="00A55A64" w:rsidRDefault="00A55A64" w:rsidP="00216CB4">
      <w:pPr>
        <w:pStyle w:val="Akapitzlist"/>
        <w:numPr>
          <w:ilvl w:val="0"/>
          <w:numId w:val="51"/>
        </w:numPr>
        <w:spacing w:before="60" w:after="60"/>
        <w:ind w:left="850" w:hanging="357"/>
        <w:contextualSpacing w:val="0"/>
        <w:jc w:val="both"/>
        <w:rPr>
          <w:rFonts w:cs="Calibri"/>
          <w:sz w:val="20"/>
          <w:szCs w:val="20"/>
        </w:rPr>
      </w:pPr>
      <w:r w:rsidRPr="00D90752">
        <w:rPr>
          <w:rFonts w:cs="Calibri"/>
          <w:sz w:val="20"/>
          <w:szCs w:val="20"/>
        </w:rPr>
        <w:t xml:space="preserve">Sposób dokumentowania zatrudniania osób, o których mowa powyżej, uprawnienia Zamawiającego w zakresie kontroli spełniania przez Wykonawcę wymagań z tytułu zatrudnienia na podstawie umowy o pracę oraz sankcje z tytułu niespełnienia tych wymagań zostały określone w załączniku do SIWZ </w:t>
      </w:r>
      <w:r>
        <w:rPr>
          <w:rFonts w:cs="Calibri"/>
          <w:sz w:val="20"/>
          <w:szCs w:val="20"/>
        </w:rPr>
        <w:t>- “Wzór umowy”</w:t>
      </w:r>
      <w:r w:rsidRPr="00D90752">
        <w:rPr>
          <w:rFonts w:cs="Calibri"/>
          <w:sz w:val="20"/>
          <w:szCs w:val="20"/>
        </w:rPr>
        <w:t>.</w:t>
      </w:r>
    </w:p>
    <w:p w:rsidR="00BE24F5" w:rsidRPr="00BE24F5" w:rsidRDefault="00442392" w:rsidP="00A120C6">
      <w:pPr>
        <w:pStyle w:val="Akapitzlist"/>
        <w:numPr>
          <w:ilvl w:val="0"/>
          <w:numId w:val="51"/>
        </w:numPr>
        <w:spacing w:before="60" w:after="60" w:line="240" w:lineRule="auto"/>
        <w:ind w:left="851"/>
        <w:jc w:val="both"/>
        <w:rPr>
          <w:rFonts w:cs="Calibri"/>
          <w:sz w:val="20"/>
          <w:szCs w:val="20"/>
        </w:rPr>
      </w:pPr>
      <w:r w:rsidRPr="00D37D95">
        <w:rPr>
          <w:rFonts w:cs="Calibri"/>
          <w:sz w:val="20"/>
          <w:szCs w:val="20"/>
        </w:rPr>
        <w:t>Nazwy i kody stosowane we Wspólnym Słowniku Zamówień - CPV:</w:t>
      </w:r>
      <w:r w:rsidRPr="00D37D95">
        <w:rPr>
          <w:rFonts w:cs="Calibri"/>
          <w:b/>
          <w:sz w:val="20"/>
          <w:szCs w:val="20"/>
        </w:rPr>
        <w:t xml:space="preserve"> </w:t>
      </w:r>
    </w:p>
    <w:p w:rsidR="007D13AB" w:rsidRPr="002876BF" w:rsidRDefault="007D13AB" w:rsidP="007D13AB">
      <w:pPr>
        <w:pStyle w:val="Akapitzlist"/>
        <w:autoSpaceDE w:val="0"/>
        <w:autoSpaceDN w:val="0"/>
        <w:adjustRightInd w:val="0"/>
        <w:spacing w:after="120" w:line="240" w:lineRule="auto"/>
        <w:ind w:left="1440" w:hanging="447"/>
        <w:jc w:val="both"/>
        <w:rPr>
          <w:rFonts w:cstheme="minorHAnsi"/>
          <w:sz w:val="20"/>
          <w:szCs w:val="20"/>
        </w:rPr>
      </w:pPr>
      <w:r w:rsidRPr="002876BF">
        <w:rPr>
          <w:rFonts w:cstheme="minorHAnsi"/>
          <w:sz w:val="20"/>
          <w:szCs w:val="20"/>
        </w:rPr>
        <w:t xml:space="preserve">48800000-6 - Systemy i serwery </w:t>
      </w:r>
      <w:r w:rsidR="00BD76C9">
        <w:rPr>
          <w:rFonts w:cstheme="minorHAnsi"/>
          <w:sz w:val="20"/>
          <w:szCs w:val="20"/>
        </w:rPr>
        <w:t>informacyjne</w:t>
      </w:r>
    </w:p>
    <w:p w:rsidR="007D13AB" w:rsidRPr="002876BF" w:rsidRDefault="007D13AB" w:rsidP="007D13AB">
      <w:pPr>
        <w:pStyle w:val="Akapitzlist"/>
        <w:autoSpaceDE w:val="0"/>
        <w:autoSpaceDN w:val="0"/>
        <w:adjustRightInd w:val="0"/>
        <w:spacing w:after="120" w:line="240" w:lineRule="auto"/>
        <w:ind w:left="1440" w:hanging="447"/>
        <w:jc w:val="both"/>
        <w:rPr>
          <w:rFonts w:cstheme="minorHAnsi"/>
          <w:sz w:val="20"/>
          <w:szCs w:val="20"/>
        </w:rPr>
      </w:pPr>
      <w:r w:rsidRPr="002876BF">
        <w:rPr>
          <w:rFonts w:cstheme="minorHAnsi"/>
          <w:sz w:val="20"/>
          <w:szCs w:val="20"/>
        </w:rPr>
        <w:t>72415000-2 - Usługi hostingowe dla stron WWW</w:t>
      </w:r>
    </w:p>
    <w:p w:rsidR="007D13AB" w:rsidRPr="002876BF" w:rsidRDefault="007D13AB" w:rsidP="007D13AB">
      <w:pPr>
        <w:pStyle w:val="Akapitzlist"/>
        <w:spacing w:before="60" w:after="60" w:line="240" w:lineRule="auto"/>
        <w:ind w:left="993"/>
        <w:jc w:val="both"/>
        <w:rPr>
          <w:rFonts w:cstheme="minorHAnsi"/>
          <w:sz w:val="20"/>
          <w:szCs w:val="20"/>
        </w:rPr>
      </w:pPr>
      <w:r w:rsidRPr="002876BF">
        <w:rPr>
          <w:rFonts w:cstheme="minorHAnsi"/>
          <w:sz w:val="20"/>
          <w:szCs w:val="20"/>
        </w:rPr>
        <w:t>72317000-0 - Usługi przechowywania danych</w:t>
      </w:r>
    </w:p>
    <w:p w:rsidR="002876BF" w:rsidRPr="00216CB4" w:rsidRDefault="002667E8" w:rsidP="002876BF">
      <w:pPr>
        <w:pStyle w:val="Akapitzlist"/>
        <w:spacing w:before="60" w:after="60" w:line="240" w:lineRule="auto"/>
        <w:ind w:left="993"/>
        <w:jc w:val="both"/>
        <w:rPr>
          <w:rFonts w:cstheme="minorHAnsi"/>
          <w:sz w:val="20"/>
          <w:szCs w:val="20"/>
        </w:rPr>
      </w:pPr>
      <w:hyperlink r:id="rId9" w:history="1">
        <w:r w:rsidR="007D13AB" w:rsidRPr="00216CB4">
          <w:rPr>
            <w:rStyle w:val="Hipercze"/>
            <w:color w:val="auto"/>
            <w:sz w:val="20"/>
            <w:szCs w:val="20"/>
            <w:u w:val="none"/>
          </w:rPr>
          <w:t xml:space="preserve">72253200 - Usługi w zakresie wsparcia systemu </w:t>
        </w:r>
      </w:hyperlink>
      <w:r w:rsidR="007D13AB" w:rsidRPr="00216CB4">
        <w:rPr>
          <w:rFonts w:cstheme="minorHAnsi"/>
          <w:sz w:val="20"/>
          <w:szCs w:val="20"/>
        </w:rPr>
        <w:t xml:space="preserve"> </w:t>
      </w:r>
    </w:p>
    <w:p w:rsidR="007D13AB" w:rsidRPr="00216CB4" w:rsidRDefault="002667E8" w:rsidP="00216CB4">
      <w:pPr>
        <w:pStyle w:val="Akapitzlist"/>
        <w:spacing w:before="60" w:after="60" w:line="240" w:lineRule="auto"/>
        <w:ind w:left="993"/>
        <w:jc w:val="both"/>
        <w:rPr>
          <w:rFonts w:cstheme="minorHAnsi"/>
          <w:sz w:val="20"/>
          <w:szCs w:val="20"/>
        </w:rPr>
      </w:pPr>
      <w:hyperlink r:id="rId10" w:history="1">
        <w:r w:rsidR="002876BF" w:rsidRPr="00216CB4">
          <w:rPr>
            <w:rStyle w:val="Hipercze"/>
            <w:color w:val="auto"/>
            <w:sz w:val="20"/>
            <w:u w:val="none"/>
          </w:rPr>
          <w:t xml:space="preserve">72611000 - Usługi w zakresie wsparcia technicznego </w:t>
        </w:r>
      </w:hyperlink>
      <w:r w:rsidR="007D13AB" w:rsidRPr="00216CB4">
        <w:rPr>
          <w:rFonts w:cstheme="minorHAnsi"/>
        </w:rPr>
        <w:t xml:space="preserve">  </w:t>
      </w:r>
    </w:p>
    <w:p w:rsidR="00810599" w:rsidRDefault="00810599" w:rsidP="00A120C6">
      <w:pPr>
        <w:pStyle w:val="Akapitzlist"/>
        <w:numPr>
          <w:ilvl w:val="0"/>
          <w:numId w:val="51"/>
        </w:numPr>
        <w:spacing w:before="60" w:after="60" w:line="240" w:lineRule="auto"/>
        <w:ind w:left="851"/>
        <w:jc w:val="both"/>
        <w:rPr>
          <w:rFonts w:cs="Calibri"/>
          <w:sz w:val="20"/>
          <w:szCs w:val="20"/>
        </w:rPr>
      </w:pPr>
      <w:r>
        <w:rPr>
          <w:rFonts w:cs="Calibri"/>
          <w:sz w:val="20"/>
          <w:szCs w:val="20"/>
        </w:rPr>
        <w:t>Szczegółowy opis przedmiotu zamówienia zawiera:</w:t>
      </w:r>
    </w:p>
    <w:p w:rsidR="00810599" w:rsidRDefault="00810599" w:rsidP="00B9721A">
      <w:pPr>
        <w:pStyle w:val="Akapitzlist"/>
        <w:numPr>
          <w:ilvl w:val="0"/>
          <w:numId w:val="58"/>
        </w:numPr>
        <w:spacing w:before="60" w:after="60" w:line="240" w:lineRule="auto"/>
        <w:ind w:left="1276"/>
        <w:jc w:val="both"/>
        <w:rPr>
          <w:rFonts w:cs="Calibri"/>
          <w:sz w:val="20"/>
          <w:szCs w:val="20"/>
        </w:rPr>
      </w:pPr>
      <w:r>
        <w:rPr>
          <w:rFonts w:cs="Calibri"/>
          <w:sz w:val="20"/>
          <w:szCs w:val="20"/>
        </w:rPr>
        <w:t>Opis przedmiotu zamówienia – Załącznik nr 1 do SIWZ</w:t>
      </w:r>
      <w:r w:rsidR="00D26D29">
        <w:rPr>
          <w:rFonts w:cs="Calibri"/>
          <w:sz w:val="20"/>
          <w:szCs w:val="20"/>
        </w:rPr>
        <w:t xml:space="preserve"> (OPZ)</w:t>
      </w:r>
      <w:r>
        <w:rPr>
          <w:rFonts w:cs="Calibri"/>
          <w:sz w:val="20"/>
          <w:szCs w:val="20"/>
        </w:rPr>
        <w:t>,</w:t>
      </w:r>
    </w:p>
    <w:p w:rsidR="00810599" w:rsidRPr="00D37D95" w:rsidRDefault="00810599" w:rsidP="00B9721A">
      <w:pPr>
        <w:pStyle w:val="Akapitzlist"/>
        <w:numPr>
          <w:ilvl w:val="0"/>
          <w:numId w:val="58"/>
        </w:numPr>
        <w:spacing w:before="60" w:after="60" w:line="240" w:lineRule="auto"/>
        <w:ind w:left="1276"/>
        <w:jc w:val="both"/>
        <w:rPr>
          <w:rFonts w:cs="Calibri"/>
          <w:sz w:val="20"/>
          <w:szCs w:val="20"/>
        </w:rPr>
      </w:pPr>
      <w:r>
        <w:rPr>
          <w:rFonts w:cs="Calibri"/>
          <w:sz w:val="20"/>
          <w:szCs w:val="20"/>
        </w:rPr>
        <w:t>Wzór umowy – Załącznik nr 2 do SIWZ.</w:t>
      </w:r>
    </w:p>
    <w:p w:rsidR="000F2FE4" w:rsidRPr="00E72107" w:rsidRDefault="000F2FE4" w:rsidP="000F2FE4">
      <w:pPr>
        <w:spacing w:before="60" w:after="0" w:line="240" w:lineRule="auto"/>
        <w:ind w:left="720"/>
        <w:jc w:val="both"/>
        <w:rPr>
          <w:rFonts w:cs="Calibri"/>
          <w:color w:val="365F91"/>
          <w:sz w:val="20"/>
          <w:szCs w:val="20"/>
        </w:rPr>
      </w:pPr>
    </w:p>
    <w:p w:rsidR="000F2FE4" w:rsidRPr="001016E1" w:rsidRDefault="000F2FE4" w:rsidP="001016E1">
      <w:pPr>
        <w:pStyle w:val="Nagwek1"/>
        <w:numPr>
          <w:ilvl w:val="0"/>
          <w:numId w:val="34"/>
        </w:numPr>
        <w:ind w:left="284" w:hanging="284"/>
        <w:rPr>
          <w:rFonts w:cs="Calibri"/>
          <w:szCs w:val="20"/>
        </w:rPr>
      </w:pPr>
      <w:bookmarkStart w:id="4" w:name="_Toc1718869"/>
      <w:r w:rsidRPr="00254DEA">
        <w:rPr>
          <w:rFonts w:cs="Calibri"/>
          <w:smallCaps/>
          <w:sz w:val="22"/>
        </w:rPr>
        <w:t>Zamówienia częściowe.</w:t>
      </w:r>
      <w:bookmarkEnd w:id="4"/>
    </w:p>
    <w:p w:rsidR="000F2FE4" w:rsidRPr="00254DEA" w:rsidRDefault="000F2FE4" w:rsidP="001016E1">
      <w:pPr>
        <w:shd w:val="clear" w:color="auto" w:fill="FFFFFF"/>
        <w:spacing w:before="60" w:after="60" w:line="240" w:lineRule="auto"/>
        <w:ind w:firstLine="284"/>
        <w:jc w:val="both"/>
        <w:rPr>
          <w:rFonts w:cs="Calibri"/>
          <w:sz w:val="20"/>
          <w:szCs w:val="20"/>
        </w:rPr>
      </w:pPr>
      <w:r w:rsidRPr="00254DEA">
        <w:rPr>
          <w:rFonts w:cs="Calibri"/>
          <w:sz w:val="20"/>
          <w:szCs w:val="20"/>
        </w:rPr>
        <w:t>Zamawiający nie dopuszcza składania ofert częściowych.</w:t>
      </w:r>
    </w:p>
    <w:p w:rsidR="000F2FE4" w:rsidRPr="00254DEA" w:rsidRDefault="000F2FE4" w:rsidP="000F2FE4">
      <w:pPr>
        <w:shd w:val="clear" w:color="auto" w:fill="FFFFFF"/>
        <w:spacing w:after="0" w:line="240" w:lineRule="auto"/>
        <w:jc w:val="both"/>
        <w:rPr>
          <w:rFonts w:cs="Calibri"/>
          <w:sz w:val="20"/>
          <w:szCs w:val="20"/>
        </w:rPr>
      </w:pPr>
    </w:p>
    <w:p w:rsidR="000F2FE4" w:rsidRPr="001016E1" w:rsidRDefault="000F2FE4" w:rsidP="001016E1">
      <w:pPr>
        <w:pStyle w:val="Nagwek1"/>
        <w:numPr>
          <w:ilvl w:val="0"/>
          <w:numId w:val="34"/>
        </w:numPr>
        <w:ind w:left="284" w:hanging="284"/>
        <w:rPr>
          <w:rFonts w:cs="Calibri"/>
          <w:szCs w:val="20"/>
        </w:rPr>
      </w:pPr>
      <w:bookmarkStart w:id="5" w:name="_Toc1718870"/>
      <w:r w:rsidRPr="00254DEA">
        <w:rPr>
          <w:rFonts w:cs="Calibri"/>
          <w:smallCaps/>
          <w:sz w:val="22"/>
        </w:rPr>
        <w:t xml:space="preserve">Zamówienia </w:t>
      </w:r>
      <w:r w:rsidR="00444E74">
        <w:rPr>
          <w:rFonts w:cs="Calibri"/>
          <w:smallCaps/>
          <w:sz w:val="22"/>
        </w:rPr>
        <w:t>podobne</w:t>
      </w:r>
      <w:r w:rsidRPr="00254DEA">
        <w:rPr>
          <w:rFonts w:cs="Calibri"/>
          <w:smallCaps/>
          <w:sz w:val="22"/>
        </w:rPr>
        <w:t>.</w:t>
      </w:r>
      <w:bookmarkEnd w:id="5"/>
    </w:p>
    <w:p w:rsidR="003F24B2" w:rsidRPr="003F24B2" w:rsidRDefault="003F24B2" w:rsidP="003F24B2">
      <w:pPr>
        <w:pStyle w:val="Akapitzlist"/>
        <w:autoSpaceDE w:val="0"/>
        <w:autoSpaceDN w:val="0"/>
        <w:adjustRightInd w:val="0"/>
        <w:spacing w:after="120" w:line="240" w:lineRule="auto"/>
        <w:ind w:left="360"/>
        <w:contextualSpacing w:val="0"/>
        <w:jc w:val="both"/>
        <w:rPr>
          <w:rFonts w:cstheme="minorHAnsi"/>
          <w:sz w:val="20"/>
        </w:rPr>
      </w:pPr>
      <w:r w:rsidRPr="003F24B2">
        <w:rPr>
          <w:rFonts w:cs="Calibri"/>
          <w:sz w:val="20"/>
        </w:rPr>
        <w:t xml:space="preserve">Zamawiający przewiduje udzielanie zamówienia, </w:t>
      </w:r>
      <w:r w:rsidRPr="003F24B2">
        <w:rPr>
          <w:color w:val="000000"/>
          <w:sz w:val="20"/>
        </w:rPr>
        <w:t xml:space="preserve">o którym mowa w art. 67 ust. 1 pkt </w:t>
      </w:r>
      <w:r w:rsidRPr="003F24B2">
        <w:rPr>
          <w:sz w:val="20"/>
        </w:rPr>
        <w:t xml:space="preserve">6 ustawy pzp. </w:t>
      </w:r>
      <w:r w:rsidRPr="003F24B2">
        <w:rPr>
          <w:rFonts w:cstheme="minorHAnsi"/>
          <w:sz w:val="20"/>
        </w:rPr>
        <w:t xml:space="preserve">Zamawiający przewiduje możliwość udzielenia wybranemu wykonawcy zamówienia podobnego do 50% wartości zamówienia podstawowego (usługa podstawowa +usługa dodatkowa). Zamówienie może być udzielone w terminie 3 lat od zawarcia umowy o zamówienie podstawowe. Przedmiotem zamówienia uzupełniającego mogą być wszystkie usługi będące przedmiotem zamówienia podstawowego lub tylko niektóre z nich, z możliwością zmian ilości, realizowane w zakresie i na warunkach zamówienia podstawowego. Umowa o zamówienie podobne będzie udzielona na warunkach określonych we wzorze umowy dla zamówienia podstawowego. </w:t>
      </w:r>
    </w:p>
    <w:p w:rsidR="000F2FE4" w:rsidRPr="00254DEA" w:rsidRDefault="000F2FE4" w:rsidP="000F2FE4">
      <w:pPr>
        <w:shd w:val="clear" w:color="auto" w:fill="FFFFFF"/>
        <w:spacing w:after="0" w:line="240" w:lineRule="auto"/>
        <w:jc w:val="both"/>
        <w:rPr>
          <w:rFonts w:cs="Calibri"/>
          <w:sz w:val="20"/>
          <w:szCs w:val="20"/>
        </w:rPr>
      </w:pPr>
    </w:p>
    <w:p w:rsidR="000F2FE4" w:rsidRPr="00254DEA" w:rsidRDefault="000F2FE4" w:rsidP="00D37D95">
      <w:pPr>
        <w:pStyle w:val="Nagwek1"/>
        <w:numPr>
          <w:ilvl w:val="0"/>
          <w:numId w:val="34"/>
        </w:numPr>
        <w:spacing w:before="60" w:after="60"/>
        <w:rPr>
          <w:rFonts w:cs="Calibri"/>
          <w:smallCaps/>
          <w:sz w:val="22"/>
        </w:rPr>
      </w:pPr>
      <w:bookmarkStart w:id="6" w:name="_Toc1718871"/>
      <w:r w:rsidRPr="00254DEA">
        <w:rPr>
          <w:rFonts w:cs="Calibri"/>
          <w:smallCaps/>
          <w:sz w:val="22"/>
        </w:rPr>
        <w:t>Informacje o ofercie wariantowej, umowie ramowej i aukcji elektronicznej.</w:t>
      </w:r>
      <w:bookmarkEnd w:id="6"/>
    </w:p>
    <w:p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dopuszcza składania ofert wariantowych.</w:t>
      </w:r>
    </w:p>
    <w:p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zawarcia umowy ramowej.</w:t>
      </w:r>
    </w:p>
    <w:p w:rsidR="000F2FE4" w:rsidRPr="00254DEA" w:rsidRDefault="000F2FE4" w:rsidP="000F2FE4">
      <w:pPr>
        <w:numPr>
          <w:ilvl w:val="0"/>
          <w:numId w:val="3"/>
        </w:numPr>
        <w:shd w:val="clear" w:color="auto" w:fill="FFFFFF"/>
        <w:tabs>
          <w:tab w:val="clear" w:pos="360"/>
          <w:tab w:val="num" w:pos="720"/>
        </w:tabs>
        <w:spacing w:before="60" w:after="60" w:line="240" w:lineRule="auto"/>
        <w:ind w:left="720"/>
        <w:jc w:val="both"/>
        <w:rPr>
          <w:rFonts w:cs="Calibri"/>
          <w:sz w:val="20"/>
          <w:szCs w:val="20"/>
        </w:rPr>
      </w:pPr>
      <w:r w:rsidRPr="00254DEA">
        <w:rPr>
          <w:rFonts w:cs="Calibri"/>
          <w:sz w:val="20"/>
          <w:szCs w:val="20"/>
        </w:rPr>
        <w:t>Zamawiający nie przewiduje wyboru najkorzystniejszej oferty z zastosowaniem aukcji elektronicznej.</w:t>
      </w:r>
    </w:p>
    <w:p w:rsidR="000F2FE4" w:rsidRPr="00254DEA" w:rsidRDefault="000F2FE4" w:rsidP="000F2FE4">
      <w:pPr>
        <w:shd w:val="clear" w:color="auto" w:fill="FFFFFF"/>
        <w:spacing w:after="0" w:line="240" w:lineRule="auto"/>
        <w:jc w:val="both"/>
        <w:rPr>
          <w:rFonts w:cs="Calibri"/>
          <w:sz w:val="20"/>
          <w:szCs w:val="20"/>
        </w:rPr>
      </w:pPr>
    </w:p>
    <w:p w:rsidR="000F2FE4" w:rsidRDefault="000F2FE4" w:rsidP="00D37D95">
      <w:pPr>
        <w:pStyle w:val="Nagwek1"/>
        <w:numPr>
          <w:ilvl w:val="0"/>
          <w:numId w:val="34"/>
        </w:numPr>
        <w:spacing w:after="120"/>
        <w:ind w:left="357" w:hanging="357"/>
        <w:rPr>
          <w:rFonts w:cs="Calibri"/>
          <w:smallCaps/>
          <w:sz w:val="22"/>
        </w:rPr>
      </w:pPr>
      <w:bookmarkStart w:id="7" w:name="_Toc1718872"/>
      <w:r>
        <w:rPr>
          <w:rFonts w:cs="Calibri"/>
          <w:smallCaps/>
          <w:sz w:val="22"/>
        </w:rPr>
        <w:t>Podwykonawstwo.</w:t>
      </w:r>
      <w:bookmarkEnd w:id="7"/>
    </w:p>
    <w:p w:rsidR="000F2FE4" w:rsidRPr="002600A2" w:rsidRDefault="000F2FE4" w:rsidP="001016E1">
      <w:pPr>
        <w:numPr>
          <w:ilvl w:val="0"/>
          <w:numId w:val="43"/>
        </w:numPr>
        <w:spacing w:before="60" w:after="60"/>
        <w:ind w:left="714" w:hanging="357"/>
        <w:rPr>
          <w:sz w:val="20"/>
          <w:szCs w:val="20"/>
        </w:rPr>
      </w:pPr>
      <w:r w:rsidRPr="002600A2">
        <w:rPr>
          <w:sz w:val="20"/>
          <w:szCs w:val="20"/>
        </w:rPr>
        <w:t xml:space="preserve">Zamawiający </w:t>
      </w:r>
      <w:r w:rsidRPr="00235CAE">
        <w:rPr>
          <w:sz w:val="20"/>
          <w:szCs w:val="20"/>
        </w:rPr>
        <w:t>nie zastrzega obowiązku osobistego wykonania</w:t>
      </w:r>
      <w:r w:rsidRPr="002600A2">
        <w:rPr>
          <w:sz w:val="20"/>
          <w:szCs w:val="20"/>
        </w:rPr>
        <w:t xml:space="preserve"> zamówienia.</w:t>
      </w:r>
    </w:p>
    <w:p w:rsidR="000F2FE4" w:rsidRPr="002600A2" w:rsidRDefault="000F2FE4" w:rsidP="00E41224">
      <w:pPr>
        <w:numPr>
          <w:ilvl w:val="0"/>
          <w:numId w:val="43"/>
        </w:numPr>
        <w:spacing w:before="100" w:beforeAutospacing="1" w:after="0"/>
        <w:ind w:left="714" w:hanging="357"/>
        <w:rPr>
          <w:sz w:val="20"/>
          <w:szCs w:val="20"/>
        </w:rPr>
      </w:pPr>
      <w:r w:rsidRPr="002600A2">
        <w:rPr>
          <w:sz w:val="20"/>
          <w:szCs w:val="20"/>
        </w:rPr>
        <w:t>Wykonawca może powierzyć wykonanie części zamówienia podwykonawcy.</w:t>
      </w:r>
    </w:p>
    <w:p w:rsidR="000F2FE4" w:rsidRDefault="000F2FE4" w:rsidP="00E41224">
      <w:pPr>
        <w:numPr>
          <w:ilvl w:val="0"/>
          <w:numId w:val="43"/>
        </w:numPr>
        <w:spacing w:before="100" w:beforeAutospacing="1" w:after="0"/>
        <w:ind w:left="714" w:hanging="357"/>
        <w:rPr>
          <w:sz w:val="20"/>
          <w:szCs w:val="20"/>
        </w:rPr>
      </w:pPr>
      <w:r w:rsidRPr="002600A2">
        <w:rPr>
          <w:sz w:val="20"/>
          <w:szCs w:val="20"/>
        </w:rPr>
        <w:t>Za</w:t>
      </w:r>
      <w:r w:rsidR="00A55A64">
        <w:rPr>
          <w:sz w:val="20"/>
          <w:szCs w:val="20"/>
        </w:rPr>
        <w:t>mawiający żąda wskazania przez W</w:t>
      </w:r>
      <w:r w:rsidRPr="002600A2">
        <w:rPr>
          <w:sz w:val="20"/>
          <w:szCs w:val="20"/>
        </w:rPr>
        <w:t xml:space="preserve">ykonawcę części zamówienia, których wykonanie zamierza powierzyć </w:t>
      </w:r>
      <w:r w:rsidR="00A55A64">
        <w:rPr>
          <w:sz w:val="20"/>
          <w:szCs w:val="20"/>
        </w:rPr>
        <w:t>podwykonawcom, i podania przez W</w:t>
      </w:r>
      <w:r w:rsidRPr="002600A2">
        <w:rPr>
          <w:sz w:val="20"/>
          <w:szCs w:val="20"/>
        </w:rPr>
        <w:t>ykonawcę firm  podwykonawców</w:t>
      </w:r>
      <w:r>
        <w:rPr>
          <w:sz w:val="20"/>
          <w:szCs w:val="20"/>
        </w:rPr>
        <w:t xml:space="preserve"> ( o ile są znani)</w:t>
      </w:r>
      <w:r w:rsidRPr="002600A2">
        <w:rPr>
          <w:sz w:val="20"/>
          <w:szCs w:val="20"/>
        </w:rPr>
        <w:t>.</w:t>
      </w:r>
    </w:p>
    <w:p w:rsidR="000F2FE4" w:rsidRPr="00D3327F" w:rsidRDefault="000F2FE4" w:rsidP="00E41224">
      <w:pPr>
        <w:numPr>
          <w:ilvl w:val="0"/>
          <w:numId w:val="43"/>
        </w:numPr>
        <w:spacing w:before="100" w:beforeAutospacing="1" w:after="0"/>
        <w:ind w:left="714" w:hanging="357"/>
        <w:jc w:val="both"/>
        <w:rPr>
          <w:sz w:val="20"/>
          <w:szCs w:val="20"/>
        </w:rPr>
      </w:pPr>
      <w:r w:rsidRPr="00D3327F">
        <w:rPr>
          <w:sz w:val="20"/>
          <w:szCs w:val="20"/>
        </w:rPr>
        <w:t xml:space="preserve">Zamawiający żąda, aby przed przystąpieniem do wykonania zamówienia </w:t>
      </w:r>
      <w:r w:rsidR="00A55A64">
        <w:rPr>
          <w:sz w:val="20"/>
          <w:szCs w:val="20"/>
        </w:rPr>
        <w:t>W</w:t>
      </w:r>
      <w:r w:rsidRPr="00D3327F">
        <w:rPr>
          <w:sz w:val="20"/>
          <w:szCs w:val="20"/>
        </w:rPr>
        <w:t xml:space="preserve">ykonawca, o ile są już znane, podał nazwy albo imiona i nazwiska oraz dane kontaktowe (telefon, e-mail) podwykonawców i osób do kontaktu z nimi, zaangażowanych w to zamówienie. Wykonawca zawiadamia </w:t>
      </w:r>
      <w:r w:rsidR="00A55A64">
        <w:rPr>
          <w:sz w:val="20"/>
          <w:szCs w:val="20"/>
        </w:rPr>
        <w:t>Z</w:t>
      </w:r>
      <w:r w:rsidRPr="00D3327F">
        <w:rPr>
          <w:sz w:val="20"/>
          <w:szCs w:val="20"/>
        </w:rPr>
        <w:t>amawiającego o wszelkich zmianach danych, o których mowa w zdaniu pierwszym, w trakcie realizacji zamówienia, a także przekazuje informacje na temat nowych podwykonawców, którym w późniejszym okresie zamierza powierzyć realizację części zamówienia.</w:t>
      </w:r>
    </w:p>
    <w:p w:rsidR="000F2FE4" w:rsidRPr="001016E1" w:rsidRDefault="000F2FE4" w:rsidP="001016E1">
      <w:pPr>
        <w:pStyle w:val="Nagwek1"/>
        <w:numPr>
          <w:ilvl w:val="0"/>
          <w:numId w:val="34"/>
        </w:numPr>
        <w:spacing w:before="240"/>
        <w:ind w:left="357" w:hanging="357"/>
        <w:rPr>
          <w:rFonts w:cs="Calibri"/>
          <w:b w:val="0"/>
          <w:szCs w:val="20"/>
        </w:rPr>
      </w:pPr>
      <w:bookmarkStart w:id="8" w:name="_Toc1718873"/>
      <w:r w:rsidRPr="00254DEA">
        <w:rPr>
          <w:rFonts w:cs="Calibri"/>
          <w:smallCaps/>
          <w:sz w:val="22"/>
        </w:rPr>
        <w:t>Termin wykonania zamówienia.</w:t>
      </w:r>
      <w:bookmarkEnd w:id="8"/>
    </w:p>
    <w:p w:rsidR="00235CAE" w:rsidRPr="005437FF" w:rsidRDefault="00D20B52" w:rsidP="001016E1">
      <w:pPr>
        <w:spacing w:before="60" w:after="60" w:line="240" w:lineRule="auto"/>
        <w:ind w:firstLine="425"/>
        <w:contextualSpacing/>
        <w:rPr>
          <w:rFonts w:asciiTheme="minorHAnsi" w:hAnsiTheme="minorHAnsi" w:cs="Segoe UI"/>
          <w:sz w:val="20"/>
          <w:szCs w:val="20"/>
        </w:rPr>
      </w:pPr>
      <w:r>
        <w:rPr>
          <w:rFonts w:asciiTheme="minorHAnsi" w:hAnsiTheme="minorHAnsi" w:cs="Calibri"/>
          <w:sz w:val="20"/>
          <w:szCs w:val="20"/>
        </w:rPr>
        <w:t xml:space="preserve"> Usługi będące przedmiotem zamówienia będą wykonywane</w:t>
      </w:r>
      <w:r w:rsidR="00235CAE" w:rsidRPr="00235CAE">
        <w:rPr>
          <w:rFonts w:asciiTheme="minorHAnsi" w:hAnsiTheme="minorHAnsi" w:cs="Calibri"/>
          <w:sz w:val="20"/>
          <w:szCs w:val="20"/>
        </w:rPr>
        <w:t xml:space="preserve"> </w:t>
      </w:r>
      <w:r>
        <w:rPr>
          <w:rFonts w:asciiTheme="minorHAnsi" w:hAnsiTheme="minorHAnsi" w:cs="Calibri"/>
          <w:sz w:val="20"/>
          <w:szCs w:val="20"/>
        </w:rPr>
        <w:t>przez okres 24 miesięcy od zawarcia umowy</w:t>
      </w:r>
      <w:r w:rsidR="00C1001F">
        <w:rPr>
          <w:rFonts w:asciiTheme="minorHAnsi" w:hAnsiTheme="minorHAnsi" w:cs="Segoe UI"/>
          <w:sz w:val="20"/>
          <w:szCs w:val="20"/>
        </w:rPr>
        <w:t>.</w:t>
      </w:r>
    </w:p>
    <w:p w:rsidR="000F2FE4" w:rsidRPr="00254DEA" w:rsidRDefault="000F2FE4" w:rsidP="000F2FE4">
      <w:pPr>
        <w:pStyle w:val="Tekstpodstawowy"/>
        <w:tabs>
          <w:tab w:val="left" w:pos="1110"/>
        </w:tabs>
        <w:ind w:left="720"/>
        <w:rPr>
          <w:rFonts w:ascii="Calibri" w:hAnsi="Calibri" w:cs="Calibri"/>
          <w:b w:val="0"/>
          <w:i w:val="0"/>
          <w:sz w:val="20"/>
          <w:szCs w:val="20"/>
        </w:rPr>
      </w:pPr>
      <w:r w:rsidRPr="00254DEA">
        <w:rPr>
          <w:rFonts w:ascii="Calibri" w:hAnsi="Calibri" w:cs="Calibri"/>
          <w:b w:val="0"/>
          <w:i w:val="0"/>
          <w:sz w:val="20"/>
          <w:szCs w:val="20"/>
        </w:rPr>
        <w:tab/>
      </w:r>
    </w:p>
    <w:p w:rsidR="000F2FE4" w:rsidRPr="00254DEA" w:rsidRDefault="000F2FE4" w:rsidP="00D37D95">
      <w:pPr>
        <w:pStyle w:val="Nagwek1"/>
        <w:numPr>
          <w:ilvl w:val="0"/>
          <w:numId w:val="34"/>
        </w:numPr>
        <w:spacing w:before="60" w:after="60"/>
        <w:ind w:left="426" w:hanging="426"/>
        <w:jc w:val="both"/>
        <w:rPr>
          <w:rFonts w:cs="Calibri"/>
          <w:smallCaps/>
          <w:sz w:val="22"/>
        </w:rPr>
      </w:pPr>
      <w:bookmarkStart w:id="9" w:name="_Warunki_udziału_w"/>
      <w:bookmarkStart w:id="10" w:name="_Toc1718874"/>
      <w:bookmarkEnd w:id="9"/>
      <w:r w:rsidRPr="00254DEA">
        <w:rPr>
          <w:rFonts w:cs="Calibri"/>
          <w:smallCaps/>
          <w:sz w:val="22"/>
        </w:rPr>
        <w:t>Warunki udziału w postępowaniu</w:t>
      </w:r>
      <w:r w:rsidR="004E48D5">
        <w:rPr>
          <w:rFonts w:cs="Calibri"/>
          <w:smallCaps/>
          <w:sz w:val="22"/>
        </w:rPr>
        <w:t xml:space="preserve"> oraz</w:t>
      </w:r>
      <w:r w:rsidRPr="00254DEA">
        <w:rPr>
          <w:rFonts w:cs="Calibri"/>
          <w:smallCaps/>
          <w:sz w:val="22"/>
        </w:rPr>
        <w:t xml:space="preserve"> opis sposobu dokonywania oceny spełniania tych warunków</w:t>
      </w:r>
      <w:r w:rsidR="004E48D5">
        <w:rPr>
          <w:rFonts w:cs="Calibri"/>
          <w:smallCaps/>
          <w:sz w:val="22"/>
        </w:rPr>
        <w:t>.</w:t>
      </w:r>
      <w:bookmarkEnd w:id="10"/>
    </w:p>
    <w:p w:rsidR="004E48D5" w:rsidRPr="00DC108B" w:rsidRDefault="004E48D5" w:rsidP="00E41224">
      <w:pPr>
        <w:pStyle w:val="Akapitzlist"/>
        <w:numPr>
          <w:ilvl w:val="0"/>
          <w:numId w:val="44"/>
        </w:numPr>
        <w:spacing w:before="60" w:after="60" w:line="240" w:lineRule="auto"/>
        <w:ind w:left="714" w:hanging="357"/>
        <w:contextualSpacing w:val="0"/>
        <w:jc w:val="both"/>
        <w:rPr>
          <w:sz w:val="20"/>
          <w:szCs w:val="20"/>
        </w:rPr>
      </w:pPr>
      <w:r w:rsidRPr="00DC108B">
        <w:rPr>
          <w:rFonts w:cs="Calibri"/>
          <w:sz w:val="20"/>
          <w:szCs w:val="20"/>
        </w:rPr>
        <w:t xml:space="preserve">W postępowaniu mogą brać udział Wykonawcy, wobec których </w:t>
      </w:r>
      <w:r w:rsidRPr="001B2601">
        <w:rPr>
          <w:rFonts w:cs="Calibri"/>
          <w:b/>
          <w:sz w:val="20"/>
          <w:szCs w:val="20"/>
        </w:rPr>
        <w:t>brak jest podstaw do wykluczenia z postępowania</w:t>
      </w:r>
      <w:r w:rsidRPr="00DC108B">
        <w:rPr>
          <w:rFonts w:cs="Calibri"/>
          <w:sz w:val="20"/>
          <w:szCs w:val="20"/>
        </w:rPr>
        <w:t xml:space="preserve"> na podstawie art. 24 ust. 1 pkt 12-23 oraz </w:t>
      </w:r>
      <w:r w:rsidRPr="00A55A64">
        <w:rPr>
          <w:rFonts w:cs="Calibri"/>
          <w:b/>
          <w:sz w:val="20"/>
          <w:szCs w:val="20"/>
        </w:rPr>
        <w:t>ust. 5</w:t>
      </w:r>
      <w:r w:rsidRPr="00DC108B">
        <w:rPr>
          <w:rFonts w:cs="Calibri"/>
          <w:sz w:val="20"/>
          <w:szCs w:val="20"/>
        </w:rPr>
        <w:t xml:space="preserve"> </w:t>
      </w:r>
      <w:r w:rsidRPr="00A55A64">
        <w:rPr>
          <w:rFonts w:cs="Calibri"/>
          <w:b/>
          <w:sz w:val="20"/>
          <w:szCs w:val="20"/>
        </w:rPr>
        <w:t>pkt. 1</w:t>
      </w:r>
      <w:r w:rsidR="00A55A64" w:rsidRPr="00A55A64">
        <w:rPr>
          <w:rFonts w:cs="Calibri"/>
          <w:b/>
          <w:sz w:val="20"/>
          <w:szCs w:val="20"/>
        </w:rPr>
        <w:t>, 2 i 4</w:t>
      </w:r>
      <w:r w:rsidR="00A55A64">
        <w:rPr>
          <w:rFonts w:cs="Calibri"/>
          <w:sz w:val="20"/>
          <w:szCs w:val="20"/>
        </w:rPr>
        <w:t xml:space="preserve"> </w:t>
      </w:r>
      <w:r w:rsidRPr="00DC108B">
        <w:rPr>
          <w:rFonts w:cs="Calibri"/>
          <w:sz w:val="20"/>
          <w:szCs w:val="20"/>
        </w:rPr>
        <w:t>Ustawy Pzp. W przypadku Wykonawców wspólnie ubiegających się o zamówienie każdy z nich musi wykazać, że nie zachodzą wobec niego przesłanki wykluczenia z postępowania, o których mowa w zdaniu poprzednim</w:t>
      </w:r>
      <w:r w:rsidRPr="00DC108B">
        <w:rPr>
          <w:color w:val="000000"/>
          <w:sz w:val="20"/>
          <w:szCs w:val="20"/>
        </w:rPr>
        <w:t>.</w:t>
      </w:r>
    </w:p>
    <w:p w:rsidR="004E48D5" w:rsidRPr="00222989" w:rsidRDefault="00222989" w:rsidP="00E41224">
      <w:pPr>
        <w:pStyle w:val="Akapitzlist"/>
        <w:numPr>
          <w:ilvl w:val="0"/>
          <w:numId w:val="44"/>
        </w:numPr>
        <w:spacing w:before="60" w:after="60" w:line="240" w:lineRule="auto"/>
        <w:jc w:val="both"/>
        <w:rPr>
          <w:sz w:val="20"/>
          <w:szCs w:val="20"/>
        </w:rPr>
      </w:pPr>
      <w:r w:rsidRPr="00222989">
        <w:rPr>
          <w:b/>
          <w:color w:val="000000"/>
          <w:sz w:val="20"/>
          <w:szCs w:val="20"/>
        </w:rPr>
        <w:t>Uprawnienia do prowadzenia działalności</w:t>
      </w:r>
      <w:r>
        <w:rPr>
          <w:color w:val="000000"/>
          <w:sz w:val="20"/>
          <w:szCs w:val="20"/>
        </w:rPr>
        <w:t xml:space="preserve">. </w:t>
      </w:r>
    </w:p>
    <w:p w:rsidR="00222989" w:rsidRPr="007F3209" w:rsidRDefault="007F3209" w:rsidP="007F3209">
      <w:pPr>
        <w:pStyle w:val="Akapitzlist"/>
        <w:spacing w:before="60" w:after="60" w:line="240" w:lineRule="auto"/>
        <w:jc w:val="both"/>
        <w:rPr>
          <w:rFonts w:cs="Calibri"/>
          <w:sz w:val="20"/>
          <w:szCs w:val="20"/>
        </w:rPr>
      </w:pPr>
      <w:r w:rsidRPr="00222989">
        <w:rPr>
          <w:rFonts w:cs="Calibri"/>
          <w:sz w:val="20"/>
          <w:szCs w:val="20"/>
        </w:rPr>
        <w:t xml:space="preserve">Zamawiający nie stawia szczególnych warunków w </w:t>
      </w:r>
      <w:r>
        <w:rPr>
          <w:rFonts w:cs="Calibri"/>
          <w:sz w:val="20"/>
          <w:szCs w:val="20"/>
        </w:rPr>
        <w:t xml:space="preserve">tym </w:t>
      </w:r>
      <w:r w:rsidRPr="00222989">
        <w:rPr>
          <w:rFonts w:cs="Calibri"/>
          <w:sz w:val="20"/>
          <w:szCs w:val="20"/>
        </w:rPr>
        <w:t>zakresie</w:t>
      </w:r>
      <w:r>
        <w:rPr>
          <w:rFonts w:cs="Calibri"/>
          <w:sz w:val="20"/>
          <w:szCs w:val="20"/>
        </w:rPr>
        <w:t>.</w:t>
      </w:r>
    </w:p>
    <w:p w:rsidR="00B83E04" w:rsidRDefault="00380DBC" w:rsidP="00E41224">
      <w:pPr>
        <w:pStyle w:val="Akapitzlist"/>
        <w:numPr>
          <w:ilvl w:val="0"/>
          <w:numId w:val="44"/>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 xml:space="preserve">Warunki w zakresie sytuacji ekonomicznej. </w:t>
      </w:r>
    </w:p>
    <w:p w:rsidR="00222989" w:rsidRPr="00222989" w:rsidRDefault="00222989" w:rsidP="00B83E04">
      <w:pPr>
        <w:pStyle w:val="Akapitzlist"/>
        <w:shd w:val="clear" w:color="auto" w:fill="FFFFFF"/>
        <w:spacing w:after="60" w:line="240" w:lineRule="auto"/>
        <w:ind w:left="714"/>
        <w:contextualSpacing w:val="0"/>
        <w:jc w:val="both"/>
        <w:rPr>
          <w:rFonts w:cs="Calibri"/>
          <w:b/>
          <w:sz w:val="20"/>
          <w:szCs w:val="20"/>
        </w:rPr>
      </w:pPr>
      <w:r w:rsidRPr="00222989">
        <w:rPr>
          <w:rFonts w:cs="Calibri"/>
          <w:sz w:val="20"/>
          <w:szCs w:val="20"/>
        </w:rPr>
        <w:t xml:space="preserve">Zamawiający nie stawia szczególnych warunków w zakresie sytuacji </w:t>
      </w:r>
      <w:r w:rsidR="009E01DE">
        <w:rPr>
          <w:rFonts w:cs="Calibri"/>
          <w:sz w:val="20"/>
          <w:szCs w:val="20"/>
        </w:rPr>
        <w:t>ekonomicznej</w:t>
      </w:r>
      <w:r w:rsidRPr="00222989">
        <w:rPr>
          <w:rFonts w:cs="Calibri"/>
          <w:sz w:val="20"/>
          <w:szCs w:val="20"/>
        </w:rPr>
        <w:t xml:space="preserve"> Wykonawcy.</w:t>
      </w:r>
    </w:p>
    <w:p w:rsidR="00B83E04" w:rsidRDefault="00380DBC" w:rsidP="00E41224">
      <w:pPr>
        <w:pStyle w:val="Akapitzlist"/>
        <w:numPr>
          <w:ilvl w:val="0"/>
          <w:numId w:val="44"/>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sytuacji finansowej.</w:t>
      </w:r>
      <w:r w:rsidR="00222989">
        <w:rPr>
          <w:rFonts w:cs="Calibri"/>
          <w:b/>
          <w:sz w:val="20"/>
          <w:szCs w:val="20"/>
        </w:rPr>
        <w:t xml:space="preserve"> </w:t>
      </w:r>
    </w:p>
    <w:p w:rsidR="00222989" w:rsidRPr="00222989" w:rsidRDefault="00B83E04" w:rsidP="00B83E04">
      <w:pPr>
        <w:pStyle w:val="Akapitzlist"/>
        <w:shd w:val="clear" w:color="auto" w:fill="FFFFFF"/>
        <w:spacing w:after="60" w:line="240" w:lineRule="auto"/>
        <w:ind w:left="714"/>
        <w:contextualSpacing w:val="0"/>
        <w:jc w:val="both"/>
        <w:rPr>
          <w:rFonts w:cs="Calibri"/>
          <w:b/>
          <w:sz w:val="20"/>
          <w:szCs w:val="20"/>
        </w:rPr>
      </w:pPr>
      <w:r>
        <w:rPr>
          <w:rFonts w:cs="Calibri"/>
          <w:sz w:val="20"/>
          <w:szCs w:val="20"/>
        </w:rPr>
        <w:t>Z</w:t>
      </w:r>
      <w:r w:rsidR="00380DBC" w:rsidRPr="00222989">
        <w:rPr>
          <w:rFonts w:cs="Calibri"/>
          <w:sz w:val="20"/>
          <w:szCs w:val="20"/>
        </w:rPr>
        <w:t xml:space="preserve">amawiający </w:t>
      </w:r>
      <w:r w:rsidR="00235CAE" w:rsidRPr="00222989">
        <w:rPr>
          <w:rFonts w:cs="Calibri"/>
          <w:sz w:val="20"/>
          <w:szCs w:val="20"/>
        </w:rPr>
        <w:t>nie stawia szczególnych warunków w zakresie sytuacji finansowej Wykonawcy.</w:t>
      </w:r>
    </w:p>
    <w:p w:rsidR="00B83E04" w:rsidRDefault="00380DBC" w:rsidP="00E41224">
      <w:pPr>
        <w:pStyle w:val="Akapitzlist"/>
        <w:numPr>
          <w:ilvl w:val="0"/>
          <w:numId w:val="44"/>
        </w:numPr>
        <w:shd w:val="clear" w:color="auto" w:fill="FFFFFF"/>
        <w:spacing w:before="60" w:after="60" w:line="240" w:lineRule="auto"/>
        <w:jc w:val="both"/>
        <w:rPr>
          <w:rFonts w:cs="Calibri"/>
          <w:b/>
          <w:sz w:val="20"/>
          <w:szCs w:val="20"/>
        </w:rPr>
      </w:pPr>
      <w:r w:rsidRPr="00222989">
        <w:rPr>
          <w:rFonts w:cs="Calibri"/>
          <w:b/>
          <w:sz w:val="20"/>
          <w:szCs w:val="20"/>
        </w:rPr>
        <w:t>Warunki w zakresie zdolności zawodowej osób.</w:t>
      </w:r>
      <w:r w:rsidR="00222989" w:rsidRPr="00222989">
        <w:rPr>
          <w:rFonts w:cs="Calibri"/>
          <w:b/>
          <w:sz w:val="20"/>
          <w:szCs w:val="20"/>
        </w:rPr>
        <w:t xml:space="preserve"> </w:t>
      </w:r>
    </w:p>
    <w:p w:rsidR="00D20B52" w:rsidRPr="00814EC6" w:rsidRDefault="00D20B52" w:rsidP="00D20B52">
      <w:pPr>
        <w:autoSpaceDE w:val="0"/>
        <w:autoSpaceDN w:val="0"/>
        <w:adjustRightInd w:val="0"/>
        <w:spacing w:after="120" w:line="240" w:lineRule="auto"/>
        <w:ind w:left="709"/>
        <w:jc w:val="both"/>
        <w:rPr>
          <w:rFonts w:cstheme="minorHAnsi"/>
          <w:color w:val="000000" w:themeColor="text1"/>
          <w:sz w:val="20"/>
          <w:szCs w:val="20"/>
        </w:rPr>
      </w:pPr>
      <w:r w:rsidRPr="00814EC6">
        <w:rPr>
          <w:rFonts w:cstheme="minorHAnsi"/>
          <w:color w:val="000000" w:themeColor="text1"/>
          <w:sz w:val="20"/>
          <w:szCs w:val="20"/>
        </w:rPr>
        <w:t>Zamawiający uzna ww. warunek za spełniony, jeżeli wykonawca wykaże, że dysponuje lub będzie dysponował zespołem osób pełniących</w:t>
      </w:r>
      <w:r w:rsidR="00814EC6">
        <w:rPr>
          <w:rFonts w:cstheme="minorHAnsi"/>
          <w:color w:val="000000" w:themeColor="text1"/>
          <w:sz w:val="20"/>
          <w:szCs w:val="20"/>
        </w:rPr>
        <w:t xml:space="preserve"> przy realizacji zamówienia</w:t>
      </w:r>
      <w:r w:rsidRPr="00814EC6">
        <w:rPr>
          <w:rFonts w:cstheme="minorHAnsi"/>
          <w:color w:val="000000" w:themeColor="text1"/>
          <w:sz w:val="20"/>
          <w:szCs w:val="20"/>
        </w:rPr>
        <w:t xml:space="preserve"> funkcje: </w:t>
      </w:r>
    </w:p>
    <w:p w:rsidR="00D20B52" w:rsidRPr="00814EC6" w:rsidRDefault="00D20B52" w:rsidP="00B9721A">
      <w:pPr>
        <w:pStyle w:val="Akapitzlist"/>
        <w:numPr>
          <w:ilvl w:val="3"/>
          <w:numId w:val="61"/>
        </w:numPr>
        <w:autoSpaceDE w:val="0"/>
        <w:autoSpaceDN w:val="0"/>
        <w:adjustRightInd w:val="0"/>
        <w:spacing w:after="120" w:line="240" w:lineRule="auto"/>
        <w:ind w:left="1276"/>
        <w:contextualSpacing w:val="0"/>
        <w:jc w:val="both"/>
        <w:rPr>
          <w:rFonts w:cstheme="minorHAnsi"/>
          <w:color w:val="000000" w:themeColor="text1"/>
          <w:sz w:val="20"/>
          <w:szCs w:val="20"/>
        </w:rPr>
      </w:pPr>
      <w:r w:rsidRPr="00814EC6">
        <w:rPr>
          <w:rFonts w:cstheme="minorHAnsi"/>
          <w:color w:val="000000" w:themeColor="text1"/>
          <w:sz w:val="20"/>
          <w:szCs w:val="20"/>
        </w:rPr>
        <w:t>Architekt IT - 1 osoba – tj. osoba posiadająca: wykształcenie wyższe informatyczne, co najmniej 5-letnie doświadczenie zawodowe w opracowywaniu założeń i architektury systemów informatycznych.</w:t>
      </w:r>
    </w:p>
    <w:p w:rsidR="00D20B52" w:rsidRPr="00814EC6" w:rsidRDefault="00D20B52" w:rsidP="00B9721A">
      <w:pPr>
        <w:pStyle w:val="Akapitzlist"/>
        <w:numPr>
          <w:ilvl w:val="3"/>
          <w:numId w:val="61"/>
        </w:numPr>
        <w:spacing w:after="160" w:line="259" w:lineRule="auto"/>
        <w:ind w:left="1276"/>
        <w:jc w:val="both"/>
        <w:rPr>
          <w:rFonts w:cstheme="minorHAnsi"/>
          <w:color w:val="000000" w:themeColor="text1"/>
          <w:sz w:val="20"/>
          <w:szCs w:val="20"/>
        </w:rPr>
      </w:pPr>
      <w:r w:rsidRPr="00814EC6">
        <w:rPr>
          <w:rFonts w:cstheme="minorHAnsi"/>
          <w:color w:val="000000" w:themeColor="text1"/>
          <w:sz w:val="20"/>
          <w:szCs w:val="20"/>
        </w:rPr>
        <w:t xml:space="preserve">Administrator sieci - 1 osoba – tj. osoba posiadająca: wykształcenie wyższe informatyczne, co najmniej 5-letnie doświadczenie zawodowe w administrowaniu urządzeniami sieciowymi, </w:t>
      </w:r>
      <w:r w:rsidR="00580A99">
        <w:rPr>
          <w:rFonts w:cstheme="minorHAnsi"/>
          <w:color w:val="000000" w:themeColor="text1"/>
          <w:sz w:val="20"/>
          <w:szCs w:val="20"/>
        </w:rPr>
        <w:t xml:space="preserve">oraz </w:t>
      </w:r>
      <w:r w:rsidRPr="00814EC6">
        <w:rPr>
          <w:rFonts w:cstheme="minorHAnsi"/>
          <w:color w:val="000000" w:themeColor="text1"/>
          <w:sz w:val="20"/>
          <w:szCs w:val="20"/>
        </w:rPr>
        <w:t>certyfikat producenta systemów sieciowych na poziomie eksperckim, np. CCIE (Cisco Certified Internetworking Expert).</w:t>
      </w:r>
    </w:p>
    <w:p w:rsidR="00D20B52" w:rsidRPr="00814EC6" w:rsidRDefault="00D20B52" w:rsidP="00B9721A">
      <w:pPr>
        <w:pStyle w:val="Akapitzlist"/>
        <w:numPr>
          <w:ilvl w:val="3"/>
          <w:numId w:val="61"/>
        </w:numPr>
        <w:autoSpaceDE w:val="0"/>
        <w:autoSpaceDN w:val="0"/>
        <w:adjustRightInd w:val="0"/>
        <w:spacing w:after="120" w:line="240" w:lineRule="auto"/>
        <w:ind w:left="1276"/>
        <w:contextualSpacing w:val="0"/>
        <w:jc w:val="both"/>
        <w:rPr>
          <w:rFonts w:cstheme="minorHAnsi"/>
          <w:color w:val="000000" w:themeColor="text1"/>
          <w:sz w:val="20"/>
          <w:szCs w:val="20"/>
        </w:rPr>
      </w:pPr>
      <w:r w:rsidRPr="00814EC6">
        <w:rPr>
          <w:color w:val="000000" w:themeColor="text1"/>
          <w:sz w:val="20"/>
          <w:szCs w:val="20"/>
        </w:rPr>
        <w:t>Administrator systemów wirtualnych - 2 osoby – tj. osoby</w:t>
      </w:r>
      <w:r w:rsidR="00814EC6">
        <w:rPr>
          <w:color w:val="000000" w:themeColor="text1"/>
          <w:sz w:val="20"/>
          <w:szCs w:val="20"/>
        </w:rPr>
        <w:t>, z których każda posiada</w:t>
      </w:r>
      <w:r w:rsidRPr="00814EC6">
        <w:rPr>
          <w:color w:val="000000" w:themeColor="text1"/>
          <w:sz w:val="20"/>
          <w:szCs w:val="20"/>
        </w:rPr>
        <w:t>: wykształcenie wyższe informatyczne, co najmniej 5-letnie doświadczenie zawodowe w administrowaniu serwerami w środowisku wirtua</w:t>
      </w:r>
      <w:r w:rsidR="00B80587">
        <w:rPr>
          <w:color w:val="000000" w:themeColor="text1"/>
          <w:sz w:val="20"/>
          <w:szCs w:val="20"/>
        </w:rPr>
        <w:t>lnym, certyfikat</w:t>
      </w:r>
      <w:r w:rsidRPr="00814EC6">
        <w:rPr>
          <w:color w:val="000000" w:themeColor="text1"/>
          <w:sz w:val="20"/>
          <w:szCs w:val="20"/>
        </w:rPr>
        <w:t xml:space="preserve"> producenta oprogramowania na poziomie eksperckim np. VMWare  vExpert (</w:t>
      </w:r>
      <w:r w:rsidR="00B80587">
        <w:rPr>
          <w:color w:val="000000" w:themeColor="text1"/>
          <w:sz w:val="20"/>
          <w:szCs w:val="20"/>
        </w:rPr>
        <w:t xml:space="preserve">co najmniej </w:t>
      </w:r>
      <w:r w:rsidRPr="00814EC6">
        <w:rPr>
          <w:color w:val="000000" w:themeColor="text1"/>
          <w:sz w:val="20"/>
          <w:szCs w:val="20"/>
        </w:rPr>
        <w:t>jedna osoba) oraz  certyfikat producenta oprogramowania na poziomie professional np. VCP6-DCV (</w:t>
      </w:r>
      <w:r w:rsidR="00B80587">
        <w:rPr>
          <w:color w:val="000000" w:themeColor="text1"/>
          <w:sz w:val="20"/>
          <w:szCs w:val="20"/>
        </w:rPr>
        <w:t>co najmniej jedna</w:t>
      </w:r>
      <w:r w:rsidR="00814EC6">
        <w:rPr>
          <w:color w:val="000000" w:themeColor="text1"/>
          <w:sz w:val="20"/>
          <w:szCs w:val="20"/>
        </w:rPr>
        <w:t xml:space="preserve"> osoba</w:t>
      </w:r>
      <w:r w:rsidRPr="00814EC6">
        <w:rPr>
          <w:color w:val="000000" w:themeColor="text1"/>
          <w:sz w:val="20"/>
          <w:szCs w:val="20"/>
        </w:rPr>
        <w:t>).</w:t>
      </w:r>
      <w:r w:rsidR="00814EC6">
        <w:rPr>
          <w:color w:val="000000" w:themeColor="text1"/>
          <w:sz w:val="20"/>
          <w:szCs w:val="20"/>
        </w:rPr>
        <w:t xml:space="preserve"> </w:t>
      </w:r>
      <w:r w:rsidR="00B80587">
        <w:rPr>
          <w:color w:val="000000" w:themeColor="text1"/>
          <w:sz w:val="20"/>
          <w:szCs w:val="20"/>
        </w:rPr>
        <w:t>Wymogi w zakresie certyfikatów zostaną spełnione także wtedy, gdy</w:t>
      </w:r>
      <w:r w:rsidR="00814EC6">
        <w:rPr>
          <w:color w:val="000000" w:themeColor="text1"/>
          <w:sz w:val="20"/>
          <w:szCs w:val="20"/>
        </w:rPr>
        <w:t xml:space="preserve"> jedna spośród tych osób </w:t>
      </w:r>
      <w:r w:rsidR="00B80587">
        <w:rPr>
          <w:color w:val="000000" w:themeColor="text1"/>
          <w:sz w:val="20"/>
          <w:szCs w:val="20"/>
        </w:rPr>
        <w:t xml:space="preserve">będzie </w:t>
      </w:r>
      <w:r w:rsidR="00814EC6">
        <w:rPr>
          <w:color w:val="000000" w:themeColor="text1"/>
          <w:sz w:val="20"/>
          <w:szCs w:val="20"/>
        </w:rPr>
        <w:t xml:space="preserve">posiadała oba </w:t>
      </w:r>
      <w:r w:rsidR="00B80587">
        <w:rPr>
          <w:color w:val="000000" w:themeColor="text1"/>
          <w:sz w:val="20"/>
          <w:szCs w:val="20"/>
        </w:rPr>
        <w:t>rodzaje certyfikatów.</w:t>
      </w:r>
    </w:p>
    <w:p w:rsidR="00452412" w:rsidRPr="00814EC6" w:rsidRDefault="00D20B52" w:rsidP="00B9721A">
      <w:pPr>
        <w:pStyle w:val="Akapitzlist"/>
        <w:numPr>
          <w:ilvl w:val="3"/>
          <w:numId w:val="61"/>
        </w:numPr>
        <w:shd w:val="clear" w:color="auto" w:fill="FFFFFF"/>
        <w:spacing w:after="60" w:line="240" w:lineRule="auto"/>
        <w:ind w:left="1276"/>
        <w:contextualSpacing w:val="0"/>
        <w:jc w:val="both"/>
        <w:rPr>
          <w:rFonts w:cs="Calibri"/>
          <w:sz w:val="20"/>
          <w:szCs w:val="20"/>
        </w:rPr>
      </w:pPr>
      <w:r w:rsidRPr="00814EC6">
        <w:rPr>
          <w:color w:val="000000" w:themeColor="text1"/>
          <w:sz w:val="20"/>
          <w:szCs w:val="20"/>
        </w:rPr>
        <w:t>Administrator systemów operacyjnych - 1 osoba – tj. osoba posiadająca: wykształcenie wyższe informatyczne, co najmniej 5-letnie doświadczenie zawodowe w administrowaniu systemami Microsoft</w:t>
      </w:r>
      <w:r w:rsidR="00FC145A">
        <w:rPr>
          <w:color w:val="000000" w:themeColor="text1"/>
          <w:sz w:val="20"/>
          <w:szCs w:val="20"/>
        </w:rPr>
        <w:t xml:space="preserve">, </w:t>
      </w:r>
      <w:r w:rsidRPr="00814EC6">
        <w:rPr>
          <w:color w:val="000000" w:themeColor="text1"/>
          <w:sz w:val="20"/>
          <w:szCs w:val="20"/>
        </w:rPr>
        <w:t xml:space="preserve">certyfikat producenta oprogramowania  np. MCSA. </w:t>
      </w:r>
    </w:p>
    <w:p w:rsidR="00380DBC" w:rsidRPr="001016E1" w:rsidRDefault="00380DBC" w:rsidP="00452412">
      <w:pPr>
        <w:pStyle w:val="Akapitzlist"/>
        <w:shd w:val="clear" w:color="auto" w:fill="FFFFFF"/>
        <w:spacing w:after="60" w:line="240" w:lineRule="auto"/>
        <w:ind w:left="1276"/>
        <w:contextualSpacing w:val="0"/>
        <w:jc w:val="both"/>
        <w:rPr>
          <w:rFonts w:cs="Calibri"/>
          <w:b/>
          <w:sz w:val="20"/>
          <w:szCs w:val="20"/>
        </w:rPr>
      </w:pPr>
    </w:p>
    <w:p w:rsidR="00B83E04" w:rsidRDefault="00380DBC" w:rsidP="00E41224">
      <w:pPr>
        <w:pStyle w:val="Akapitzlist"/>
        <w:numPr>
          <w:ilvl w:val="0"/>
          <w:numId w:val="44"/>
        </w:numPr>
        <w:shd w:val="clear" w:color="auto" w:fill="FFFFFF"/>
        <w:spacing w:before="60" w:after="0" w:line="240" w:lineRule="auto"/>
        <w:ind w:left="714" w:hanging="357"/>
        <w:contextualSpacing w:val="0"/>
        <w:jc w:val="both"/>
        <w:rPr>
          <w:rFonts w:cs="Calibri"/>
          <w:b/>
          <w:sz w:val="20"/>
          <w:szCs w:val="20"/>
        </w:rPr>
      </w:pPr>
      <w:r w:rsidRPr="00DC108B">
        <w:rPr>
          <w:rFonts w:cs="Calibri"/>
          <w:b/>
          <w:sz w:val="20"/>
          <w:szCs w:val="20"/>
        </w:rPr>
        <w:t>Warunki w zakresie zdolności technicznej i zawodowej Wykonawcy.</w:t>
      </w:r>
      <w:r w:rsidR="00222989">
        <w:rPr>
          <w:rFonts w:cs="Calibri"/>
          <w:b/>
          <w:sz w:val="20"/>
          <w:szCs w:val="20"/>
        </w:rPr>
        <w:t xml:space="preserve"> </w:t>
      </w:r>
    </w:p>
    <w:p w:rsidR="00D63855" w:rsidRPr="00B80587" w:rsidRDefault="00222989" w:rsidP="00B83E04">
      <w:pPr>
        <w:pStyle w:val="Akapitzlist"/>
        <w:shd w:val="clear" w:color="auto" w:fill="FFFFFF"/>
        <w:spacing w:after="60" w:line="240" w:lineRule="auto"/>
        <w:ind w:left="714"/>
        <w:contextualSpacing w:val="0"/>
        <w:jc w:val="both"/>
        <w:rPr>
          <w:rFonts w:cs="Calibri"/>
          <w:sz w:val="20"/>
          <w:szCs w:val="20"/>
        </w:rPr>
      </w:pPr>
      <w:r w:rsidRPr="00B80587">
        <w:rPr>
          <w:rFonts w:cs="Calibri"/>
          <w:sz w:val="20"/>
          <w:szCs w:val="20"/>
        </w:rPr>
        <w:t xml:space="preserve">Zamawiający uzna, że Wykonawca spełnia warunki w zakresie </w:t>
      </w:r>
      <w:r w:rsidR="009E01DE" w:rsidRPr="00B80587">
        <w:rPr>
          <w:rFonts w:cs="Calibri"/>
          <w:sz w:val="20"/>
          <w:szCs w:val="20"/>
        </w:rPr>
        <w:t>zdolności technicznej i zawodowej</w:t>
      </w:r>
      <w:r w:rsidRPr="00B80587">
        <w:rPr>
          <w:rFonts w:cs="Calibri"/>
          <w:sz w:val="20"/>
          <w:szCs w:val="20"/>
        </w:rPr>
        <w:t>, jeżeli wykaże on, że</w:t>
      </w:r>
      <w:r w:rsidR="00D63855" w:rsidRPr="00B80587">
        <w:rPr>
          <w:rFonts w:cs="Calibri"/>
          <w:sz w:val="20"/>
          <w:szCs w:val="20"/>
        </w:rPr>
        <w:t>:</w:t>
      </w:r>
    </w:p>
    <w:p w:rsidR="00B80587" w:rsidRPr="00B80587" w:rsidRDefault="00B80587" w:rsidP="00B80587">
      <w:pPr>
        <w:pStyle w:val="Akapitzlist"/>
        <w:numPr>
          <w:ilvl w:val="0"/>
          <w:numId w:val="53"/>
        </w:numPr>
        <w:shd w:val="clear" w:color="auto" w:fill="FFFFFF"/>
        <w:spacing w:after="0" w:line="240" w:lineRule="auto"/>
        <w:contextualSpacing w:val="0"/>
        <w:jc w:val="both"/>
        <w:rPr>
          <w:color w:val="000000"/>
          <w:sz w:val="18"/>
          <w:szCs w:val="20"/>
        </w:rPr>
      </w:pPr>
      <w:r w:rsidRPr="00B80587">
        <w:rPr>
          <w:rFonts w:cstheme="minorHAnsi"/>
          <w:sz w:val="20"/>
        </w:rPr>
        <w:t>w okresie ostatnich trzech lat przed upływem terminu składania ofert (a jeżeli okres prowadzenia działalności jest krótszy – w tym okresie), wykonał (a w przypadku świadczeń okresowych lub ciągłych również wykonuje) należycie:</w:t>
      </w:r>
    </w:p>
    <w:p w:rsidR="00B80587" w:rsidRPr="00B80587" w:rsidRDefault="00B80587" w:rsidP="00B80587">
      <w:pPr>
        <w:pStyle w:val="Akapitzlist"/>
        <w:numPr>
          <w:ilvl w:val="4"/>
          <w:numId w:val="53"/>
        </w:numPr>
        <w:autoSpaceDE w:val="0"/>
        <w:autoSpaceDN w:val="0"/>
        <w:adjustRightInd w:val="0"/>
        <w:spacing w:after="0" w:line="240" w:lineRule="auto"/>
        <w:ind w:left="1418"/>
        <w:contextualSpacing w:val="0"/>
        <w:jc w:val="both"/>
        <w:rPr>
          <w:rFonts w:cstheme="minorHAnsi"/>
          <w:color w:val="000000" w:themeColor="text1"/>
          <w:sz w:val="20"/>
        </w:rPr>
      </w:pPr>
      <w:r>
        <w:rPr>
          <w:sz w:val="20"/>
        </w:rPr>
        <w:t xml:space="preserve">jedną usługę </w:t>
      </w:r>
      <w:r w:rsidR="00BF43AC">
        <w:rPr>
          <w:sz w:val="20"/>
        </w:rPr>
        <w:t xml:space="preserve">o wartości co najmniej 150.000,00 zł brutto, </w:t>
      </w:r>
      <w:r>
        <w:rPr>
          <w:sz w:val="20"/>
        </w:rPr>
        <w:t xml:space="preserve">polegającą na </w:t>
      </w:r>
      <w:r w:rsidRPr="00B80587">
        <w:rPr>
          <w:sz w:val="20"/>
        </w:rPr>
        <w:t>świadczeniu usługi ośrodka przetwarzania dan</w:t>
      </w:r>
      <w:r w:rsidR="00FF40AA">
        <w:rPr>
          <w:sz w:val="20"/>
        </w:rPr>
        <w:t>ych i obejmującą</w:t>
      </w:r>
      <w:r w:rsidRPr="00B80587">
        <w:rPr>
          <w:sz w:val="20"/>
        </w:rPr>
        <w:t xml:space="preserve"> co najmniej:</w:t>
      </w:r>
    </w:p>
    <w:p w:rsidR="00B80587" w:rsidRPr="00B80587" w:rsidRDefault="00B80587" w:rsidP="00B80587">
      <w:pPr>
        <w:pStyle w:val="Akapitzlist"/>
        <w:autoSpaceDE w:val="0"/>
        <w:autoSpaceDN w:val="0"/>
        <w:adjustRightInd w:val="0"/>
        <w:spacing w:after="0" w:line="240" w:lineRule="auto"/>
        <w:ind w:left="1418"/>
        <w:contextualSpacing w:val="0"/>
        <w:jc w:val="both"/>
        <w:rPr>
          <w:sz w:val="20"/>
        </w:rPr>
      </w:pPr>
      <w:r w:rsidRPr="00B80587">
        <w:rPr>
          <w:sz w:val="20"/>
        </w:rPr>
        <w:t xml:space="preserve">- 10 serwerów wirtualnych, </w:t>
      </w:r>
    </w:p>
    <w:p w:rsidR="00B80587" w:rsidRPr="00B80587" w:rsidRDefault="00B80587" w:rsidP="00B80587">
      <w:pPr>
        <w:pStyle w:val="Akapitzlist"/>
        <w:autoSpaceDE w:val="0"/>
        <w:autoSpaceDN w:val="0"/>
        <w:adjustRightInd w:val="0"/>
        <w:spacing w:after="0" w:line="240" w:lineRule="auto"/>
        <w:ind w:left="1418"/>
        <w:contextualSpacing w:val="0"/>
        <w:jc w:val="both"/>
        <w:rPr>
          <w:sz w:val="20"/>
        </w:rPr>
      </w:pPr>
      <w:r w:rsidRPr="00B80587">
        <w:rPr>
          <w:sz w:val="20"/>
        </w:rPr>
        <w:t xml:space="preserve">- powierzchnię dyskową o pojemności co najmniej 4 TB, </w:t>
      </w:r>
    </w:p>
    <w:p w:rsidR="00B80587" w:rsidRPr="00B80587" w:rsidRDefault="00B80587" w:rsidP="00B80587">
      <w:pPr>
        <w:pStyle w:val="Akapitzlist"/>
        <w:autoSpaceDE w:val="0"/>
        <w:autoSpaceDN w:val="0"/>
        <w:adjustRightInd w:val="0"/>
        <w:spacing w:after="0" w:line="240" w:lineRule="auto"/>
        <w:ind w:left="1418"/>
        <w:contextualSpacing w:val="0"/>
        <w:jc w:val="both"/>
        <w:rPr>
          <w:sz w:val="20"/>
        </w:rPr>
      </w:pPr>
      <w:r w:rsidRPr="00B80587">
        <w:rPr>
          <w:sz w:val="20"/>
        </w:rPr>
        <w:t xml:space="preserve">- zarządzenie środowiskiem cloud do poziomu systemu operacyjnego, </w:t>
      </w:r>
    </w:p>
    <w:p w:rsidR="00B80587" w:rsidRPr="00B80587" w:rsidRDefault="00FF40AA" w:rsidP="00B80587">
      <w:pPr>
        <w:pStyle w:val="Akapitzlist"/>
        <w:numPr>
          <w:ilvl w:val="1"/>
          <w:numId w:val="53"/>
        </w:numPr>
        <w:shd w:val="clear" w:color="auto" w:fill="FFFFFF"/>
        <w:spacing w:after="0" w:line="240" w:lineRule="auto"/>
        <w:ind w:left="1418"/>
        <w:contextualSpacing w:val="0"/>
        <w:jc w:val="both"/>
        <w:rPr>
          <w:color w:val="000000"/>
          <w:sz w:val="18"/>
          <w:szCs w:val="20"/>
        </w:rPr>
      </w:pPr>
      <w:r>
        <w:rPr>
          <w:rFonts w:cstheme="minorHAnsi"/>
          <w:color w:val="000000" w:themeColor="text1"/>
          <w:sz w:val="20"/>
        </w:rPr>
        <w:t xml:space="preserve">jedną usługę polegającą na </w:t>
      </w:r>
      <w:r w:rsidR="00B80587" w:rsidRPr="00B80587">
        <w:rPr>
          <w:rFonts w:cstheme="minorHAnsi"/>
          <w:color w:val="000000" w:themeColor="text1"/>
          <w:sz w:val="20"/>
        </w:rPr>
        <w:t>świadczeniu usługi poczty email MS Exchange Standard dla nie mniej niż 50 z kont (użytkowników) dla jednego klienta.</w:t>
      </w:r>
    </w:p>
    <w:p w:rsidR="00B80587" w:rsidRPr="00FF40AA" w:rsidRDefault="00A45C0D" w:rsidP="00FF40AA">
      <w:pPr>
        <w:pStyle w:val="Akapitzlist"/>
        <w:shd w:val="clear" w:color="auto" w:fill="FFFFFF"/>
        <w:spacing w:after="60" w:line="240" w:lineRule="auto"/>
        <w:ind w:left="1074"/>
        <w:contextualSpacing w:val="0"/>
        <w:jc w:val="both"/>
        <w:rPr>
          <w:color w:val="000000"/>
          <w:sz w:val="20"/>
          <w:szCs w:val="20"/>
        </w:rPr>
      </w:pPr>
      <w:r w:rsidRPr="00FF40AA">
        <w:rPr>
          <w:rFonts w:asciiTheme="minorHAnsi" w:hAnsiTheme="minorHAnsi" w:cs="Segoe UI Light"/>
          <w:sz w:val="20"/>
          <w:szCs w:val="20"/>
        </w:rPr>
        <w:t xml:space="preserve">Jedna usługa to jedna umowa/kontrakt. </w:t>
      </w:r>
      <w:r w:rsidR="00BF43AC">
        <w:rPr>
          <w:rFonts w:asciiTheme="minorHAnsi" w:hAnsiTheme="minorHAnsi" w:cs="Segoe UI Light"/>
          <w:sz w:val="20"/>
          <w:szCs w:val="20"/>
        </w:rPr>
        <w:t xml:space="preserve">W przypadku usługi nadal wykonywanej kwota, o której mowa w ppkt. 1) lit. a) dotyczy części usługi już wykonanej. </w:t>
      </w:r>
      <w:r w:rsidR="003F24B2">
        <w:rPr>
          <w:rFonts w:asciiTheme="minorHAnsi" w:hAnsiTheme="minorHAnsi" w:cs="Segoe UI Light"/>
          <w:sz w:val="20"/>
          <w:szCs w:val="20"/>
        </w:rPr>
        <w:t>Wykonawca może wykazać jedną usługę o ile spełnia ona</w:t>
      </w:r>
      <w:r w:rsidR="00BF43AC">
        <w:rPr>
          <w:rFonts w:asciiTheme="minorHAnsi" w:hAnsiTheme="minorHAnsi" w:cs="Segoe UI Light"/>
          <w:sz w:val="20"/>
          <w:szCs w:val="20"/>
        </w:rPr>
        <w:t xml:space="preserve"> warunki zawarte zarówno w ppkt. 1)  lit. a), jaki i b).</w:t>
      </w:r>
    </w:p>
    <w:p w:rsidR="00D63855" w:rsidRDefault="00222989" w:rsidP="00FF40AA">
      <w:pPr>
        <w:pStyle w:val="Akapitzlist"/>
        <w:shd w:val="clear" w:color="auto" w:fill="FFFFFF"/>
        <w:spacing w:after="60" w:line="240" w:lineRule="auto"/>
        <w:ind w:left="1074"/>
        <w:contextualSpacing w:val="0"/>
        <w:jc w:val="both"/>
        <w:rPr>
          <w:color w:val="000000"/>
          <w:sz w:val="20"/>
          <w:szCs w:val="20"/>
        </w:rPr>
      </w:pPr>
      <w:r w:rsidRPr="00FF40AA">
        <w:rPr>
          <w:color w:val="000000"/>
          <w:sz w:val="20"/>
          <w:szCs w:val="20"/>
        </w:rPr>
        <w:t xml:space="preserve">W przypadku Wykonawców wspólnie ubiegających się o udzielenie zamówienia przynajmniej jeden Wykonawca musi wykazać, że spełnia </w:t>
      </w:r>
      <w:r w:rsidR="00FF40AA">
        <w:rPr>
          <w:color w:val="000000"/>
          <w:sz w:val="20"/>
          <w:szCs w:val="20"/>
        </w:rPr>
        <w:t xml:space="preserve">ten </w:t>
      </w:r>
      <w:r w:rsidRPr="00FF40AA">
        <w:rPr>
          <w:color w:val="000000"/>
          <w:sz w:val="20"/>
          <w:szCs w:val="20"/>
        </w:rPr>
        <w:t>warunek w pełnym zakre</w:t>
      </w:r>
      <w:r w:rsidR="00D63855" w:rsidRPr="00FF40AA">
        <w:rPr>
          <w:color w:val="000000"/>
          <w:sz w:val="20"/>
          <w:szCs w:val="20"/>
        </w:rPr>
        <w:t>sie</w:t>
      </w:r>
      <w:r w:rsidR="00FF40AA" w:rsidRPr="00FF40AA">
        <w:rPr>
          <w:color w:val="000000"/>
          <w:sz w:val="20"/>
          <w:szCs w:val="20"/>
        </w:rPr>
        <w:t>.</w:t>
      </w:r>
    </w:p>
    <w:p w:rsidR="004D5680" w:rsidRPr="00FF40AA" w:rsidRDefault="004D5680" w:rsidP="00FF40AA">
      <w:pPr>
        <w:pStyle w:val="Akapitzlist"/>
        <w:shd w:val="clear" w:color="auto" w:fill="FFFFFF"/>
        <w:spacing w:after="60" w:line="240" w:lineRule="auto"/>
        <w:ind w:left="1074"/>
        <w:contextualSpacing w:val="0"/>
        <w:jc w:val="both"/>
        <w:rPr>
          <w:color w:val="000000"/>
          <w:sz w:val="20"/>
          <w:szCs w:val="20"/>
        </w:rPr>
      </w:pPr>
      <w:r w:rsidRPr="004D5680">
        <w:rPr>
          <w:color w:val="000000"/>
          <w:sz w:val="20"/>
          <w:szCs w:val="20"/>
        </w:rPr>
        <w:t>Wartości podane w dokumentach w walutach innych niż PLN Wykonawca przeliczy wg. średniego kursu NBP (Tabela A) na dzień ogłoszenia postępowania.</w:t>
      </w:r>
    </w:p>
    <w:p w:rsidR="00FF40AA" w:rsidRPr="00216CB4" w:rsidRDefault="00FF40AA" w:rsidP="00FF40AA">
      <w:pPr>
        <w:pStyle w:val="Akapitzlist"/>
        <w:numPr>
          <w:ilvl w:val="0"/>
          <w:numId w:val="53"/>
        </w:numPr>
        <w:autoSpaceDE w:val="0"/>
        <w:autoSpaceDN w:val="0"/>
        <w:adjustRightInd w:val="0"/>
        <w:spacing w:after="120" w:line="240" w:lineRule="auto"/>
        <w:contextualSpacing w:val="0"/>
        <w:jc w:val="both"/>
        <w:rPr>
          <w:rFonts w:cstheme="minorHAnsi"/>
          <w:sz w:val="20"/>
        </w:rPr>
      </w:pPr>
      <w:r w:rsidRPr="00216CB4">
        <w:rPr>
          <w:rFonts w:cstheme="minorHAnsi"/>
          <w:sz w:val="20"/>
        </w:rPr>
        <w:t xml:space="preserve">dysponuje lub będzie dysponował na etapie wykonania zamówienia centrum przetwarzania danych spełniającym co najmniej wszystkie wymagania wskazane </w:t>
      </w:r>
      <w:bookmarkStart w:id="11" w:name="_GoBack"/>
      <w:r w:rsidRPr="00216CB4">
        <w:rPr>
          <w:rFonts w:cstheme="minorHAnsi"/>
          <w:sz w:val="20"/>
        </w:rPr>
        <w:t xml:space="preserve">w załączniku </w:t>
      </w:r>
      <w:r w:rsidR="003F24B2">
        <w:rPr>
          <w:rFonts w:cstheme="minorHAnsi"/>
          <w:sz w:val="20"/>
        </w:rPr>
        <w:t xml:space="preserve">do SIWZ - </w:t>
      </w:r>
      <w:r w:rsidRPr="00216CB4">
        <w:rPr>
          <w:rFonts w:cstheme="minorHAnsi"/>
          <w:sz w:val="20"/>
        </w:rPr>
        <w:t>OPZ</w:t>
      </w:r>
      <w:bookmarkEnd w:id="11"/>
      <w:r w:rsidRPr="00216CB4">
        <w:rPr>
          <w:rFonts w:cstheme="minorHAnsi"/>
          <w:sz w:val="20"/>
        </w:rPr>
        <w:t>.</w:t>
      </w:r>
    </w:p>
    <w:p w:rsidR="00FF40AA" w:rsidRDefault="00FF40AA" w:rsidP="00FF40AA">
      <w:pPr>
        <w:pStyle w:val="Akapitzlist"/>
        <w:numPr>
          <w:ilvl w:val="0"/>
          <w:numId w:val="53"/>
        </w:numPr>
        <w:autoSpaceDE w:val="0"/>
        <w:autoSpaceDN w:val="0"/>
        <w:adjustRightInd w:val="0"/>
        <w:spacing w:after="120" w:line="240" w:lineRule="auto"/>
        <w:contextualSpacing w:val="0"/>
        <w:jc w:val="both"/>
        <w:rPr>
          <w:rFonts w:cstheme="minorHAnsi"/>
          <w:sz w:val="20"/>
        </w:rPr>
      </w:pPr>
      <w:r w:rsidRPr="00216CB4">
        <w:rPr>
          <w:rFonts w:cstheme="minorHAnsi"/>
          <w:sz w:val="20"/>
        </w:rPr>
        <w:t>dysponuje lub będzie dysponował na etapie wykonania zamówienia serwerami o parametrach nie gorszych niż wskazane w załączniku</w:t>
      </w:r>
      <w:r w:rsidR="003F24B2">
        <w:rPr>
          <w:rFonts w:cstheme="minorHAnsi"/>
          <w:sz w:val="20"/>
        </w:rPr>
        <w:t xml:space="preserve"> do SIWZ -</w:t>
      </w:r>
      <w:r w:rsidRPr="00216CB4">
        <w:rPr>
          <w:rFonts w:cstheme="minorHAnsi"/>
          <w:sz w:val="20"/>
        </w:rPr>
        <w:t xml:space="preserve"> OPZ.</w:t>
      </w:r>
    </w:p>
    <w:p w:rsidR="00AB2DC4" w:rsidRPr="008711D5" w:rsidRDefault="00551799" w:rsidP="008711D5">
      <w:pPr>
        <w:pStyle w:val="Akapitzlist"/>
        <w:numPr>
          <w:ilvl w:val="0"/>
          <w:numId w:val="53"/>
        </w:numPr>
        <w:spacing w:before="120" w:after="120" w:line="240" w:lineRule="auto"/>
        <w:ind w:left="1071" w:hanging="357"/>
        <w:contextualSpacing w:val="0"/>
        <w:jc w:val="both"/>
        <w:rPr>
          <w:rFonts w:asciiTheme="minorHAnsi" w:eastAsia="Times New Roman" w:hAnsiTheme="minorHAnsi"/>
          <w:sz w:val="20"/>
          <w:szCs w:val="20"/>
          <w:lang w:eastAsia="pl-PL"/>
        </w:rPr>
      </w:pPr>
      <w:r w:rsidRPr="008711D5">
        <w:rPr>
          <w:rFonts w:asciiTheme="minorHAnsi" w:eastAsia="Times New Roman" w:hAnsiTheme="minorHAnsi"/>
          <w:bCs/>
          <w:sz w:val="20"/>
          <w:szCs w:val="20"/>
          <w:lang w:eastAsia="pl-PL"/>
        </w:rPr>
        <w:t xml:space="preserve">spełnia standardy ISO 27001 </w:t>
      </w:r>
      <w:r w:rsidR="008711D5" w:rsidRPr="008711D5">
        <w:rPr>
          <w:rFonts w:asciiTheme="minorHAnsi" w:eastAsia="Times New Roman" w:hAnsiTheme="minorHAnsi"/>
          <w:bCs/>
          <w:sz w:val="20"/>
          <w:szCs w:val="20"/>
          <w:lang w:eastAsia="pl-PL"/>
        </w:rPr>
        <w:t xml:space="preserve">(lub porównywalnego systemu </w:t>
      </w:r>
      <w:r w:rsidR="008711D5" w:rsidRPr="008711D5">
        <w:rPr>
          <w:rFonts w:eastAsia="Times New Roman"/>
          <w:bCs/>
          <w:sz w:val="20"/>
          <w:szCs w:val="20"/>
          <w:lang w:eastAsia="pl-PL"/>
        </w:rPr>
        <w:t xml:space="preserve">o standardach nie niższych niż wskazana norma), </w:t>
      </w:r>
      <w:r w:rsidRPr="008711D5">
        <w:rPr>
          <w:rFonts w:asciiTheme="minorHAnsi" w:eastAsia="Times New Roman" w:hAnsiTheme="minorHAnsi"/>
          <w:bCs/>
          <w:sz w:val="20"/>
          <w:szCs w:val="20"/>
          <w:lang w:eastAsia="pl-PL"/>
        </w:rPr>
        <w:t xml:space="preserve">co potwierdza </w:t>
      </w:r>
      <w:r w:rsidR="00AB2DC4" w:rsidRPr="008711D5">
        <w:rPr>
          <w:rFonts w:asciiTheme="minorHAnsi" w:eastAsia="Times New Roman" w:hAnsiTheme="minorHAnsi"/>
          <w:bCs/>
          <w:sz w:val="20"/>
          <w:szCs w:val="20"/>
          <w:lang w:eastAsia="pl-PL"/>
        </w:rPr>
        <w:t>pos</w:t>
      </w:r>
      <w:r w:rsidRPr="008711D5">
        <w:rPr>
          <w:rFonts w:asciiTheme="minorHAnsi" w:eastAsia="Times New Roman" w:hAnsiTheme="minorHAnsi"/>
          <w:bCs/>
          <w:sz w:val="20"/>
          <w:szCs w:val="20"/>
          <w:lang w:eastAsia="pl-PL"/>
        </w:rPr>
        <w:t>iadany</w:t>
      </w:r>
      <w:r w:rsidR="00AB2DC4" w:rsidRPr="008711D5">
        <w:rPr>
          <w:rFonts w:asciiTheme="minorHAnsi" w:eastAsia="Times New Roman" w:hAnsiTheme="minorHAnsi"/>
          <w:bCs/>
          <w:sz w:val="20"/>
          <w:szCs w:val="20"/>
          <w:lang w:eastAsia="pl-PL"/>
        </w:rPr>
        <w:t xml:space="preserve"> </w:t>
      </w:r>
      <w:r w:rsidRPr="008711D5">
        <w:rPr>
          <w:rFonts w:asciiTheme="minorHAnsi" w:eastAsia="Times New Roman" w:hAnsiTheme="minorHAnsi"/>
          <w:bCs/>
          <w:sz w:val="20"/>
          <w:szCs w:val="20"/>
          <w:lang w:eastAsia="pl-PL"/>
        </w:rPr>
        <w:t xml:space="preserve">przez Wykonawcę </w:t>
      </w:r>
      <w:r w:rsidR="00AB2DC4" w:rsidRPr="008711D5">
        <w:rPr>
          <w:rFonts w:asciiTheme="minorHAnsi" w:eastAsia="Times New Roman" w:hAnsiTheme="minorHAnsi"/>
          <w:bCs/>
          <w:sz w:val="20"/>
          <w:szCs w:val="20"/>
          <w:lang w:eastAsia="pl-PL"/>
        </w:rPr>
        <w:t>w</w:t>
      </w:r>
      <w:r w:rsidR="00AB2DC4" w:rsidRPr="008711D5">
        <w:rPr>
          <w:rFonts w:asciiTheme="minorHAnsi" w:hAnsiTheme="minorHAnsi"/>
          <w:sz w:val="20"/>
          <w:szCs w:val="20"/>
        </w:rPr>
        <w:t>ażny (aktualny) certyfikat</w:t>
      </w:r>
      <w:r w:rsidRPr="008711D5">
        <w:rPr>
          <w:rFonts w:asciiTheme="minorHAnsi" w:hAnsiTheme="minorHAnsi"/>
          <w:sz w:val="20"/>
          <w:szCs w:val="20"/>
        </w:rPr>
        <w:t xml:space="preserve"> wydany</w:t>
      </w:r>
      <w:r w:rsidR="00AB2DC4" w:rsidRPr="008711D5">
        <w:rPr>
          <w:rFonts w:asciiTheme="minorHAnsi" w:hAnsiTheme="minorHAnsi"/>
          <w:sz w:val="20"/>
          <w:szCs w:val="20"/>
        </w:rPr>
        <w:t xml:space="preserve"> przez niezależny podmiot zajmujący się poświadczaniem zgodności działań z</w:t>
      </w:r>
      <w:r w:rsidR="00AB2DC4" w:rsidRPr="008711D5">
        <w:rPr>
          <w:rFonts w:asciiTheme="minorHAnsi" w:eastAsia="Times New Roman" w:hAnsiTheme="minorHAnsi"/>
          <w:bCs/>
          <w:sz w:val="20"/>
          <w:szCs w:val="20"/>
          <w:lang w:eastAsia="pl-PL"/>
        </w:rPr>
        <w:t xml:space="preserve"> </w:t>
      </w:r>
      <w:r w:rsidR="00AB2DC4" w:rsidRPr="008711D5">
        <w:rPr>
          <w:rFonts w:asciiTheme="minorHAnsi" w:eastAsia="Times New Roman" w:hAnsiTheme="minorHAnsi"/>
          <w:sz w:val="20"/>
          <w:szCs w:val="20"/>
          <w:lang w:eastAsia="pl-PL"/>
        </w:rPr>
        <w:t>System Zarządzania Bezpieczeństwem Informacji</w:t>
      </w:r>
      <w:r w:rsidR="00AB2DC4" w:rsidRPr="008711D5">
        <w:rPr>
          <w:rFonts w:asciiTheme="minorHAnsi" w:eastAsia="Times New Roman" w:hAnsiTheme="minorHAnsi"/>
          <w:bCs/>
          <w:sz w:val="20"/>
          <w:szCs w:val="20"/>
          <w:lang w:eastAsia="pl-PL"/>
        </w:rPr>
        <w:t xml:space="preserve"> ISO 27001 lub z porównywalnym systemem.</w:t>
      </w:r>
      <w:r w:rsidRPr="008711D5">
        <w:rPr>
          <w:rFonts w:asciiTheme="minorHAnsi" w:eastAsia="Times New Roman" w:hAnsiTheme="minorHAnsi"/>
          <w:bCs/>
          <w:sz w:val="20"/>
          <w:szCs w:val="20"/>
          <w:lang w:eastAsia="pl-PL"/>
        </w:rPr>
        <w:t xml:space="preserve"> </w:t>
      </w:r>
      <w:r w:rsidRPr="008711D5">
        <w:rPr>
          <w:sz w:val="20"/>
          <w:szCs w:val="20"/>
        </w:rPr>
        <w:t>W przypadku Wykonawców wspólnie ubiegających się o zamówienie warunek ten musi spełnić każdy z tych Wykonawców.</w:t>
      </w:r>
    </w:p>
    <w:p w:rsidR="00AB2DC4" w:rsidRPr="008711D5" w:rsidRDefault="00551799" w:rsidP="00FF40AA">
      <w:pPr>
        <w:pStyle w:val="Akapitzlist"/>
        <w:numPr>
          <w:ilvl w:val="0"/>
          <w:numId w:val="53"/>
        </w:numPr>
        <w:autoSpaceDE w:val="0"/>
        <w:autoSpaceDN w:val="0"/>
        <w:adjustRightInd w:val="0"/>
        <w:spacing w:after="120" w:line="240" w:lineRule="auto"/>
        <w:contextualSpacing w:val="0"/>
        <w:jc w:val="both"/>
        <w:rPr>
          <w:rFonts w:cstheme="minorHAnsi"/>
          <w:sz w:val="20"/>
          <w:szCs w:val="20"/>
        </w:rPr>
      </w:pPr>
      <w:r w:rsidRPr="008711D5">
        <w:rPr>
          <w:rFonts w:asciiTheme="minorHAnsi" w:eastAsia="Times New Roman" w:hAnsiTheme="minorHAnsi"/>
          <w:bCs/>
          <w:sz w:val="20"/>
          <w:szCs w:val="20"/>
          <w:lang w:eastAsia="pl-PL"/>
        </w:rPr>
        <w:t xml:space="preserve">spełnia standardy ISO 22301 </w:t>
      </w:r>
      <w:r w:rsidR="008711D5" w:rsidRPr="008711D5">
        <w:rPr>
          <w:rFonts w:asciiTheme="minorHAnsi" w:eastAsia="Times New Roman" w:hAnsiTheme="minorHAnsi"/>
          <w:bCs/>
          <w:sz w:val="20"/>
          <w:szCs w:val="20"/>
          <w:lang w:eastAsia="pl-PL"/>
        </w:rPr>
        <w:t xml:space="preserve">(lub porównywalnego systemu </w:t>
      </w:r>
      <w:r w:rsidR="008711D5" w:rsidRPr="008711D5">
        <w:rPr>
          <w:rFonts w:eastAsia="Times New Roman"/>
          <w:bCs/>
          <w:sz w:val="20"/>
          <w:szCs w:val="20"/>
          <w:lang w:eastAsia="pl-PL"/>
        </w:rPr>
        <w:t>o standardach nie niższych niż wskazana norma),</w:t>
      </w:r>
      <w:r w:rsidR="008711D5" w:rsidRPr="008711D5">
        <w:rPr>
          <w:rFonts w:asciiTheme="minorHAnsi" w:eastAsia="Times New Roman" w:hAnsiTheme="minorHAnsi"/>
          <w:bCs/>
          <w:sz w:val="20"/>
          <w:szCs w:val="20"/>
          <w:lang w:eastAsia="pl-PL"/>
        </w:rPr>
        <w:t xml:space="preserve"> </w:t>
      </w:r>
      <w:r w:rsidRPr="008711D5">
        <w:rPr>
          <w:rFonts w:asciiTheme="minorHAnsi" w:eastAsia="Times New Roman" w:hAnsiTheme="minorHAnsi"/>
          <w:bCs/>
          <w:sz w:val="20"/>
          <w:szCs w:val="20"/>
          <w:lang w:eastAsia="pl-PL"/>
        </w:rPr>
        <w:t>co potwierdza posiadany przez Wykonawcę w</w:t>
      </w:r>
      <w:r w:rsidRPr="008711D5">
        <w:rPr>
          <w:rFonts w:asciiTheme="minorHAnsi" w:hAnsiTheme="minorHAnsi"/>
          <w:sz w:val="20"/>
          <w:szCs w:val="20"/>
        </w:rPr>
        <w:t xml:space="preserve">ażny (aktualny) certyfikat wydany przez niezależny podmiot zajmujący się poświadczaniem zgodności działań z </w:t>
      </w:r>
      <w:r w:rsidRPr="008711D5">
        <w:rPr>
          <w:rFonts w:asciiTheme="minorHAnsi" w:eastAsia="Times New Roman" w:hAnsiTheme="minorHAnsi"/>
          <w:sz w:val="20"/>
          <w:szCs w:val="20"/>
          <w:lang w:eastAsia="pl-PL"/>
        </w:rPr>
        <w:t xml:space="preserve">System </w:t>
      </w:r>
      <w:r w:rsidRPr="008711D5">
        <w:rPr>
          <w:rFonts w:asciiTheme="minorHAnsi" w:hAnsiTheme="minorHAnsi"/>
          <w:sz w:val="20"/>
          <w:szCs w:val="20"/>
        </w:rPr>
        <w:t xml:space="preserve">Zarządzania Ciągłością Działania </w:t>
      </w:r>
      <w:r w:rsidRPr="008711D5">
        <w:rPr>
          <w:rFonts w:asciiTheme="minorHAnsi" w:eastAsia="Times New Roman" w:hAnsiTheme="minorHAnsi"/>
          <w:bCs/>
          <w:sz w:val="20"/>
          <w:szCs w:val="20"/>
          <w:lang w:eastAsia="pl-PL"/>
        </w:rPr>
        <w:t xml:space="preserve">ISO 22301 lub z porównywalnym systemem. </w:t>
      </w:r>
      <w:r w:rsidRPr="008711D5">
        <w:rPr>
          <w:sz w:val="20"/>
          <w:szCs w:val="20"/>
        </w:rPr>
        <w:t>W przypadku Wykonawców wspólnie ubiegających się o zamówienie warunek ten musi spełnić każdy z tych Wykonawców.</w:t>
      </w:r>
    </w:p>
    <w:p w:rsidR="00D63855" w:rsidRPr="00216CB4" w:rsidRDefault="00D63855" w:rsidP="00551799">
      <w:pPr>
        <w:pStyle w:val="Akapitzlist"/>
        <w:numPr>
          <w:ilvl w:val="0"/>
          <w:numId w:val="53"/>
        </w:numPr>
        <w:shd w:val="clear" w:color="auto" w:fill="FFFFFF"/>
        <w:spacing w:after="60" w:line="240" w:lineRule="auto"/>
        <w:ind w:left="1071" w:hanging="357"/>
        <w:contextualSpacing w:val="0"/>
        <w:jc w:val="both"/>
        <w:rPr>
          <w:color w:val="000000"/>
          <w:sz w:val="20"/>
          <w:szCs w:val="20"/>
        </w:rPr>
      </w:pPr>
      <w:r w:rsidRPr="00216CB4">
        <w:rPr>
          <w:sz w:val="20"/>
          <w:szCs w:val="20"/>
        </w:rPr>
        <w:t>zapewni wystarczające gwarancje wdrożenia odpowiednich środków technicznych i organizacyjnych, by przetwarzanie danych osobowych spełniało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051DBB" w:rsidRPr="00216CB4">
        <w:rPr>
          <w:sz w:val="20"/>
          <w:szCs w:val="20"/>
        </w:rPr>
        <w:t>, dalej RODO</w:t>
      </w:r>
      <w:r w:rsidRPr="00216CB4">
        <w:rPr>
          <w:sz w:val="20"/>
          <w:szCs w:val="20"/>
        </w:rPr>
        <w:t>)</w:t>
      </w:r>
      <w:r w:rsidR="00051DBB" w:rsidRPr="00216CB4">
        <w:rPr>
          <w:sz w:val="20"/>
          <w:szCs w:val="20"/>
        </w:rPr>
        <w:t xml:space="preserve"> i ustawy z dnia 10 maja 2018 r. o ochronie danych osobowych</w:t>
      </w:r>
      <w:r w:rsidRPr="00216CB4">
        <w:rPr>
          <w:sz w:val="20"/>
          <w:szCs w:val="20"/>
        </w:rPr>
        <w:t xml:space="preserve"> </w:t>
      </w:r>
      <w:r w:rsidR="00051DBB" w:rsidRPr="00216CB4">
        <w:rPr>
          <w:sz w:val="20"/>
          <w:szCs w:val="20"/>
        </w:rPr>
        <w:t>oraz</w:t>
      </w:r>
      <w:r w:rsidRPr="00216CB4">
        <w:rPr>
          <w:sz w:val="20"/>
          <w:szCs w:val="20"/>
        </w:rPr>
        <w:t xml:space="preserve"> chroniło prawa osób, których dane dotyczą.</w:t>
      </w:r>
      <w:r w:rsidR="00FF40AA" w:rsidRPr="00216CB4">
        <w:rPr>
          <w:sz w:val="20"/>
          <w:szCs w:val="20"/>
        </w:rPr>
        <w:t xml:space="preserve"> W przypadku </w:t>
      </w:r>
      <w:r w:rsidR="00551799">
        <w:rPr>
          <w:sz w:val="20"/>
          <w:szCs w:val="20"/>
        </w:rPr>
        <w:t>W</w:t>
      </w:r>
      <w:r w:rsidR="00FF40AA" w:rsidRPr="00216CB4">
        <w:rPr>
          <w:sz w:val="20"/>
          <w:szCs w:val="20"/>
        </w:rPr>
        <w:t xml:space="preserve">ykonawców wspólnie ubiegających się o zamówienie </w:t>
      </w:r>
      <w:r w:rsidR="00551799" w:rsidRPr="00216CB4">
        <w:rPr>
          <w:sz w:val="20"/>
          <w:szCs w:val="20"/>
        </w:rPr>
        <w:t xml:space="preserve">warunek </w:t>
      </w:r>
      <w:r w:rsidR="00551799">
        <w:rPr>
          <w:sz w:val="20"/>
          <w:szCs w:val="20"/>
        </w:rPr>
        <w:t xml:space="preserve">ten </w:t>
      </w:r>
      <w:r w:rsidR="00551799" w:rsidRPr="00216CB4">
        <w:rPr>
          <w:sz w:val="20"/>
          <w:szCs w:val="20"/>
        </w:rPr>
        <w:t xml:space="preserve">musi spełnić </w:t>
      </w:r>
      <w:r w:rsidR="00FF40AA" w:rsidRPr="00216CB4">
        <w:rPr>
          <w:sz w:val="20"/>
          <w:szCs w:val="20"/>
        </w:rPr>
        <w:t xml:space="preserve">każdy z </w:t>
      </w:r>
      <w:r w:rsidR="00551799">
        <w:rPr>
          <w:sz w:val="20"/>
          <w:szCs w:val="20"/>
        </w:rPr>
        <w:t>tych W</w:t>
      </w:r>
      <w:r w:rsidR="00FF40AA" w:rsidRPr="00216CB4">
        <w:rPr>
          <w:sz w:val="20"/>
          <w:szCs w:val="20"/>
        </w:rPr>
        <w:t>ykonawców</w:t>
      </w:r>
      <w:r w:rsidR="00236E21">
        <w:rPr>
          <w:sz w:val="20"/>
          <w:szCs w:val="20"/>
        </w:rPr>
        <w:t>.</w:t>
      </w:r>
    </w:p>
    <w:p w:rsidR="005B0118" w:rsidRPr="00DC108B" w:rsidRDefault="005B0118" w:rsidP="00E41224">
      <w:pPr>
        <w:pStyle w:val="Akapitzlist"/>
        <w:numPr>
          <w:ilvl w:val="0"/>
          <w:numId w:val="44"/>
        </w:numPr>
        <w:shd w:val="clear" w:color="auto" w:fill="FFFFFF"/>
        <w:spacing w:before="60" w:after="60" w:line="240" w:lineRule="auto"/>
        <w:contextualSpacing w:val="0"/>
        <w:jc w:val="both"/>
        <w:rPr>
          <w:rFonts w:cs="Calibri"/>
          <w:sz w:val="20"/>
          <w:szCs w:val="20"/>
        </w:rPr>
      </w:pPr>
      <w:r w:rsidRPr="00216CB4">
        <w:rPr>
          <w:sz w:val="20"/>
          <w:szCs w:val="20"/>
        </w:rPr>
        <w:t>Wykonawca może w celu potwierdzenia spełniania warunków udziału w postępowaniu, w stosownych sytuacjach oraz</w:t>
      </w:r>
      <w:r w:rsidRPr="00DC108B">
        <w:rPr>
          <w:sz w:val="20"/>
          <w:szCs w:val="20"/>
        </w:rPr>
        <w:t xml:space="preserve"> w odniesieniu do konkretnego zamówienia, lub jego części, polegać na zdolnościach technicznych lub zawodowych lub sytuacji finansowej lub ekonomicznej innych podmiotów, niezależnie od charakteru prawnego łączących go z nim stosunków prawnych.</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sz w:val="20"/>
          <w:szCs w:val="20"/>
        </w:rPr>
        <w:t>W odniesieniu do warunków dotyczących wykształcenia, kwalifikacji zawodowych lub doświadczenia, wykonawcy mogą polegać na zdolnościach innych podmiotów, jeśli podmioty te zrealizują usługi, do realizacji których te zdolności są wymagane.</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sz w:val="20"/>
          <w:szCs w:val="20"/>
        </w:rPr>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sz w:val="20"/>
          <w:szCs w:val="20"/>
        </w:rPr>
        <w:t xml:space="preserve">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w:t>
      </w:r>
      <w:r w:rsidRPr="00A45C0D">
        <w:rPr>
          <w:b/>
          <w:sz w:val="20"/>
          <w:szCs w:val="20"/>
        </w:rPr>
        <w:t>ust. 5 pkt 1</w:t>
      </w:r>
      <w:r w:rsidR="00A45C0D" w:rsidRPr="00A45C0D">
        <w:rPr>
          <w:b/>
          <w:sz w:val="20"/>
          <w:szCs w:val="20"/>
        </w:rPr>
        <w:t>, 2 i 4</w:t>
      </w:r>
      <w:r w:rsidR="00A45C0D">
        <w:rPr>
          <w:sz w:val="20"/>
          <w:szCs w:val="20"/>
        </w:rPr>
        <w:t xml:space="preserve"> </w:t>
      </w:r>
      <w:r w:rsidRPr="00DC108B">
        <w:rPr>
          <w:sz w:val="20"/>
          <w:szCs w:val="20"/>
        </w:rPr>
        <w:t>Ustawy Pzp.</w:t>
      </w:r>
      <w:r w:rsidRPr="00DC108B">
        <w:rPr>
          <w:b/>
          <w:sz w:val="20"/>
          <w:szCs w:val="20"/>
        </w:rPr>
        <w:t xml:space="preserve"> </w:t>
      </w:r>
    </w:p>
    <w:p w:rsidR="005B0118" w:rsidRPr="00DC108B" w:rsidRDefault="005B0118" w:rsidP="00E41224">
      <w:pPr>
        <w:numPr>
          <w:ilvl w:val="0"/>
          <w:numId w:val="44"/>
        </w:numPr>
        <w:shd w:val="clear" w:color="auto" w:fill="FFFFFF"/>
        <w:spacing w:before="60" w:after="60" w:line="240" w:lineRule="auto"/>
        <w:ind w:left="714" w:hanging="357"/>
        <w:jc w:val="both"/>
        <w:rPr>
          <w:rFonts w:cs="Calibri"/>
          <w:sz w:val="20"/>
          <w:szCs w:val="20"/>
        </w:rPr>
      </w:pPr>
      <w:r w:rsidRPr="00DC108B">
        <w:rPr>
          <w:rFonts w:cs="Calibri"/>
          <w:sz w:val="20"/>
          <w:szCs w:val="20"/>
        </w:rPr>
        <w:t xml:space="preserve"> Zamawiający dokona oceny spełnienia warunku na zasadzie „spełnia/nie spełnia” w oparciu o złożone dokumenty i oświadczenia.</w:t>
      </w:r>
    </w:p>
    <w:p w:rsidR="005B0118" w:rsidRPr="00DC108B" w:rsidRDefault="005B0118" w:rsidP="00E41224">
      <w:pPr>
        <w:numPr>
          <w:ilvl w:val="0"/>
          <w:numId w:val="44"/>
        </w:numPr>
        <w:shd w:val="clear" w:color="auto" w:fill="FFFFFF"/>
        <w:spacing w:before="60" w:after="60" w:line="240" w:lineRule="auto"/>
        <w:ind w:left="714" w:right="23" w:hanging="357"/>
        <w:jc w:val="both"/>
        <w:rPr>
          <w:rFonts w:cs="Calibri"/>
          <w:sz w:val="20"/>
          <w:szCs w:val="20"/>
        </w:rPr>
      </w:pPr>
      <w:r w:rsidRPr="00DC108B">
        <w:rPr>
          <w:rFonts w:cs="Calibri"/>
          <w:sz w:val="20"/>
          <w:szCs w:val="20"/>
        </w:rPr>
        <w:t xml:space="preserve"> Z treści złożonych dokumentów i oświadczeń musi wynikać jednoznacznie, iż Wykonawca spełnia warunki udziału w postępowaniu.</w:t>
      </w:r>
    </w:p>
    <w:p w:rsidR="005B0118" w:rsidRPr="00DC108B" w:rsidRDefault="005B0118" w:rsidP="00E41224">
      <w:pPr>
        <w:numPr>
          <w:ilvl w:val="0"/>
          <w:numId w:val="44"/>
        </w:numPr>
        <w:shd w:val="clear" w:color="auto" w:fill="FFFFFF"/>
        <w:spacing w:before="60" w:after="60" w:line="240" w:lineRule="auto"/>
        <w:ind w:left="714" w:hanging="357"/>
        <w:jc w:val="both"/>
        <w:rPr>
          <w:rFonts w:cs="Calibri"/>
          <w:b/>
          <w:sz w:val="20"/>
          <w:szCs w:val="20"/>
        </w:rPr>
      </w:pPr>
      <w:r w:rsidRPr="00DC108B">
        <w:rPr>
          <w:b/>
          <w:sz w:val="20"/>
          <w:szCs w:val="20"/>
        </w:rPr>
        <w:t xml:space="preserve"> Zamawiający zastrzega, że zgodnie z art. 24aa ust. 1 Ustawy najpierw dokona oceny ofert, a następnie zbada, czy wykonawca, którego oferta została oceniona jako najkorzystniejsza, nie podlega wykluczeniu oraz spełnia warunki udziału w postępowaniu.</w:t>
      </w:r>
    </w:p>
    <w:p w:rsidR="004E48D5" w:rsidRPr="004E48D5" w:rsidRDefault="004E48D5" w:rsidP="00380DBC">
      <w:pPr>
        <w:tabs>
          <w:tab w:val="left" w:pos="-6699"/>
        </w:tabs>
        <w:spacing w:before="60" w:after="60" w:line="240" w:lineRule="auto"/>
        <w:ind w:left="720" w:right="132"/>
        <w:jc w:val="both"/>
        <w:rPr>
          <w:rFonts w:cs="Calibri"/>
          <w:sz w:val="20"/>
          <w:szCs w:val="20"/>
        </w:rPr>
      </w:pPr>
    </w:p>
    <w:p w:rsidR="004E48D5" w:rsidRPr="00B62640" w:rsidRDefault="00F81C08" w:rsidP="00D37D95">
      <w:pPr>
        <w:pStyle w:val="Nagwek1"/>
        <w:numPr>
          <w:ilvl w:val="0"/>
          <w:numId w:val="34"/>
        </w:numPr>
        <w:rPr>
          <w:smallCaps/>
          <w:sz w:val="22"/>
        </w:rPr>
      </w:pPr>
      <w:bookmarkStart w:id="12" w:name="_Toc1718875"/>
      <w:r w:rsidRPr="00F81C08">
        <w:rPr>
          <w:smallCaps/>
          <w:sz w:val="22"/>
        </w:rPr>
        <w:t xml:space="preserve">Dokumenty i oświadczenia, </w:t>
      </w:r>
      <w:r w:rsidRPr="00F81C08">
        <w:rPr>
          <w:rFonts w:cs="Calibri"/>
          <w:smallCaps/>
          <w:sz w:val="22"/>
        </w:rPr>
        <w:t>jakie mają dostarczyć wykonawcy w celu potwierdzenia spełniania warunków udziału w postępowaniu, oraz dokumenty potwierdzające brak podstaw do wykluczenia z postępowania na podstawie art. 24 ustawy.</w:t>
      </w:r>
      <w:bookmarkEnd w:id="12"/>
    </w:p>
    <w:p w:rsidR="005B0118" w:rsidRPr="00F81C08" w:rsidRDefault="00DC0C85" w:rsidP="00E41224">
      <w:pPr>
        <w:pStyle w:val="Akapitzlist"/>
        <w:numPr>
          <w:ilvl w:val="0"/>
          <w:numId w:val="45"/>
        </w:numPr>
        <w:shd w:val="clear" w:color="auto" w:fill="FFFFFF"/>
        <w:spacing w:before="60" w:after="60" w:line="240" w:lineRule="auto"/>
        <w:ind w:left="714" w:hanging="357"/>
        <w:contextualSpacing w:val="0"/>
        <w:jc w:val="both"/>
        <w:rPr>
          <w:rFonts w:cs="Calibri"/>
          <w:sz w:val="20"/>
          <w:szCs w:val="20"/>
        </w:rPr>
      </w:pPr>
      <w:r w:rsidRPr="00F81C08">
        <w:rPr>
          <w:color w:val="000000"/>
          <w:sz w:val="20"/>
          <w:szCs w:val="20"/>
        </w:rPr>
        <w:t xml:space="preserve">Do oferty każdy wykonawca musi dołączyć aktualne na dzień składania ofert </w:t>
      </w:r>
      <w:r w:rsidRPr="00F81C08">
        <w:rPr>
          <w:b/>
          <w:color w:val="000000"/>
          <w:sz w:val="20"/>
          <w:szCs w:val="20"/>
        </w:rPr>
        <w:t>oświadczenia</w:t>
      </w:r>
      <w:r w:rsidRPr="00F81C08">
        <w:rPr>
          <w:color w:val="000000"/>
          <w:sz w:val="20"/>
          <w:szCs w:val="20"/>
        </w:rPr>
        <w:t xml:space="preserve"> w zakresie wskazanym w Załącznikach nr </w:t>
      </w:r>
      <w:r w:rsidR="00810599">
        <w:rPr>
          <w:color w:val="000000"/>
          <w:sz w:val="20"/>
          <w:szCs w:val="20"/>
        </w:rPr>
        <w:t>4 i 5</w:t>
      </w:r>
      <w:r w:rsidRPr="00F81C08">
        <w:rPr>
          <w:color w:val="000000"/>
          <w:sz w:val="20"/>
          <w:szCs w:val="20"/>
        </w:rPr>
        <w:t xml:space="preserve"> do SIWZ. Informacje zawarte w oświadczeniach będą stanowić wstępne potwierdzenie, że wykonawca </w:t>
      </w:r>
      <w:r w:rsidRPr="00F81C08">
        <w:rPr>
          <w:bCs/>
          <w:color w:val="000000"/>
          <w:sz w:val="20"/>
          <w:szCs w:val="20"/>
        </w:rPr>
        <w:t>nie podlega wykluczeniu oraz spełnia warunki udziału w postępowaniu.</w:t>
      </w:r>
    </w:p>
    <w:p w:rsidR="00F81C08" w:rsidRPr="00F81C08" w:rsidRDefault="000F2FE4" w:rsidP="00E41224">
      <w:pPr>
        <w:pStyle w:val="Akapitzlist"/>
        <w:numPr>
          <w:ilvl w:val="0"/>
          <w:numId w:val="45"/>
        </w:numPr>
        <w:spacing w:after="60" w:line="240" w:lineRule="auto"/>
        <w:ind w:left="714" w:hanging="357"/>
        <w:contextualSpacing w:val="0"/>
        <w:jc w:val="both"/>
        <w:rPr>
          <w:rFonts w:cs="Segoe UI"/>
          <w:sz w:val="20"/>
          <w:szCs w:val="20"/>
        </w:rPr>
      </w:pPr>
      <w:r w:rsidRPr="00F81C08">
        <w:rPr>
          <w:color w:val="000000"/>
          <w:sz w:val="20"/>
          <w:szCs w:val="20"/>
        </w:rPr>
        <w:t>W przypadku wspólnego ubiegania się o zamówienie przez wykonawców oświ</w:t>
      </w:r>
      <w:r w:rsidR="00F81C08" w:rsidRPr="00F81C08">
        <w:rPr>
          <w:color w:val="000000"/>
          <w:sz w:val="20"/>
          <w:szCs w:val="20"/>
        </w:rPr>
        <w:t>adczenie, o którym mowa w pkt. 1</w:t>
      </w:r>
      <w:r w:rsidRPr="00F81C08">
        <w:rPr>
          <w:color w:val="000000"/>
          <w:sz w:val="20"/>
          <w:szCs w:val="20"/>
        </w:rPr>
        <w:t xml:space="preserve"> dotyczące braku podstaw wykluczenia składa </w:t>
      </w:r>
      <w:r w:rsidR="00A45C0D">
        <w:rPr>
          <w:color w:val="000000"/>
          <w:sz w:val="20"/>
          <w:szCs w:val="20"/>
          <w:u w:val="single"/>
        </w:rPr>
        <w:t>każdy z W</w:t>
      </w:r>
      <w:r w:rsidRPr="00F81C08">
        <w:rPr>
          <w:color w:val="000000"/>
          <w:sz w:val="20"/>
          <w:szCs w:val="20"/>
          <w:u w:val="single"/>
        </w:rPr>
        <w:t>ykonawców</w:t>
      </w:r>
      <w:r w:rsidRPr="00F81C08">
        <w:rPr>
          <w:color w:val="000000"/>
          <w:sz w:val="20"/>
          <w:szCs w:val="20"/>
        </w:rPr>
        <w:t xml:space="preserve"> wspólnie ubiegających się o zamówienie. Oświadczenie dotyczące spełniania warunków udziału w postępowaniu</w:t>
      </w:r>
      <w:r w:rsidR="00A45C0D">
        <w:rPr>
          <w:color w:val="000000"/>
          <w:sz w:val="20"/>
          <w:szCs w:val="20"/>
        </w:rPr>
        <w:t xml:space="preserve"> składa każdy W</w:t>
      </w:r>
      <w:r w:rsidRPr="00F81C08">
        <w:rPr>
          <w:color w:val="000000"/>
          <w:sz w:val="20"/>
          <w:szCs w:val="20"/>
        </w:rPr>
        <w:t xml:space="preserve">ykonawca </w:t>
      </w:r>
      <w:r w:rsidRPr="00A45C0D">
        <w:rPr>
          <w:color w:val="000000"/>
          <w:sz w:val="20"/>
          <w:szCs w:val="20"/>
        </w:rPr>
        <w:t>w zakresie, w którym wykazuje spełnianie warunków udziału w postępowaniu.</w:t>
      </w:r>
      <w:r w:rsidRPr="00F81C08">
        <w:rPr>
          <w:color w:val="000000"/>
          <w:sz w:val="20"/>
          <w:szCs w:val="20"/>
        </w:rPr>
        <w:t xml:space="preserve"> </w:t>
      </w:r>
    </w:p>
    <w:p w:rsidR="00F81C08" w:rsidRPr="00F81C08" w:rsidRDefault="00F81C08" w:rsidP="00E41224">
      <w:pPr>
        <w:pStyle w:val="Akapitzlist"/>
        <w:numPr>
          <w:ilvl w:val="0"/>
          <w:numId w:val="45"/>
        </w:numPr>
        <w:spacing w:after="40" w:line="240" w:lineRule="auto"/>
        <w:jc w:val="both"/>
        <w:rPr>
          <w:rFonts w:cs="Segoe UI"/>
          <w:sz w:val="20"/>
          <w:szCs w:val="20"/>
        </w:rPr>
      </w:pPr>
      <w:r w:rsidRPr="00F81C08">
        <w:rPr>
          <w:sz w:val="20"/>
          <w:szCs w:val="20"/>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w:t>
      </w:r>
      <w:r w:rsidRPr="00F81C08">
        <w:rPr>
          <w:b/>
          <w:sz w:val="20"/>
          <w:szCs w:val="20"/>
        </w:rPr>
        <w:t>oświadczeniach, o którym mowa w pkt. 1</w:t>
      </w:r>
      <w:r w:rsidRPr="00F81C08">
        <w:rPr>
          <w:sz w:val="20"/>
          <w:szCs w:val="20"/>
        </w:rPr>
        <w:t>.</w:t>
      </w:r>
    </w:p>
    <w:p w:rsidR="00DC108B" w:rsidRDefault="00DC108B" w:rsidP="00E41224">
      <w:pPr>
        <w:numPr>
          <w:ilvl w:val="0"/>
          <w:numId w:val="45"/>
        </w:numPr>
        <w:tabs>
          <w:tab w:val="left" w:pos="-6699"/>
        </w:tabs>
        <w:spacing w:before="60" w:after="60" w:line="240" w:lineRule="auto"/>
        <w:ind w:right="132"/>
        <w:jc w:val="both"/>
        <w:rPr>
          <w:rFonts w:cs="Calibri"/>
          <w:sz w:val="20"/>
          <w:szCs w:val="20"/>
        </w:rPr>
      </w:pPr>
      <w:r w:rsidRPr="00DC108B">
        <w:rPr>
          <w:sz w:val="20"/>
          <w:szCs w:val="20"/>
        </w:rPr>
        <w:t xml:space="preserve">Wykonawca, </w:t>
      </w:r>
      <w:r w:rsidRPr="00DC108B">
        <w:rPr>
          <w:b/>
          <w:sz w:val="20"/>
          <w:szCs w:val="20"/>
        </w:rPr>
        <w:t>w terminie 3 dni od zamieszczenia na stronie internetowej informacji</w:t>
      </w:r>
      <w:r w:rsidRPr="00DC108B">
        <w:rPr>
          <w:sz w:val="20"/>
          <w:szCs w:val="20"/>
        </w:rPr>
        <w:t xml:space="preserve">, o której mowa w art. 86 ust. 5 Ustawy, przekazuje zamawiającemu </w:t>
      </w:r>
      <w:r w:rsidRPr="00DC108B">
        <w:rPr>
          <w:b/>
          <w:sz w:val="20"/>
          <w:szCs w:val="20"/>
        </w:rPr>
        <w:t>oświadczenie o przynależności lub braku przynależności do tej samej grupy kapitałowej, o której mowa w art. 24 ust. 1 pkt 23 Ustawy</w:t>
      </w:r>
      <w:r w:rsidRPr="00DC108B">
        <w:rPr>
          <w:sz w:val="20"/>
          <w:szCs w:val="20"/>
        </w:rPr>
        <w:t>. Wraz ze złożeniem oświadczenia, Wykonawca może przedstawić dowody, że powiązania z innym Wykonawcą nie prowadzą do zakłócenia konkurencji w Postępowaniu. W przypadku Wykonawców wspólnie ubiegających się o zamówienie oświadczenie, o którym mowa w zdaniu pierwszym składa każdy z Wykonawców.</w:t>
      </w:r>
      <w:bookmarkStart w:id="13" w:name="_Hlk485036766"/>
    </w:p>
    <w:p w:rsidR="00DC108B" w:rsidRPr="00DC108B" w:rsidRDefault="00DC108B" w:rsidP="00E41224">
      <w:pPr>
        <w:numPr>
          <w:ilvl w:val="0"/>
          <w:numId w:val="45"/>
        </w:numPr>
        <w:tabs>
          <w:tab w:val="left" w:pos="-6699"/>
        </w:tabs>
        <w:spacing w:before="60" w:after="60" w:line="240" w:lineRule="auto"/>
        <w:ind w:right="132"/>
        <w:jc w:val="both"/>
        <w:rPr>
          <w:rFonts w:cs="Calibri"/>
          <w:sz w:val="20"/>
          <w:szCs w:val="20"/>
        </w:rPr>
      </w:pPr>
      <w:r w:rsidRPr="00DC108B">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1 niniejszej SIWZ:</w:t>
      </w:r>
    </w:p>
    <w:p w:rsidR="00164EA2" w:rsidRPr="00164EA2" w:rsidRDefault="00164EA2" w:rsidP="00E41224">
      <w:pPr>
        <w:pStyle w:val="Akapitzlist"/>
        <w:numPr>
          <w:ilvl w:val="0"/>
          <w:numId w:val="46"/>
        </w:numPr>
        <w:spacing w:after="120" w:line="240" w:lineRule="auto"/>
        <w:ind w:left="993" w:right="130" w:hanging="284"/>
        <w:contextualSpacing w:val="0"/>
        <w:jc w:val="both"/>
        <w:rPr>
          <w:rFonts w:cs="Calibri"/>
          <w:sz w:val="20"/>
          <w:szCs w:val="20"/>
        </w:rPr>
      </w:pPr>
      <w:r w:rsidRPr="00164EA2">
        <w:rPr>
          <w:sz w:val="20"/>
          <w:szCs w:val="20"/>
        </w:rPr>
        <w:t xml:space="preserve">informacja z Krajowego Rejestru Karnego w zakresie określonym w </w:t>
      </w:r>
      <w:hyperlink r:id="rId11" w:anchor="/dokument/17074707?cm=DOCUMENT#art%2824%29ust%281%29pkt%2813%29" w:tgtFrame="_blank" w:history="1">
        <w:r w:rsidRPr="00164EA2">
          <w:rPr>
            <w:rStyle w:val="Hipercze"/>
            <w:sz w:val="20"/>
            <w:szCs w:val="20"/>
          </w:rPr>
          <w:t>art. 24 ust. 1 pkt 13</w:t>
        </w:r>
      </w:hyperlink>
      <w:r w:rsidRPr="00164EA2">
        <w:rPr>
          <w:sz w:val="20"/>
          <w:szCs w:val="20"/>
        </w:rPr>
        <w:t xml:space="preserve">, </w:t>
      </w:r>
      <w:hyperlink r:id="rId12" w:anchor="/dokument/17074707?cm=DOCUMENT#art%2824%29ust%281%29pkt%2814%29" w:tgtFrame="_blank" w:history="1">
        <w:r w:rsidRPr="00164EA2">
          <w:rPr>
            <w:rStyle w:val="Hipercze"/>
            <w:sz w:val="20"/>
            <w:szCs w:val="20"/>
          </w:rPr>
          <w:t>14</w:t>
        </w:r>
      </w:hyperlink>
      <w:r w:rsidRPr="00164EA2">
        <w:rPr>
          <w:sz w:val="20"/>
          <w:szCs w:val="20"/>
        </w:rPr>
        <w:t xml:space="preserve"> i </w:t>
      </w:r>
      <w:hyperlink r:id="rId13" w:anchor="/dokument/17074707?cm=DOCUMENT#art%2824%29ust%281%29pkt%2821%29" w:tgtFrame="_blank" w:history="1">
        <w:r w:rsidRPr="00164EA2">
          <w:rPr>
            <w:rStyle w:val="Hipercze"/>
            <w:sz w:val="20"/>
            <w:szCs w:val="20"/>
          </w:rPr>
          <w:t>21</w:t>
        </w:r>
      </w:hyperlink>
      <w:r w:rsidRPr="00164EA2">
        <w:rPr>
          <w:sz w:val="20"/>
          <w:szCs w:val="20"/>
        </w:rPr>
        <w:t xml:space="preserve"> Ustawy, wystawionej nie wcześniej niż 6 miesięcy przed upływem terminu składania ofert;</w:t>
      </w:r>
    </w:p>
    <w:p w:rsidR="00164EA2" w:rsidRPr="00164EA2" w:rsidRDefault="00164EA2" w:rsidP="00E41224">
      <w:pPr>
        <w:pStyle w:val="Akapitzlist"/>
        <w:numPr>
          <w:ilvl w:val="0"/>
          <w:numId w:val="46"/>
        </w:numPr>
        <w:spacing w:after="120" w:line="240" w:lineRule="auto"/>
        <w:ind w:left="993" w:right="130" w:hanging="284"/>
        <w:contextualSpacing w:val="0"/>
        <w:jc w:val="both"/>
        <w:rPr>
          <w:rFonts w:cs="Calibri"/>
          <w:sz w:val="20"/>
          <w:szCs w:val="20"/>
        </w:rPr>
      </w:pPr>
      <w:r w:rsidRPr="00164EA2">
        <w:rPr>
          <w:rFonts w:cs="Calibri"/>
          <w:sz w:val="20"/>
          <w:szCs w:val="20"/>
        </w:rPr>
        <w:t>odpis z właściwego rejestru lub centrali ewidencji i informacji o działalności gospodarczej, jeżeli odrębne przepisy wymagają wpisu do rejestru lub ewidencji, w celu potwierdzenia braku podstaw do wykluczenia na podstawie art. 24 ust. 5 pkt 1 Ustawy;</w:t>
      </w:r>
    </w:p>
    <w:p w:rsidR="00DC108B" w:rsidRPr="00DC108B" w:rsidRDefault="00DC108B" w:rsidP="00E41224">
      <w:pPr>
        <w:numPr>
          <w:ilvl w:val="0"/>
          <w:numId w:val="46"/>
        </w:numPr>
        <w:spacing w:before="60" w:after="60" w:line="240" w:lineRule="auto"/>
        <w:ind w:left="993" w:right="132" w:hanging="283"/>
        <w:jc w:val="both"/>
        <w:rPr>
          <w:rFonts w:cs="Calibri"/>
          <w:sz w:val="20"/>
          <w:szCs w:val="20"/>
        </w:rPr>
      </w:pPr>
      <w:r w:rsidRPr="00DC108B">
        <w:rPr>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DC108B" w:rsidRPr="00DC108B" w:rsidRDefault="00DC108B" w:rsidP="00E41224">
      <w:pPr>
        <w:numPr>
          <w:ilvl w:val="0"/>
          <w:numId w:val="46"/>
        </w:numPr>
        <w:spacing w:before="60" w:after="60" w:line="240" w:lineRule="auto"/>
        <w:ind w:left="993" w:right="132" w:hanging="283"/>
        <w:jc w:val="both"/>
        <w:rPr>
          <w:rFonts w:cs="Calibri"/>
          <w:sz w:val="20"/>
          <w:szCs w:val="20"/>
        </w:rPr>
      </w:pPr>
      <w:r w:rsidRPr="00DC108B">
        <w:rPr>
          <w:sz w:val="20"/>
          <w:szCs w:val="20"/>
        </w:rPr>
        <w:t>oświadczenie wykonawcy o braku orzeczenia wobec niego tytułem środka zapobiegawczego zakazu ubiegania się o zamówienia publiczne;</w:t>
      </w:r>
    </w:p>
    <w:p w:rsidR="00DC108B" w:rsidRPr="002873DF" w:rsidRDefault="00DC108B" w:rsidP="00E41224">
      <w:pPr>
        <w:pStyle w:val="Akapitzlist"/>
        <w:numPr>
          <w:ilvl w:val="0"/>
          <w:numId w:val="45"/>
        </w:numPr>
        <w:shd w:val="clear" w:color="auto" w:fill="FFFFFF"/>
        <w:spacing w:after="60" w:line="240" w:lineRule="auto"/>
        <w:ind w:hanging="357"/>
        <w:contextualSpacing w:val="0"/>
        <w:jc w:val="both"/>
        <w:rPr>
          <w:rFonts w:cs="Calibri"/>
          <w:sz w:val="20"/>
          <w:szCs w:val="20"/>
        </w:rPr>
      </w:pPr>
      <w:r w:rsidRPr="002873DF">
        <w:rPr>
          <w:color w:val="000000"/>
          <w:sz w:val="20"/>
          <w:szCs w:val="20"/>
        </w:rPr>
        <w:t>Przed udzieleniem zamówienia Zamawiający wezwie Wykonawcę, którego oferta została najwyżej oceniona, do złożenia w wyznaczonym terminie, nie krótszym niż 5 dni, aktualnych na dzień złożenia oświadczeń i dokumentów, potwierdzających okoliczności, o których mowa w dziale 10 pkt 2-6 niniejszej SIWZ:</w:t>
      </w:r>
    </w:p>
    <w:p w:rsidR="004B4F85" w:rsidRPr="005C24B3" w:rsidRDefault="004B4F85" w:rsidP="00E41224">
      <w:pPr>
        <w:pStyle w:val="Akapitzlist"/>
        <w:numPr>
          <w:ilvl w:val="0"/>
          <w:numId w:val="47"/>
        </w:numPr>
        <w:shd w:val="clear" w:color="auto" w:fill="FFFFFF"/>
        <w:spacing w:after="60" w:line="240" w:lineRule="auto"/>
        <w:ind w:left="993" w:hanging="270"/>
        <w:contextualSpacing w:val="0"/>
        <w:jc w:val="both"/>
        <w:rPr>
          <w:rFonts w:cs="Calibri"/>
          <w:sz w:val="20"/>
          <w:szCs w:val="20"/>
        </w:rPr>
      </w:pPr>
      <w:r>
        <w:rPr>
          <w:sz w:val="20"/>
          <w:szCs w:val="20"/>
        </w:rPr>
        <w:t>W</w:t>
      </w:r>
      <w:r w:rsidRPr="005C24B3">
        <w:rPr>
          <w:sz w:val="20"/>
          <w:szCs w:val="20"/>
        </w:rPr>
        <w:t>ykaz usług wykonanych, a w przypadku świadczeń okresowych lub ciągłych również wykonywanych, w okresie ostatnich 3 lat przed upływem terminu składania ofert, a jeżeli okres prowadzenia działalności jest krótszy - w tym okresie, wraz z podaniem ich przedmiotu, dat wykonania i podmiotów, na rzecz których usługi zostały wykonane</w:t>
      </w:r>
      <w:r>
        <w:rPr>
          <w:sz w:val="20"/>
          <w:szCs w:val="20"/>
        </w:rPr>
        <w:t xml:space="preserve"> (zgodnie ze wzorem stanowiącym załącznik do SIWZ)</w:t>
      </w:r>
      <w:r w:rsidRPr="005C24B3">
        <w:rPr>
          <w:sz w:val="20"/>
          <w:szCs w:val="20"/>
        </w:rPr>
        <w:t xml:space="preserve">, </w:t>
      </w:r>
      <w:r w:rsidRPr="00070171">
        <w:rPr>
          <w:sz w:val="20"/>
          <w:szCs w:val="20"/>
          <w:u w:val="single"/>
        </w:rPr>
        <w:t>oraz załączeniem dowodów określających czy te usługi zostały wykonane lub są wykonywane należycie</w:t>
      </w:r>
      <w:r w:rsidRPr="005C24B3">
        <w:rPr>
          <w:sz w:val="20"/>
          <w:szCs w:val="20"/>
        </w:rPr>
        <w: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CB7989" w:rsidRPr="000A7B47" w:rsidRDefault="00A45C0D" w:rsidP="00E41224">
      <w:pPr>
        <w:pStyle w:val="Akapitzlist"/>
        <w:numPr>
          <w:ilvl w:val="0"/>
          <w:numId w:val="47"/>
        </w:numPr>
        <w:shd w:val="clear" w:color="auto" w:fill="FFFFFF"/>
        <w:spacing w:after="60" w:line="240" w:lineRule="auto"/>
        <w:ind w:left="993" w:hanging="270"/>
        <w:contextualSpacing w:val="0"/>
        <w:jc w:val="both"/>
        <w:rPr>
          <w:rFonts w:cs="Calibri"/>
          <w:sz w:val="20"/>
          <w:szCs w:val="20"/>
        </w:rPr>
      </w:pPr>
      <w:r w:rsidRPr="000A7B47">
        <w:rPr>
          <w:rFonts w:cs="Calibri"/>
          <w:sz w:val="20"/>
          <w:szCs w:val="20"/>
        </w:rPr>
        <w:t>Wykaz osób</w:t>
      </w:r>
      <w:r w:rsidR="00810599" w:rsidRPr="000A7B47">
        <w:rPr>
          <w:rFonts w:cs="Calibri"/>
          <w:sz w:val="20"/>
          <w:szCs w:val="20"/>
        </w:rPr>
        <w:t>,</w:t>
      </w:r>
    </w:p>
    <w:p w:rsidR="00810599" w:rsidRPr="00056D30" w:rsidRDefault="00056D30" w:rsidP="00E41224">
      <w:pPr>
        <w:pStyle w:val="Akapitzlist"/>
        <w:numPr>
          <w:ilvl w:val="0"/>
          <w:numId w:val="47"/>
        </w:numPr>
        <w:spacing w:before="120"/>
        <w:ind w:left="993" w:hanging="284"/>
        <w:rPr>
          <w:sz w:val="20"/>
        </w:rPr>
      </w:pPr>
      <w:r w:rsidRPr="00056D30">
        <w:rPr>
          <w:sz w:val="20"/>
        </w:rPr>
        <w:t>Opis środków organizacyjno-technicznych, wyposażenia zakładu i urządzeń technicznych</w:t>
      </w:r>
      <w:r w:rsidR="00810599" w:rsidRPr="00056D30">
        <w:rPr>
          <w:rFonts w:cs="Calibri"/>
          <w:sz w:val="18"/>
          <w:szCs w:val="20"/>
        </w:rPr>
        <w:t>.</w:t>
      </w:r>
    </w:p>
    <w:p w:rsidR="006B3A0D" w:rsidRPr="006B3A0D" w:rsidRDefault="006B3A0D" w:rsidP="00E41224">
      <w:pPr>
        <w:pStyle w:val="Akapitzlist"/>
        <w:numPr>
          <w:ilvl w:val="0"/>
          <w:numId w:val="45"/>
        </w:numPr>
        <w:shd w:val="clear" w:color="auto" w:fill="FFFFFF"/>
        <w:spacing w:before="60" w:after="60" w:line="240" w:lineRule="auto"/>
        <w:ind w:right="23"/>
        <w:jc w:val="both"/>
        <w:rPr>
          <w:rFonts w:cs="Calibri"/>
          <w:sz w:val="20"/>
          <w:szCs w:val="20"/>
        </w:rPr>
      </w:pPr>
      <w:r w:rsidRPr="006B3A0D">
        <w:rPr>
          <w:rFonts w:cs="Calibri"/>
          <w:sz w:val="20"/>
          <w:szCs w:val="20"/>
        </w:rPr>
        <w:t xml:space="preserve">Jeżeli Wykonawca ma siedzibę lub miejsce zamieszkania poza terytorium Rzeczypospolitej Polskiej zamiast dokumentów wskazanych w pkt. 5: </w:t>
      </w:r>
    </w:p>
    <w:p w:rsidR="006B3A0D" w:rsidRPr="006B3A0D" w:rsidRDefault="006B3A0D" w:rsidP="00E41224">
      <w:pPr>
        <w:pStyle w:val="Akapitzlist"/>
        <w:numPr>
          <w:ilvl w:val="0"/>
          <w:numId w:val="52"/>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1) - </w:t>
      </w:r>
      <w:r w:rsidRPr="006B3A0D">
        <w:rPr>
          <w:sz w:val="20"/>
          <w:szCs w:val="20"/>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4" w:anchor="/dokument/17074707?cm=DOCUMENT#art%2824%29ust%281%29pkt%2813%29" w:tgtFrame="_blank" w:history="1">
        <w:r w:rsidRPr="006B3A0D">
          <w:rPr>
            <w:rStyle w:val="Hipercze"/>
            <w:sz w:val="20"/>
            <w:szCs w:val="20"/>
          </w:rPr>
          <w:t>art. 24 ust. 1 pkt 13</w:t>
        </w:r>
      </w:hyperlink>
      <w:r w:rsidRPr="006B3A0D">
        <w:rPr>
          <w:sz w:val="20"/>
          <w:szCs w:val="20"/>
        </w:rPr>
        <w:t xml:space="preserve">, </w:t>
      </w:r>
      <w:hyperlink r:id="rId15" w:anchor="/dokument/17074707?cm=DOCUMENT#art%2824%29ust%281%29pkt%2814%29" w:tgtFrame="_blank" w:history="1">
        <w:r w:rsidRPr="006B3A0D">
          <w:rPr>
            <w:rStyle w:val="Hipercze"/>
            <w:sz w:val="20"/>
            <w:szCs w:val="20"/>
          </w:rPr>
          <w:t>14</w:t>
        </w:r>
      </w:hyperlink>
      <w:r w:rsidRPr="006B3A0D">
        <w:rPr>
          <w:sz w:val="20"/>
          <w:szCs w:val="20"/>
        </w:rPr>
        <w:t xml:space="preserve"> i </w:t>
      </w:r>
      <w:hyperlink r:id="rId16" w:anchor="/dokument/17074707?cm=DOCUMENT#art%2824%29ust%281%29pkt%2821%29" w:tgtFrame="_blank" w:history="1">
        <w:r w:rsidRPr="006B3A0D">
          <w:rPr>
            <w:rStyle w:val="Hipercze"/>
            <w:sz w:val="20"/>
            <w:szCs w:val="20"/>
          </w:rPr>
          <w:t>21</w:t>
        </w:r>
      </w:hyperlink>
      <w:r w:rsidRPr="006B3A0D">
        <w:rPr>
          <w:sz w:val="20"/>
          <w:szCs w:val="20"/>
        </w:rPr>
        <w:t xml:space="preserve"> Ustawy Pzp</w:t>
      </w:r>
      <w:r w:rsidRPr="006B3A0D">
        <w:rPr>
          <w:rFonts w:cs="Calibri"/>
          <w:sz w:val="20"/>
          <w:szCs w:val="20"/>
        </w:rPr>
        <w:t>– wystawiony(e) nie wcześniej niż 6 miesięcy przed upływem terminu składania ofert;</w:t>
      </w:r>
    </w:p>
    <w:p w:rsidR="006B3A0D" w:rsidRPr="006B3A0D" w:rsidRDefault="006B3A0D" w:rsidP="00E41224">
      <w:pPr>
        <w:pStyle w:val="Akapitzlist"/>
        <w:numPr>
          <w:ilvl w:val="0"/>
          <w:numId w:val="52"/>
        </w:numPr>
        <w:shd w:val="clear" w:color="auto" w:fill="FFFFFF"/>
        <w:spacing w:after="120" w:line="240" w:lineRule="auto"/>
        <w:ind w:left="1134" w:right="23" w:hanging="357"/>
        <w:contextualSpacing w:val="0"/>
        <w:jc w:val="both"/>
        <w:rPr>
          <w:rFonts w:cs="Calibri"/>
          <w:sz w:val="20"/>
          <w:szCs w:val="20"/>
        </w:rPr>
      </w:pPr>
      <w:r w:rsidRPr="006B3A0D">
        <w:rPr>
          <w:rFonts w:cs="Calibri"/>
          <w:sz w:val="20"/>
          <w:szCs w:val="20"/>
        </w:rPr>
        <w:t xml:space="preserve">ppkt. 2) - </w:t>
      </w:r>
      <w:r w:rsidRPr="006B3A0D">
        <w:rPr>
          <w:sz w:val="20"/>
          <w:szCs w:val="20"/>
        </w:rPr>
        <w:t xml:space="preserve">składa dokument lub dokumenty wystawione w kraju, w którym wykonawca ma siedzibę lub miejsce zamieszkania, potwierdzające odpowiednio, że nie otwarto jego likwidacji ani nie ogłoszono upadłości - </w:t>
      </w:r>
      <w:r w:rsidRPr="006B3A0D">
        <w:rPr>
          <w:rFonts w:cs="Calibri"/>
          <w:sz w:val="20"/>
          <w:szCs w:val="20"/>
        </w:rPr>
        <w:t>wystawiony(e) nie wcześniej niż 6 miesięcy przed upływem terminu składania ofert;</w:t>
      </w:r>
    </w:p>
    <w:p w:rsidR="006B3A0D" w:rsidRPr="006B3A0D" w:rsidRDefault="006B3A0D" w:rsidP="00E41224">
      <w:pPr>
        <w:pStyle w:val="Akapitzlist"/>
        <w:numPr>
          <w:ilvl w:val="0"/>
          <w:numId w:val="45"/>
        </w:numPr>
        <w:shd w:val="clear" w:color="auto" w:fill="FFFFFF"/>
        <w:spacing w:after="120" w:line="240" w:lineRule="auto"/>
        <w:ind w:left="709" w:hanging="284"/>
        <w:contextualSpacing w:val="0"/>
        <w:jc w:val="both"/>
        <w:rPr>
          <w:rFonts w:cs="Calibri"/>
          <w:sz w:val="20"/>
          <w:szCs w:val="20"/>
        </w:rPr>
      </w:pPr>
      <w:r w:rsidRPr="006B3A0D">
        <w:rPr>
          <w:sz w:val="20"/>
          <w:szCs w:val="20"/>
        </w:rPr>
        <w:t xml:space="preserve">Jeżeli w kraju, w którym wykonawca ma siedzibę lub miejsce zamieszkania lub miejsce zamieszkania ma osoba, której dokument dotyczy, nie wydaje się dokumentów, o których mowa w pkt. 7 powyżej, zastępuje się je dokumentem(ami) zawierającym(i)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B3A0D">
        <w:rPr>
          <w:rFonts w:cs="Calibri"/>
          <w:sz w:val="20"/>
          <w:szCs w:val="20"/>
        </w:rPr>
        <w:t>- wystawione z odpowiednia datą wymaganą dla tych dokumentów.</w:t>
      </w:r>
    </w:p>
    <w:p w:rsidR="006B3A0D" w:rsidRPr="006B3A0D" w:rsidRDefault="006B3A0D" w:rsidP="00E41224">
      <w:pPr>
        <w:pStyle w:val="Akapitzlist"/>
        <w:numPr>
          <w:ilvl w:val="0"/>
          <w:numId w:val="45"/>
        </w:numPr>
        <w:shd w:val="clear" w:color="auto" w:fill="FFFFFF"/>
        <w:spacing w:before="60" w:after="120" w:line="240" w:lineRule="auto"/>
        <w:ind w:left="709" w:hanging="284"/>
        <w:contextualSpacing w:val="0"/>
        <w:jc w:val="both"/>
        <w:rPr>
          <w:sz w:val="20"/>
          <w:szCs w:val="20"/>
        </w:rPr>
      </w:pPr>
      <w:r w:rsidRPr="006B3A0D">
        <w:rPr>
          <w:sz w:val="20"/>
          <w:szCs w:val="20"/>
        </w:rPr>
        <w:t xml:space="preserve">Wykonawca mający siedzibę na terytorium Rzeczypospolitej Polskiej, w odniesieniu do osoby mającej miejsce zamieszkania poza terytorium Rzeczypospolitej Polskiej, której dotyczy dokument wskazany w pkt. 5.1), składa dokument, o którym mowa w pkt. 7.1), w zakresie określonym w </w:t>
      </w:r>
      <w:hyperlink r:id="rId17" w:anchor="/dokument/17074707?cm=DOCUMENT#art%2824%29ust%281%29pkt%2814%29" w:tgtFrame="_blank" w:history="1">
        <w:r w:rsidRPr="006B3A0D">
          <w:rPr>
            <w:rStyle w:val="Hipercze"/>
            <w:sz w:val="20"/>
            <w:szCs w:val="20"/>
          </w:rPr>
          <w:t>art. 24 ust. 1 pkt 14</w:t>
        </w:r>
      </w:hyperlink>
      <w:r w:rsidRPr="006B3A0D">
        <w:rPr>
          <w:sz w:val="20"/>
          <w:szCs w:val="20"/>
        </w:rPr>
        <w:t xml:space="preserve"> i </w:t>
      </w:r>
      <w:hyperlink r:id="rId18" w:anchor="/dokument/17074707?cm=DOCUMENT#art%2824%29ust%281%29pkt%2821%29" w:tgtFrame="_blank" w:history="1">
        <w:r w:rsidRPr="006B3A0D">
          <w:rPr>
            <w:rStyle w:val="Hipercze"/>
            <w:sz w:val="20"/>
            <w:szCs w:val="20"/>
          </w:rPr>
          <w:t>21</w:t>
        </w:r>
      </w:hyperlink>
      <w:r w:rsidRPr="006B3A0D">
        <w:rPr>
          <w:sz w:val="20"/>
          <w:szCs w:val="20"/>
        </w:rPr>
        <w:t xml:space="preserve"> Ustawy  Pzp.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wystawiony nie wcześniej niż  </w:t>
      </w:r>
      <w:r w:rsidRPr="006B3A0D">
        <w:rPr>
          <w:rFonts w:cs="Calibri"/>
          <w:sz w:val="20"/>
          <w:szCs w:val="20"/>
        </w:rPr>
        <w:t>6 miesięcy przed upływem terminu składania ofert.</w:t>
      </w:r>
    </w:p>
    <w:p w:rsidR="000C1DA9" w:rsidRPr="000C1DA9" w:rsidRDefault="000C1DA9" w:rsidP="00E41224">
      <w:pPr>
        <w:pStyle w:val="Akapitzlist"/>
        <w:numPr>
          <w:ilvl w:val="0"/>
          <w:numId w:val="45"/>
        </w:numPr>
        <w:shd w:val="clear" w:color="auto" w:fill="FFFFFF"/>
        <w:spacing w:before="60" w:after="60" w:line="240" w:lineRule="auto"/>
        <w:ind w:left="709" w:hanging="284"/>
        <w:contextualSpacing w:val="0"/>
        <w:jc w:val="both"/>
        <w:rPr>
          <w:sz w:val="20"/>
          <w:szCs w:val="20"/>
        </w:rPr>
      </w:pPr>
      <w:r w:rsidRPr="000C1DA9">
        <w:rPr>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0C1DA9">
        <w:rPr>
          <w:b/>
          <w:sz w:val="20"/>
          <w:szCs w:val="20"/>
        </w:rPr>
        <w:t>wraz z ofertą</w:t>
      </w:r>
      <w:r w:rsidRPr="000C1DA9">
        <w:rPr>
          <w:sz w:val="20"/>
          <w:szCs w:val="20"/>
        </w:rPr>
        <w:t xml:space="preserve"> </w:t>
      </w:r>
      <w:r w:rsidRPr="000C1DA9">
        <w:rPr>
          <w:b/>
          <w:sz w:val="20"/>
          <w:szCs w:val="20"/>
        </w:rPr>
        <w:t>zobowiązanie tych podmiotów do oddania mu do dyspozycji niezbędnych zasobów</w:t>
      </w:r>
      <w:r w:rsidRPr="000C1DA9">
        <w:rPr>
          <w:sz w:val="20"/>
          <w:szCs w:val="20"/>
        </w:rPr>
        <w:t xml:space="preserve"> na potrzeby realizacji zamówienia.</w:t>
      </w:r>
    </w:p>
    <w:p w:rsidR="000C1DA9" w:rsidRPr="000C1DA9" w:rsidRDefault="000C1DA9" w:rsidP="00E41224">
      <w:pPr>
        <w:numPr>
          <w:ilvl w:val="0"/>
          <w:numId w:val="45"/>
        </w:numPr>
        <w:spacing w:after="60" w:line="240" w:lineRule="auto"/>
        <w:ind w:left="709" w:hanging="284"/>
        <w:jc w:val="both"/>
        <w:rPr>
          <w:sz w:val="20"/>
          <w:szCs w:val="20"/>
        </w:rPr>
      </w:pPr>
      <w:r w:rsidRPr="000C1DA9">
        <w:rPr>
          <w:sz w:val="20"/>
          <w:szCs w:val="20"/>
        </w:rPr>
        <w:t xml:space="preserve">Od Wykonawcy, którego oferta zostanie najwyżej oceniona, a który polega na zdolnościach lub sytuacji innych podmiotów na zasadach określonych w </w:t>
      </w:r>
      <w:hyperlink r:id="rId19" w:anchor="/dokument/17074707?cm=DOCUMENT#art%2822%28a%29%29" w:tgtFrame="_blank" w:history="1">
        <w:r w:rsidRPr="000C1DA9">
          <w:rPr>
            <w:rStyle w:val="Hipercze"/>
            <w:sz w:val="20"/>
            <w:szCs w:val="20"/>
          </w:rPr>
          <w:t>art. 22a</w:t>
        </w:r>
      </w:hyperlink>
      <w:r w:rsidRPr="000C1DA9">
        <w:rPr>
          <w:sz w:val="20"/>
          <w:szCs w:val="20"/>
        </w:rPr>
        <w:t xml:space="preserve"> Ustawy Pzp, Zamawiający będzie żądał przedstawienia w odniesieniu do tych podmiotów dokumentów wymienionych w pkt. 5</w:t>
      </w:r>
      <w:r w:rsidR="00B62640">
        <w:rPr>
          <w:sz w:val="20"/>
          <w:szCs w:val="20"/>
        </w:rPr>
        <w:t>,  w celu sprawdzenia czy wobec tych podmiotów nie zachodzą przesłanki wykluczenia z postępowania, o których mowa w dziale 10 pkt. 1 SIWZ</w:t>
      </w:r>
      <w:r w:rsidRPr="000C1DA9">
        <w:rPr>
          <w:sz w:val="20"/>
          <w:szCs w:val="20"/>
        </w:rPr>
        <w:t>.</w:t>
      </w:r>
    </w:p>
    <w:p w:rsidR="000C1DA9" w:rsidRPr="000C1DA9" w:rsidRDefault="000C1DA9" w:rsidP="00E41224">
      <w:pPr>
        <w:numPr>
          <w:ilvl w:val="0"/>
          <w:numId w:val="45"/>
        </w:numPr>
        <w:spacing w:after="60" w:line="240" w:lineRule="auto"/>
        <w:ind w:left="709" w:hanging="284"/>
        <w:jc w:val="both"/>
        <w:rPr>
          <w:sz w:val="20"/>
          <w:szCs w:val="20"/>
        </w:rPr>
      </w:pPr>
      <w:r w:rsidRPr="000C1DA9">
        <w:rPr>
          <w:sz w:val="20"/>
          <w:szCs w:val="20"/>
        </w:rPr>
        <w:t xml:space="preserve">Od Wykonawcy, którego oferta zostanie oceniona najwyżej, w celu oceny, czy Wykonawca polegając na zdolnościach lub sytuacji innych podmiotów na zasadach określonych w </w:t>
      </w:r>
      <w:hyperlink r:id="rId20" w:anchor="/dokument/17074707?cm=DOCUMENT#art%2822%28a%29%29" w:tgtFrame="_blank" w:history="1">
        <w:r w:rsidRPr="000C1DA9">
          <w:rPr>
            <w:rStyle w:val="Hipercze"/>
            <w:sz w:val="20"/>
            <w:szCs w:val="20"/>
          </w:rPr>
          <w:t>art. 22a</w:t>
        </w:r>
      </w:hyperlink>
      <w:r w:rsidRPr="000C1DA9">
        <w:rPr>
          <w:sz w:val="20"/>
          <w:szCs w:val="20"/>
        </w:rPr>
        <w:t xml:space="preserve"> Ustawy Pzp, będzie dysponował niezbędnymi zasobami w stopniu umożliwiającym należyte wykonanie zamówienia publicznego oraz oceny, czy stosunek łączący wykonawcę z tymi podmiotami gwarantuje rzeczywisty dostęp do ich zasobów, Zamawiający będzie żądał przedłożenia dokumentów, które określają w szczególności:</w:t>
      </w:r>
    </w:p>
    <w:p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1) </w:t>
      </w:r>
      <w:r w:rsidRPr="000C1DA9">
        <w:rPr>
          <w:sz w:val="20"/>
          <w:szCs w:val="20"/>
        </w:rPr>
        <w:t>zakres dostępnych wykonawcy zasobów innego podmiotu;</w:t>
      </w:r>
    </w:p>
    <w:p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2) </w:t>
      </w:r>
      <w:r w:rsidRPr="000C1DA9">
        <w:rPr>
          <w:sz w:val="20"/>
          <w:szCs w:val="20"/>
        </w:rPr>
        <w:t>sposób wykorzystania zasobów innego podmiotu, przez wykonawcę, przy wykonywaniu zamówienia publicznego;</w:t>
      </w:r>
    </w:p>
    <w:p w:rsidR="000C1DA9" w:rsidRPr="000C1DA9" w:rsidRDefault="000C1DA9" w:rsidP="000C1DA9">
      <w:pPr>
        <w:spacing w:after="60" w:line="240" w:lineRule="auto"/>
        <w:ind w:left="993" w:hanging="284"/>
        <w:jc w:val="both"/>
        <w:rPr>
          <w:sz w:val="20"/>
          <w:szCs w:val="20"/>
        </w:rPr>
      </w:pPr>
      <w:r w:rsidRPr="000C1DA9">
        <w:rPr>
          <w:rStyle w:val="alb"/>
          <w:sz w:val="20"/>
          <w:szCs w:val="20"/>
        </w:rPr>
        <w:t xml:space="preserve">3) </w:t>
      </w:r>
      <w:r w:rsidRPr="000C1DA9">
        <w:rPr>
          <w:sz w:val="20"/>
          <w:szCs w:val="20"/>
        </w:rPr>
        <w:t>zakres i okres udziału innego podmiotu przy wykonywaniu zamówienia publicznego;</w:t>
      </w:r>
    </w:p>
    <w:p w:rsidR="000C1DA9" w:rsidRDefault="000C1DA9" w:rsidP="000C1DA9">
      <w:pPr>
        <w:spacing w:after="60" w:line="240" w:lineRule="auto"/>
        <w:ind w:left="993" w:hanging="284"/>
        <w:jc w:val="both"/>
        <w:rPr>
          <w:sz w:val="20"/>
          <w:szCs w:val="20"/>
        </w:rPr>
      </w:pPr>
      <w:r w:rsidRPr="000C1DA9">
        <w:rPr>
          <w:rStyle w:val="alb"/>
          <w:sz w:val="20"/>
          <w:szCs w:val="20"/>
        </w:rPr>
        <w:t xml:space="preserve">4) </w:t>
      </w:r>
      <w:r w:rsidRPr="000C1DA9">
        <w:rPr>
          <w:sz w:val="20"/>
          <w:szCs w:val="20"/>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2873DF" w:rsidRPr="000C1DA9" w:rsidRDefault="002873DF" w:rsidP="000C1DA9">
      <w:pPr>
        <w:spacing w:after="60" w:line="240" w:lineRule="auto"/>
        <w:ind w:left="993" w:hanging="284"/>
        <w:jc w:val="both"/>
        <w:rPr>
          <w:sz w:val="20"/>
          <w:szCs w:val="20"/>
        </w:rPr>
      </w:pPr>
      <w:r>
        <w:rPr>
          <w:sz w:val="20"/>
          <w:szCs w:val="20"/>
        </w:rPr>
        <w:t>- chyba, że złożone z ofertą dokumenty wskazują na powyższe okoliczności.</w:t>
      </w:r>
    </w:p>
    <w:p w:rsidR="000C1DA9" w:rsidRPr="000C1DA9" w:rsidRDefault="000C1DA9" w:rsidP="00E41224">
      <w:pPr>
        <w:pStyle w:val="Akapitzlist"/>
        <w:numPr>
          <w:ilvl w:val="0"/>
          <w:numId w:val="45"/>
        </w:numPr>
        <w:shd w:val="clear" w:color="auto" w:fill="FFFFFF"/>
        <w:spacing w:before="60" w:after="60" w:line="240" w:lineRule="auto"/>
        <w:ind w:left="709" w:hanging="284"/>
        <w:contextualSpacing w:val="0"/>
        <w:jc w:val="both"/>
        <w:rPr>
          <w:sz w:val="20"/>
          <w:szCs w:val="20"/>
        </w:rPr>
      </w:pPr>
      <w:r w:rsidRPr="000C1DA9">
        <w:rPr>
          <w:sz w:val="20"/>
          <w:szCs w:val="20"/>
        </w:rPr>
        <w:t xml:space="preserve">Jeżeli </w:t>
      </w:r>
      <w:r w:rsidRPr="000C1DA9">
        <w:rPr>
          <w:rFonts w:eastAsia="Times New Roman"/>
          <w:sz w:val="20"/>
          <w:szCs w:val="20"/>
          <w:lang w:eastAsia="pl-PL"/>
        </w:rPr>
        <w:t xml:space="preserve">zdolności techniczne lub zawodowe lub sytuacja ekonomiczna lub finansowa, podmiotu, o którym mowa w pkt. </w:t>
      </w:r>
      <w:r w:rsidR="006B3A0D">
        <w:rPr>
          <w:rFonts w:eastAsia="Times New Roman"/>
          <w:sz w:val="20"/>
          <w:szCs w:val="20"/>
          <w:lang w:eastAsia="pl-PL"/>
        </w:rPr>
        <w:t>10</w:t>
      </w:r>
      <w:r w:rsidRPr="000C1DA9">
        <w:rPr>
          <w:rFonts w:eastAsia="Times New Roman"/>
          <w:sz w:val="20"/>
          <w:szCs w:val="20"/>
          <w:lang w:eastAsia="pl-PL"/>
        </w:rPr>
        <w:t xml:space="preserve">, nie potwierdzają spełnienia przez Wykonawcę warunków udziału w postępowaniu lub zachodzą wobec tych podmiotów podstawy wykluczenia, Zamawiający </w:t>
      </w:r>
      <w:r w:rsidR="00A45C0D">
        <w:rPr>
          <w:rFonts w:eastAsia="Times New Roman"/>
          <w:sz w:val="20"/>
          <w:szCs w:val="20"/>
          <w:lang w:eastAsia="pl-PL"/>
        </w:rPr>
        <w:t>za</w:t>
      </w:r>
      <w:r w:rsidRPr="000C1DA9">
        <w:rPr>
          <w:rFonts w:eastAsia="Times New Roman"/>
          <w:sz w:val="20"/>
          <w:szCs w:val="20"/>
          <w:lang w:eastAsia="pl-PL"/>
        </w:rPr>
        <w:t>żąda, aby Wykonawca w terminie określonym przez Zamawiającego:</w:t>
      </w:r>
    </w:p>
    <w:p w:rsidR="000C1DA9" w:rsidRPr="000C1DA9" w:rsidRDefault="000C1DA9" w:rsidP="00E41224">
      <w:pPr>
        <w:pStyle w:val="Akapitzlist"/>
        <w:numPr>
          <w:ilvl w:val="0"/>
          <w:numId w:val="48"/>
        </w:numPr>
        <w:shd w:val="clear" w:color="auto" w:fill="FFFFFF"/>
        <w:spacing w:before="60" w:after="60" w:line="240" w:lineRule="auto"/>
        <w:ind w:left="993" w:hanging="284"/>
        <w:contextualSpacing w:val="0"/>
        <w:jc w:val="both"/>
        <w:rPr>
          <w:sz w:val="20"/>
          <w:szCs w:val="20"/>
        </w:rPr>
      </w:pPr>
      <w:r w:rsidRPr="000C1DA9">
        <w:rPr>
          <w:sz w:val="20"/>
          <w:szCs w:val="20"/>
        </w:rPr>
        <w:t xml:space="preserve">zastąpił </w:t>
      </w:r>
      <w:r w:rsidRPr="000C1DA9">
        <w:rPr>
          <w:rFonts w:eastAsia="Times New Roman"/>
          <w:sz w:val="20"/>
          <w:szCs w:val="20"/>
          <w:lang w:eastAsia="pl-PL"/>
        </w:rPr>
        <w:t>ten podmiot innym podmiotem lub podmiotami lub</w:t>
      </w:r>
    </w:p>
    <w:p w:rsidR="000C1DA9" w:rsidRPr="000C1DA9" w:rsidRDefault="000C1DA9" w:rsidP="00E41224">
      <w:pPr>
        <w:pStyle w:val="Akapitzlist"/>
        <w:numPr>
          <w:ilvl w:val="0"/>
          <w:numId w:val="48"/>
        </w:numPr>
        <w:shd w:val="clear" w:color="auto" w:fill="FFFFFF"/>
        <w:spacing w:before="60" w:after="60" w:line="240" w:lineRule="auto"/>
        <w:ind w:left="993" w:hanging="284"/>
        <w:contextualSpacing w:val="0"/>
        <w:jc w:val="both"/>
        <w:rPr>
          <w:sz w:val="20"/>
          <w:szCs w:val="20"/>
        </w:rPr>
      </w:pPr>
      <w:r w:rsidRPr="000C1DA9">
        <w:rPr>
          <w:rFonts w:eastAsia="Times New Roman"/>
          <w:sz w:val="20"/>
          <w:szCs w:val="20"/>
          <w:lang w:eastAsia="pl-PL"/>
        </w:rPr>
        <w:t xml:space="preserve">zobowiązał się do osobistego wykonania odpowiedniej części zamówienia, jeżeli wykaże zdolności techniczne lub zawodowe lub sytuację finansową lub ekonomiczną, o których mowa w </w:t>
      </w:r>
      <w:r w:rsidR="00B62640">
        <w:rPr>
          <w:rFonts w:eastAsia="Times New Roman"/>
          <w:sz w:val="20"/>
          <w:szCs w:val="20"/>
          <w:lang w:eastAsia="pl-PL"/>
        </w:rPr>
        <w:t>dziale 10</w:t>
      </w:r>
      <w:r w:rsidRPr="000C1DA9">
        <w:rPr>
          <w:rFonts w:eastAsia="Times New Roman"/>
          <w:sz w:val="20"/>
          <w:szCs w:val="20"/>
          <w:lang w:eastAsia="pl-PL"/>
        </w:rPr>
        <w:t xml:space="preserve"> SIWZ.</w:t>
      </w:r>
    </w:p>
    <w:p w:rsidR="000C1DA9" w:rsidRDefault="000C1DA9" w:rsidP="00E70C8F">
      <w:pPr>
        <w:pStyle w:val="Akapitzlist"/>
        <w:numPr>
          <w:ilvl w:val="0"/>
          <w:numId w:val="45"/>
        </w:numPr>
        <w:shd w:val="clear" w:color="auto" w:fill="FFFFFF"/>
        <w:spacing w:before="60" w:afterLines="60" w:after="144" w:line="240" w:lineRule="auto"/>
        <w:ind w:left="709" w:hanging="284"/>
        <w:jc w:val="both"/>
        <w:rPr>
          <w:sz w:val="20"/>
          <w:szCs w:val="20"/>
        </w:rPr>
      </w:pPr>
      <w:r w:rsidRPr="000C1DA9">
        <w:rPr>
          <w:sz w:val="20"/>
          <w:szCs w:val="20"/>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postępowania, a jeżeli zachodzą uzasadnione podstawy do uznania, że złożone uprzednio oświadczenia lub dokumenty nie są już aktualne, do złożenia aktualnych oświadczeń lub dokumentów.</w:t>
      </w:r>
    </w:p>
    <w:p w:rsidR="00272515" w:rsidRPr="00272515" w:rsidRDefault="00272515" w:rsidP="00E41224">
      <w:pPr>
        <w:pStyle w:val="Akapitzlist"/>
        <w:numPr>
          <w:ilvl w:val="0"/>
          <w:numId w:val="45"/>
        </w:numPr>
        <w:shd w:val="clear" w:color="auto" w:fill="FFFFFF"/>
        <w:spacing w:before="60" w:after="120" w:line="240" w:lineRule="auto"/>
        <w:contextualSpacing w:val="0"/>
        <w:jc w:val="both"/>
        <w:rPr>
          <w:sz w:val="20"/>
          <w:szCs w:val="20"/>
        </w:rPr>
      </w:pPr>
      <w:r w:rsidRPr="00272515">
        <w:rPr>
          <w:sz w:val="20"/>
          <w:szCs w:val="20"/>
        </w:rPr>
        <w:t>Zamawiający wymaga wskazania w ofercie części zamówienia, których wykonanie Wykonawca zamierza powierzyć podwykonawcom i podania firm podwykonawców</w:t>
      </w:r>
      <w:r w:rsidR="00A45C0D">
        <w:rPr>
          <w:sz w:val="20"/>
          <w:szCs w:val="20"/>
        </w:rPr>
        <w:t>, jeśli są znani</w:t>
      </w:r>
      <w:r w:rsidRPr="00272515">
        <w:rPr>
          <w:sz w:val="20"/>
          <w:szCs w:val="20"/>
        </w:rPr>
        <w:t>.</w:t>
      </w:r>
    </w:p>
    <w:p w:rsidR="000F2FE4" w:rsidRPr="00254DEA" w:rsidRDefault="000F2FE4" w:rsidP="000F2FE4">
      <w:pPr>
        <w:spacing w:after="60" w:line="240" w:lineRule="auto"/>
        <w:jc w:val="both"/>
        <w:rPr>
          <w:sz w:val="20"/>
          <w:szCs w:val="20"/>
        </w:rPr>
      </w:pPr>
      <w:bookmarkStart w:id="14" w:name="_Dokumenty_potwierdzające_spełnienie"/>
      <w:bookmarkEnd w:id="13"/>
      <w:bookmarkEnd w:id="14"/>
    </w:p>
    <w:p w:rsidR="000F2FE4" w:rsidRPr="00B62640" w:rsidRDefault="000F2FE4" w:rsidP="00D37D95">
      <w:pPr>
        <w:pStyle w:val="Nagwek1"/>
        <w:numPr>
          <w:ilvl w:val="0"/>
          <w:numId w:val="34"/>
        </w:numPr>
        <w:rPr>
          <w:rFonts w:cs="Calibri"/>
          <w:smallCaps/>
          <w:sz w:val="22"/>
        </w:rPr>
      </w:pPr>
      <w:bookmarkStart w:id="15" w:name="_Wykonawcy_wspólnie_ubiegający"/>
      <w:bookmarkEnd w:id="15"/>
      <w:r w:rsidRPr="00254DEA">
        <w:rPr>
          <w:rFonts w:cs="Calibri"/>
          <w:smallCaps/>
          <w:sz w:val="22"/>
        </w:rPr>
        <w:t xml:space="preserve"> </w:t>
      </w:r>
      <w:bookmarkStart w:id="16" w:name="_Toc1718876"/>
      <w:r w:rsidRPr="00254DEA">
        <w:rPr>
          <w:rFonts w:cs="Calibri"/>
          <w:smallCaps/>
          <w:sz w:val="22"/>
        </w:rPr>
        <w:t>Wykonawcy wspólnie ubiegający się o udzielenie zamówienia.</w:t>
      </w:r>
      <w:bookmarkEnd w:id="16"/>
    </w:p>
    <w:p w:rsidR="00B62640" w:rsidRPr="00B62640" w:rsidRDefault="000F2FE4" w:rsidP="001016E1">
      <w:pPr>
        <w:numPr>
          <w:ilvl w:val="0"/>
          <w:numId w:val="4"/>
        </w:numPr>
        <w:tabs>
          <w:tab w:val="clear" w:pos="720"/>
        </w:tabs>
        <w:spacing w:before="60" w:after="60" w:line="240" w:lineRule="auto"/>
        <w:ind w:left="714" w:hanging="289"/>
        <w:jc w:val="both"/>
        <w:rPr>
          <w:rFonts w:cs="Calibri"/>
          <w:sz w:val="20"/>
          <w:szCs w:val="20"/>
        </w:rPr>
      </w:pPr>
      <w:r w:rsidRPr="00254DEA">
        <w:rPr>
          <w:rFonts w:cs="Calibri"/>
          <w:spacing w:val="-2"/>
          <w:sz w:val="20"/>
          <w:szCs w:val="20"/>
        </w:rPr>
        <w:t>Wykonawcy wspólnie ubiegający się o niniejsze zamówienie ustanawiają pełnomocnika do reprezentowania</w:t>
      </w:r>
      <w:r>
        <w:rPr>
          <w:rFonts w:cs="Calibri"/>
          <w:spacing w:val="-2"/>
          <w:sz w:val="20"/>
          <w:szCs w:val="20"/>
        </w:rPr>
        <w:t xml:space="preserve"> ich</w:t>
      </w:r>
      <w:r w:rsidRPr="00254DEA">
        <w:rPr>
          <w:rFonts w:cs="Calibri"/>
          <w:spacing w:val="-2"/>
          <w:sz w:val="20"/>
          <w:szCs w:val="20"/>
        </w:rPr>
        <w:t xml:space="preserve"> w postępowaniu</w:t>
      </w:r>
      <w:r>
        <w:rPr>
          <w:rFonts w:cs="Calibri"/>
          <w:spacing w:val="-2"/>
          <w:sz w:val="20"/>
          <w:szCs w:val="20"/>
        </w:rPr>
        <w:t xml:space="preserve"> albo do reprezentowania ich w postępowaniu i zawarcia umowy w sprawie zamówienia</w:t>
      </w:r>
      <w:r w:rsidR="00B62640">
        <w:rPr>
          <w:rFonts w:cs="Calibri"/>
          <w:spacing w:val="-2"/>
          <w:sz w:val="20"/>
          <w:szCs w:val="20"/>
        </w:rPr>
        <w:t>.</w:t>
      </w:r>
    </w:p>
    <w:p w:rsidR="000F2FE4" w:rsidRPr="00B62640" w:rsidRDefault="000F2FE4" w:rsidP="009E274A">
      <w:pPr>
        <w:numPr>
          <w:ilvl w:val="0"/>
          <w:numId w:val="4"/>
        </w:numPr>
        <w:tabs>
          <w:tab w:val="clear" w:pos="720"/>
        </w:tabs>
        <w:spacing w:after="60" w:line="240" w:lineRule="auto"/>
        <w:ind w:left="714" w:hanging="288"/>
        <w:jc w:val="both"/>
        <w:rPr>
          <w:rFonts w:cs="Calibri"/>
          <w:sz w:val="20"/>
          <w:szCs w:val="20"/>
        </w:rPr>
      </w:pPr>
      <w:r w:rsidRPr="00254DEA">
        <w:rPr>
          <w:rFonts w:cs="Calibri"/>
          <w:spacing w:val="-2"/>
          <w:sz w:val="20"/>
          <w:szCs w:val="20"/>
        </w:rPr>
        <w:t>Pełnomocnictwo w oryginale lub kopii poświadczonej przez notariusza należy dołączyć do oferty.</w:t>
      </w:r>
    </w:p>
    <w:p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Na wezwanie Zamawiającego dokumenty i oświadczenia wymienione w dziale 11 pkt. 5 SIWZ składa każdy z Wykonawców wspólnie ubiegających się o zamówienie.</w:t>
      </w:r>
    </w:p>
    <w:p w:rsidR="00B62640" w:rsidRPr="00B62640" w:rsidRDefault="00B62640" w:rsidP="009E274A">
      <w:pPr>
        <w:pStyle w:val="Akapitzlist"/>
        <w:numPr>
          <w:ilvl w:val="0"/>
          <w:numId w:val="4"/>
        </w:numPr>
        <w:spacing w:after="60" w:line="240" w:lineRule="auto"/>
        <w:ind w:hanging="294"/>
        <w:contextualSpacing w:val="0"/>
        <w:jc w:val="both"/>
        <w:rPr>
          <w:rFonts w:cs="Calibri"/>
          <w:sz w:val="20"/>
          <w:szCs w:val="20"/>
        </w:rPr>
      </w:pPr>
      <w:r w:rsidRPr="00B62640">
        <w:rPr>
          <w:rFonts w:cs="Calibri"/>
          <w:spacing w:val="-2"/>
          <w:sz w:val="20"/>
          <w:szCs w:val="20"/>
        </w:rPr>
        <w:t xml:space="preserve">Na wezwanie Zamawiającego dokumenty i oświadczenia wymienione w dziale 11 pkt. 6 SIWZ składa odpowiednio Wykonawca/y, który/rzy wykazuje/ją spełnienie warunku w zakresie i na zasadach określonych w dziale 10 pkt </w:t>
      </w:r>
      <w:r w:rsidR="00CB7989">
        <w:rPr>
          <w:rFonts w:cs="Calibri"/>
          <w:spacing w:val="-2"/>
          <w:sz w:val="20"/>
          <w:szCs w:val="20"/>
        </w:rPr>
        <w:t>2</w:t>
      </w:r>
      <w:r w:rsidRPr="00B62640">
        <w:rPr>
          <w:rFonts w:cs="Calibri"/>
          <w:spacing w:val="-2"/>
          <w:sz w:val="20"/>
          <w:szCs w:val="20"/>
        </w:rPr>
        <w:t>-6 SIWZ.</w:t>
      </w:r>
    </w:p>
    <w:p w:rsidR="000F2FE4" w:rsidRPr="009E274A" w:rsidRDefault="000F2FE4" w:rsidP="009E274A">
      <w:pPr>
        <w:numPr>
          <w:ilvl w:val="0"/>
          <w:numId w:val="4"/>
        </w:numPr>
        <w:tabs>
          <w:tab w:val="clear" w:pos="720"/>
          <w:tab w:val="num" w:pos="-1843"/>
        </w:tabs>
        <w:spacing w:after="60" w:line="240" w:lineRule="auto"/>
        <w:ind w:left="714" w:hanging="289"/>
        <w:jc w:val="both"/>
        <w:rPr>
          <w:rFonts w:cs="Calibri"/>
          <w:sz w:val="20"/>
          <w:szCs w:val="20"/>
        </w:rPr>
      </w:pPr>
      <w:r w:rsidRPr="00254DEA">
        <w:rPr>
          <w:rFonts w:cs="Calibri"/>
          <w:spacing w:val="-2"/>
          <w:sz w:val="20"/>
          <w:szCs w:val="20"/>
        </w:rPr>
        <w:t xml:space="preserve">Wykonawcy wspólnie ubiegający się o niniejsze zamówienie, których oferta zostanie uznana </w:t>
      </w:r>
      <w:r w:rsidRPr="00254DEA">
        <w:rPr>
          <w:rFonts w:cs="Calibri"/>
          <w:sz w:val="20"/>
          <w:szCs w:val="20"/>
        </w:rPr>
        <w:t xml:space="preserve">za najkorzystniejszą, </w:t>
      </w:r>
      <w:r w:rsidRPr="00464B90">
        <w:rPr>
          <w:rFonts w:cs="Calibri"/>
          <w:sz w:val="20"/>
          <w:szCs w:val="20"/>
        </w:rPr>
        <w:t>przed podpisaniem umowy</w:t>
      </w:r>
      <w:r w:rsidRPr="00254DEA">
        <w:rPr>
          <w:rFonts w:cs="Calibri"/>
          <w:sz w:val="20"/>
          <w:szCs w:val="20"/>
        </w:rPr>
        <w:t xml:space="preserve"> o realizację zamówienia, są zobowiązani przedstawić Zamawiającemu stosowną umowę zawierającą w swej treści następujące postanowienia:</w:t>
      </w:r>
    </w:p>
    <w:p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wyszczególnienie Wykonawców wspólnie ubiegających się o udzielenie zamówienia publicznego,</w:t>
      </w:r>
    </w:p>
    <w:p w:rsidR="000F2FE4" w:rsidRPr="00254DEA" w:rsidRDefault="000F2FE4" w:rsidP="000F2FE4">
      <w:pPr>
        <w:numPr>
          <w:ilvl w:val="1"/>
          <w:numId w:val="4"/>
        </w:numPr>
        <w:shd w:val="clear" w:color="auto" w:fill="FFFFFF"/>
        <w:tabs>
          <w:tab w:val="num" w:pos="1080"/>
        </w:tabs>
        <w:autoSpaceDE w:val="0"/>
        <w:autoSpaceDN w:val="0"/>
        <w:adjustRightInd w:val="0"/>
        <w:spacing w:after="0" w:line="240" w:lineRule="auto"/>
        <w:ind w:left="1080"/>
        <w:jc w:val="both"/>
        <w:rPr>
          <w:rFonts w:cs="Calibri"/>
          <w:sz w:val="20"/>
          <w:szCs w:val="20"/>
        </w:rPr>
      </w:pPr>
      <w:r w:rsidRPr="00254DEA">
        <w:rPr>
          <w:rFonts w:cs="Calibri"/>
          <w:sz w:val="20"/>
          <w:szCs w:val="20"/>
        </w:rPr>
        <w:t>określenie celu gospodarczego, dla którego umowa została zawarta (celem tym musi być zrealizowanie zamówienia),</w:t>
      </w:r>
    </w:p>
    <w:p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oznaczenie czasu trwania Konsorcjum obejmującego okres realizacji przedmiotu zamówienia, gwarancji i rękojmi,</w:t>
      </w:r>
    </w:p>
    <w:p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z w:val="20"/>
          <w:szCs w:val="20"/>
        </w:rPr>
        <w:t>określenie lidera Konsorcjum</w:t>
      </w:r>
      <w:r w:rsidRPr="00254DEA">
        <w:rPr>
          <w:rFonts w:cs="Calibri"/>
          <w:spacing w:val="-4"/>
          <w:sz w:val="20"/>
          <w:szCs w:val="20"/>
        </w:rPr>
        <w:t>,</w:t>
      </w:r>
    </w:p>
    <w:p w:rsidR="000F2FE4" w:rsidRPr="00254DEA" w:rsidRDefault="000F2FE4" w:rsidP="000F2FE4">
      <w:pPr>
        <w:numPr>
          <w:ilvl w:val="0"/>
          <w:numId w:val="5"/>
        </w:numPr>
        <w:shd w:val="clear" w:color="auto" w:fill="FFFFFF"/>
        <w:autoSpaceDE w:val="0"/>
        <w:autoSpaceDN w:val="0"/>
        <w:adjustRightInd w:val="0"/>
        <w:spacing w:after="0" w:line="240" w:lineRule="auto"/>
        <w:jc w:val="both"/>
        <w:rPr>
          <w:rFonts w:cs="Calibri"/>
          <w:spacing w:val="-4"/>
          <w:sz w:val="20"/>
          <w:szCs w:val="20"/>
        </w:rPr>
      </w:pPr>
      <w:r w:rsidRPr="00254DEA">
        <w:rPr>
          <w:rFonts w:cs="Calibri"/>
          <w:spacing w:val="-4"/>
          <w:sz w:val="20"/>
          <w:szCs w:val="20"/>
        </w:rPr>
        <w:t xml:space="preserve">wykluczenie możliwości wypowiedzenia umowy Konsorcjum przez któregokolwiek z  jego członków do czasu wykonania zamówienia, oraz upływu czasu gwarancji i rękojmi, </w:t>
      </w:r>
      <w:r w:rsidRPr="00254DEA">
        <w:rPr>
          <w:rFonts w:cs="Calibri"/>
          <w:sz w:val="20"/>
          <w:szCs w:val="20"/>
        </w:rPr>
        <w:t>odpowiedzialność za realizację zamówienia, za niewykonanie lub nienależyte wykonanie zamówienia,</w:t>
      </w:r>
    </w:p>
    <w:p w:rsidR="000F2FE4" w:rsidRPr="009E274A" w:rsidRDefault="000F2FE4" w:rsidP="009E274A">
      <w:pPr>
        <w:numPr>
          <w:ilvl w:val="0"/>
          <w:numId w:val="5"/>
        </w:numPr>
        <w:shd w:val="clear" w:color="auto" w:fill="FFFFFF"/>
        <w:autoSpaceDE w:val="0"/>
        <w:autoSpaceDN w:val="0"/>
        <w:adjustRightInd w:val="0"/>
        <w:spacing w:after="60" w:line="240" w:lineRule="auto"/>
        <w:ind w:left="1077" w:hanging="357"/>
        <w:jc w:val="both"/>
        <w:rPr>
          <w:rFonts w:cs="Calibri"/>
          <w:spacing w:val="-4"/>
          <w:sz w:val="20"/>
          <w:szCs w:val="20"/>
        </w:rPr>
      </w:pPr>
      <w:r w:rsidRPr="00254DEA">
        <w:rPr>
          <w:rFonts w:cs="Calibri"/>
          <w:sz w:val="20"/>
          <w:szCs w:val="20"/>
        </w:rPr>
        <w:t>zapis mówiący, że Wykonawcy występujący wspólnie ponoszą solidarną odpowiedzialność za realizację zamówienia, za niewykonanie lub nienależy</w:t>
      </w:r>
      <w:r w:rsidR="00B62640">
        <w:rPr>
          <w:rFonts w:cs="Calibri"/>
          <w:sz w:val="20"/>
          <w:szCs w:val="20"/>
        </w:rPr>
        <w:t>te wykonanie zamówienia.</w:t>
      </w:r>
    </w:p>
    <w:p w:rsidR="000F2FE4" w:rsidRDefault="000F2FE4" w:rsidP="00B62640">
      <w:pPr>
        <w:numPr>
          <w:ilvl w:val="0"/>
          <w:numId w:val="4"/>
        </w:numPr>
        <w:tabs>
          <w:tab w:val="clear" w:pos="720"/>
        </w:tabs>
        <w:spacing w:after="0" w:line="240" w:lineRule="auto"/>
        <w:ind w:hanging="294"/>
        <w:jc w:val="both"/>
        <w:rPr>
          <w:rFonts w:cs="Calibri"/>
          <w:sz w:val="20"/>
          <w:szCs w:val="20"/>
        </w:rPr>
      </w:pPr>
      <w:r w:rsidRPr="00254DEA">
        <w:rPr>
          <w:rFonts w:cs="Calibri"/>
          <w:sz w:val="20"/>
          <w:szCs w:val="20"/>
        </w:rPr>
        <w:t xml:space="preserve">Wykonawcy </w:t>
      </w:r>
      <w:r>
        <w:rPr>
          <w:rFonts w:cs="Calibri"/>
          <w:sz w:val="20"/>
          <w:szCs w:val="20"/>
        </w:rPr>
        <w:t>wspólnie ubiegający się o udzielenie zamówienia</w:t>
      </w:r>
      <w:r w:rsidRPr="00254DEA">
        <w:rPr>
          <w:rFonts w:cs="Calibri"/>
          <w:sz w:val="20"/>
          <w:szCs w:val="20"/>
        </w:rPr>
        <w:t xml:space="preserve"> ponoszą solidarną odpowiedzialność za wykonanie umowy.</w:t>
      </w:r>
    </w:p>
    <w:p w:rsidR="000F2FE4" w:rsidRPr="00254DEA" w:rsidRDefault="000F2FE4" w:rsidP="000F2FE4">
      <w:pPr>
        <w:spacing w:after="0" w:line="240" w:lineRule="auto"/>
        <w:jc w:val="both"/>
        <w:rPr>
          <w:rFonts w:cs="Calibri"/>
          <w:color w:val="365F91"/>
          <w:sz w:val="20"/>
          <w:szCs w:val="20"/>
        </w:rPr>
      </w:pPr>
    </w:p>
    <w:p w:rsidR="000F2FE4" w:rsidRPr="00254DEA" w:rsidRDefault="000F2FE4" w:rsidP="00D37D95">
      <w:pPr>
        <w:pStyle w:val="Nagwek1"/>
        <w:numPr>
          <w:ilvl w:val="0"/>
          <w:numId w:val="34"/>
        </w:numPr>
        <w:ind w:left="426" w:hanging="426"/>
        <w:rPr>
          <w:rFonts w:cs="Calibri"/>
          <w:smallCaps/>
          <w:sz w:val="22"/>
        </w:rPr>
      </w:pPr>
      <w:bookmarkStart w:id="17" w:name="_Toc1718877"/>
      <w:r w:rsidRPr="00254DEA">
        <w:rPr>
          <w:rFonts w:cs="Calibri"/>
          <w:smallCaps/>
          <w:sz w:val="22"/>
        </w:rPr>
        <w:t>Wadium.</w:t>
      </w:r>
      <w:bookmarkEnd w:id="17"/>
    </w:p>
    <w:p w:rsidR="000F2FE4" w:rsidRPr="00680604" w:rsidRDefault="000F2FE4" w:rsidP="00680604">
      <w:pPr>
        <w:spacing w:after="60" w:line="240" w:lineRule="auto"/>
        <w:rPr>
          <w:sz w:val="20"/>
          <w:szCs w:val="20"/>
        </w:rPr>
      </w:pPr>
    </w:p>
    <w:p w:rsidR="00680604" w:rsidRDefault="00680604" w:rsidP="00B9721A">
      <w:pPr>
        <w:pStyle w:val="Akapitzlist"/>
        <w:numPr>
          <w:ilvl w:val="0"/>
          <w:numId w:val="62"/>
        </w:numPr>
        <w:spacing w:after="160" w:line="259" w:lineRule="auto"/>
        <w:ind w:left="709" w:hanging="284"/>
        <w:jc w:val="both"/>
        <w:rPr>
          <w:sz w:val="20"/>
          <w:szCs w:val="20"/>
        </w:rPr>
      </w:pPr>
      <w:r w:rsidRPr="00680604">
        <w:rPr>
          <w:sz w:val="20"/>
          <w:szCs w:val="20"/>
        </w:rPr>
        <w:t>Zamawiający wymaga wniesienia wadium w wysokości 10 000 zł .</w:t>
      </w:r>
    </w:p>
    <w:p w:rsidR="00680604" w:rsidRPr="00D754D4" w:rsidRDefault="00680604" w:rsidP="00B9721A">
      <w:pPr>
        <w:pStyle w:val="Akapitzlist"/>
        <w:numPr>
          <w:ilvl w:val="0"/>
          <w:numId w:val="62"/>
        </w:numPr>
        <w:spacing w:after="160" w:line="259" w:lineRule="auto"/>
        <w:ind w:left="709" w:hanging="284"/>
        <w:jc w:val="both"/>
        <w:rPr>
          <w:sz w:val="20"/>
          <w:szCs w:val="20"/>
        </w:rPr>
      </w:pPr>
      <w:r w:rsidRPr="00D754D4">
        <w:rPr>
          <w:sz w:val="20"/>
          <w:szCs w:val="20"/>
        </w:rPr>
        <w:t xml:space="preserve">Wadium musi być wniesione na cały okres związania ofertą, tj. </w:t>
      </w:r>
      <w:r>
        <w:rPr>
          <w:sz w:val="20"/>
          <w:szCs w:val="20"/>
        </w:rPr>
        <w:t>30</w:t>
      </w:r>
      <w:r w:rsidRPr="00D754D4">
        <w:rPr>
          <w:sz w:val="20"/>
          <w:szCs w:val="20"/>
        </w:rPr>
        <w:t xml:space="preserve"> dni włącznie z dniem składania ofert.</w:t>
      </w:r>
    </w:p>
    <w:p w:rsidR="00680604" w:rsidRPr="00D754D4" w:rsidRDefault="00680604" w:rsidP="00B9721A">
      <w:pPr>
        <w:pStyle w:val="Akapitzlist"/>
        <w:numPr>
          <w:ilvl w:val="0"/>
          <w:numId w:val="62"/>
        </w:numPr>
        <w:spacing w:after="160" w:line="259" w:lineRule="auto"/>
        <w:ind w:left="709" w:hanging="284"/>
        <w:jc w:val="both"/>
        <w:rPr>
          <w:color w:val="000000"/>
          <w:sz w:val="20"/>
          <w:szCs w:val="20"/>
        </w:rPr>
      </w:pPr>
      <w:r w:rsidRPr="00D754D4">
        <w:rPr>
          <w:color w:val="000000"/>
          <w:sz w:val="20"/>
          <w:szCs w:val="20"/>
        </w:rPr>
        <w:t xml:space="preserve">Wadium musi być wniesione w formie zgodnej z art. 45 ust. 6 ustawy Pzp. </w:t>
      </w:r>
    </w:p>
    <w:p w:rsidR="00680604" w:rsidRPr="00D754D4" w:rsidRDefault="00680604" w:rsidP="00B9721A">
      <w:pPr>
        <w:pStyle w:val="Akapitzlist"/>
        <w:numPr>
          <w:ilvl w:val="0"/>
          <w:numId w:val="62"/>
        </w:numPr>
        <w:spacing w:after="160" w:line="259" w:lineRule="auto"/>
        <w:ind w:left="709" w:hanging="284"/>
        <w:jc w:val="both"/>
        <w:rPr>
          <w:color w:val="000000"/>
          <w:sz w:val="20"/>
          <w:szCs w:val="20"/>
        </w:rPr>
      </w:pPr>
      <w:r w:rsidRPr="00D754D4">
        <w:rPr>
          <w:color w:val="000000"/>
          <w:sz w:val="20"/>
          <w:szCs w:val="20"/>
        </w:rPr>
        <w:t xml:space="preserve">Wadium musi być wniesione przed upływem terminu składania ofert, wskazanym w SIWZ. </w:t>
      </w:r>
    </w:p>
    <w:p w:rsidR="00680604" w:rsidRPr="00D754D4" w:rsidRDefault="00680604" w:rsidP="00B9721A">
      <w:pPr>
        <w:pStyle w:val="Akapitzlist"/>
        <w:numPr>
          <w:ilvl w:val="0"/>
          <w:numId w:val="62"/>
        </w:numPr>
        <w:spacing w:after="160" w:line="259" w:lineRule="auto"/>
        <w:ind w:left="709" w:hanging="284"/>
        <w:jc w:val="both"/>
        <w:rPr>
          <w:color w:val="000000"/>
          <w:sz w:val="20"/>
          <w:szCs w:val="20"/>
        </w:rPr>
      </w:pPr>
      <w:r w:rsidRPr="00D754D4">
        <w:rPr>
          <w:color w:val="000000"/>
          <w:sz w:val="20"/>
          <w:szCs w:val="20"/>
        </w:rPr>
        <w:t xml:space="preserve">Potwierdzeniem skutecznego wniesienia wadium będzie: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w przypadku wadium w formie pieniężnej - zaksięgowanie na rachunku bankowym Zamawiającego przed upływem terminu składania ofert;</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xml:space="preserve">- w przypadku wadium w formie innej niż pieniężna - oryginał dokumentu wadialnego (gwarancji lub poręczenia). </w:t>
      </w:r>
    </w:p>
    <w:p w:rsidR="00680604" w:rsidRPr="00D754D4" w:rsidRDefault="00680604" w:rsidP="00B9721A">
      <w:pPr>
        <w:pStyle w:val="Akapitzlist"/>
        <w:numPr>
          <w:ilvl w:val="0"/>
          <w:numId w:val="62"/>
        </w:numPr>
        <w:spacing w:after="160" w:line="259" w:lineRule="auto"/>
        <w:ind w:left="709" w:hanging="284"/>
        <w:jc w:val="both"/>
        <w:rPr>
          <w:color w:val="000000"/>
          <w:sz w:val="20"/>
          <w:szCs w:val="20"/>
        </w:rPr>
      </w:pPr>
      <w:r w:rsidRPr="00D754D4">
        <w:rPr>
          <w:color w:val="000000"/>
          <w:sz w:val="20"/>
          <w:szCs w:val="20"/>
        </w:rPr>
        <w:t>W przypadku wnoszenia wadium w formie innej niż pieniężna dokumenty oryginalne należy dostarczyć w odrębnym opakowaniu wraz z ofertą. Kserokopię dokumentów należy dołączyć do oferty.</w:t>
      </w:r>
    </w:p>
    <w:p w:rsidR="00680604" w:rsidRPr="00D754D4" w:rsidRDefault="00680604" w:rsidP="00B9721A">
      <w:pPr>
        <w:pStyle w:val="Akapitzlist"/>
        <w:numPr>
          <w:ilvl w:val="0"/>
          <w:numId w:val="62"/>
        </w:numPr>
        <w:spacing w:after="160" w:line="259" w:lineRule="auto"/>
        <w:ind w:left="709" w:hanging="284"/>
        <w:jc w:val="both"/>
        <w:rPr>
          <w:color w:val="000000"/>
          <w:sz w:val="20"/>
          <w:szCs w:val="20"/>
        </w:rPr>
      </w:pPr>
      <w:r w:rsidRPr="00D754D4">
        <w:rPr>
          <w:color w:val="000000"/>
          <w:sz w:val="20"/>
          <w:szCs w:val="20"/>
        </w:rPr>
        <w:t>W przypadku wnoszenia przez Wykonawcę wadium w formie gwarancji, gwarancja ma być co najmniej gwarancją bezwarunkową, nieodwołalną i płatną na pierwsze pisemne żądanie Zamawiającego.</w:t>
      </w:r>
    </w:p>
    <w:p w:rsidR="00680604" w:rsidRPr="00D754D4" w:rsidRDefault="00680604" w:rsidP="00B9721A">
      <w:pPr>
        <w:pStyle w:val="Akapitzlist"/>
        <w:numPr>
          <w:ilvl w:val="0"/>
          <w:numId w:val="62"/>
        </w:numPr>
        <w:spacing w:after="160" w:line="259" w:lineRule="auto"/>
        <w:ind w:left="709" w:hanging="284"/>
        <w:jc w:val="both"/>
        <w:rPr>
          <w:color w:val="000000"/>
          <w:sz w:val="20"/>
          <w:szCs w:val="20"/>
        </w:rPr>
      </w:pPr>
      <w:r w:rsidRPr="00D754D4">
        <w:rPr>
          <w:color w:val="000000"/>
          <w:sz w:val="20"/>
          <w:szCs w:val="20"/>
        </w:rPr>
        <w:t xml:space="preserve">Gwarancje i poręczenia muszą zawierać (oprócz elementów właściwych dla każdej formy, określonych przepisami prawa):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xml:space="preserve">- nazwę i adres Zamawiającego,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xml:space="preserve">- oznaczenie (numer) postępowania, </w:t>
      </w:r>
    </w:p>
    <w:p w:rsidR="00680604" w:rsidRPr="00D754D4" w:rsidRDefault="00680604" w:rsidP="00680604">
      <w:pPr>
        <w:pStyle w:val="Akapitzlist"/>
        <w:ind w:left="709" w:hanging="142"/>
        <w:jc w:val="both"/>
        <w:rPr>
          <w:color w:val="000000"/>
          <w:sz w:val="20"/>
          <w:szCs w:val="20"/>
        </w:rPr>
      </w:pPr>
      <w:r w:rsidRPr="00D754D4">
        <w:rPr>
          <w:color w:val="000000"/>
          <w:sz w:val="20"/>
          <w:szCs w:val="20"/>
        </w:rPr>
        <w:t>- termin ważności wadium – odpowiadający terminowi związania ofertą.</w:t>
      </w:r>
    </w:p>
    <w:p w:rsidR="00680604" w:rsidRDefault="00680604" w:rsidP="00B9721A">
      <w:pPr>
        <w:pStyle w:val="Akapitzlist"/>
        <w:numPr>
          <w:ilvl w:val="0"/>
          <w:numId w:val="62"/>
        </w:numPr>
        <w:spacing w:after="160" w:line="259" w:lineRule="auto"/>
        <w:ind w:left="709" w:hanging="284"/>
        <w:jc w:val="both"/>
        <w:rPr>
          <w:color w:val="000000"/>
          <w:sz w:val="20"/>
          <w:szCs w:val="20"/>
        </w:rPr>
      </w:pPr>
      <w:r w:rsidRPr="00D754D4">
        <w:rPr>
          <w:color w:val="000000"/>
          <w:sz w:val="20"/>
          <w:szCs w:val="20"/>
        </w:rPr>
        <w:t>Wadium wnoszone w pieniądzu należy przelać na następujący rachunek Zamawiającego:</w:t>
      </w:r>
    </w:p>
    <w:p w:rsidR="00680604" w:rsidRDefault="00680604" w:rsidP="00680604">
      <w:pPr>
        <w:pStyle w:val="Akapitzlist"/>
        <w:spacing w:after="160" w:line="259" w:lineRule="auto"/>
        <w:ind w:left="709"/>
        <w:jc w:val="both"/>
        <w:rPr>
          <w:color w:val="000000"/>
          <w:sz w:val="20"/>
          <w:szCs w:val="20"/>
        </w:rPr>
      </w:pPr>
    </w:p>
    <w:p w:rsidR="00680604" w:rsidRPr="00F72102" w:rsidRDefault="00680604" w:rsidP="00680604">
      <w:pPr>
        <w:pStyle w:val="Akapitzlist"/>
        <w:jc w:val="center"/>
        <w:rPr>
          <w:b/>
        </w:rPr>
      </w:pPr>
      <w:r w:rsidRPr="005C24B3">
        <w:rPr>
          <w:b/>
        </w:rPr>
        <w:t>30 1140 1052 0000 3472 1800 1020</w:t>
      </w:r>
    </w:p>
    <w:p w:rsidR="00680604" w:rsidRPr="00D754D4" w:rsidRDefault="00680604" w:rsidP="00680604">
      <w:pPr>
        <w:pStyle w:val="Akapitzlist"/>
        <w:spacing w:after="160" w:line="259" w:lineRule="auto"/>
        <w:ind w:left="709"/>
        <w:jc w:val="center"/>
        <w:rPr>
          <w:color w:val="000000"/>
          <w:sz w:val="20"/>
          <w:szCs w:val="20"/>
        </w:rPr>
      </w:pPr>
      <w:r>
        <w:rPr>
          <w:color w:val="000000"/>
          <w:sz w:val="20"/>
          <w:szCs w:val="20"/>
        </w:rPr>
        <w:t xml:space="preserve">Z dopiskiem: </w:t>
      </w:r>
      <w:r w:rsidRPr="00D754D4">
        <w:rPr>
          <w:b/>
          <w:color w:val="000000"/>
          <w:sz w:val="20"/>
          <w:szCs w:val="20"/>
        </w:rPr>
        <w:t>Wadium „TARRSA/</w:t>
      </w:r>
      <w:r>
        <w:rPr>
          <w:b/>
          <w:color w:val="000000"/>
          <w:sz w:val="20"/>
          <w:szCs w:val="20"/>
        </w:rPr>
        <w:t>IT/1</w:t>
      </w:r>
      <w:r w:rsidRPr="00D754D4">
        <w:rPr>
          <w:b/>
          <w:color w:val="000000"/>
          <w:sz w:val="20"/>
          <w:szCs w:val="20"/>
        </w:rPr>
        <w:t>/201</w:t>
      </w:r>
      <w:r>
        <w:rPr>
          <w:b/>
          <w:color w:val="000000"/>
          <w:sz w:val="20"/>
          <w:szCs w:val="20"/>
        </w:rPr>
        <w:t>9</w:t>
      </w:r>
      <w:r w:rsidRPr="00D754D4">
        <w:rPr>
          <w:b/>
          <w:color w:val="000000"/>
          <w:sz w:val="20"/>
          <w:szCs w:val="20"/>
        </w:rPr>
        <w:t>”</w:t>
      </w:r>
    </w:p>
    <w:p w:rsidR="00680604" w:rsidRDefault="00680604" w:rsidP="00CB7989">
      <w:pPr>
        <w:pStyle w:val="Akapitzlist"/>
        <w:spacing w:after="60" w:line="240" w:lineRule="auto"/>
        <w:ind w:left="709"/>
        <w:contextualSpacing w:val="0"/>
        <w:rPr>
          <w:sz w:val="20"/>
          <w:szCs w:val="20"/>
        </w:rPr>
      </w:pPr>
    </w:p>
    <w:p w:rsidR="00CB7989" w:rsidRPr="00254DEA" w:rsidRDefault="00CB7989" w:rsidP="00CB7989">
      <w:pPr>
        <w:pStyle w:val="Akapitzlist"/>
        <w:spacing w:after="60" w:line="240" w:lineRule="auto"/>
        <w:ind w:left="709"/>
        <w:contextualSpacing w:val="0"/>
        <w:rPr>
          <w:rFonts w:cs="Calibri"/>
          <w:b/>
          <w:i/>
          <w:sz w:val="20"/>
          <w:szCs w:val="20"/>
        </w:rPr>
      </w:pPr>
    </w:p>
    <w:p w:rsidR="000F2FE4" w:rsidRPr="001016E1" w:rsidRDefault="000F2FE4" w:rsidP="001016E1">
      <w:pPr>
        <w:pStyle w:val="Nagwek1"/>
        <w:numPr>
          <w:ilvl w:val="0"/>
          <w:numId w:val="34"/>
        </w:numPr>
        <w:rPr>
          <w:rFonts w:cs="Calibri"/>
          <w:szCs w:val="20"/>
          <w:u w:val="single"/>
        </w:rPr>
      </w:pPr>
      <w:bookmarkStart w:id="18" w:name="_Toc1718878"/>
      <w:r w:rsidRPr="00254DEA">
        <w:rPr>
          <w:rFonts w:cs="Calibri"/>
          <w:smallCaps/>
          <w:sz w:val="22"/>
        </w:rPr>
        <w:t>Waluta, w jakiej będą prowadzone rozliczenia związane z realizacją niniejszego zamówienia publicznego.</w:t>
      </w:r>
      <w:bookmarkEnd w:id="18"/>
    </w:p>
    <w:p w:rsidR="000F2FE4" w:rsidRPr="00254DEA" w:rsidRDefault="000F2FE4" w:rsidP="001016E1">
      <w:pPr>
        <w:shd w:val="clear" w:color="auto" w:fill="FFFFFF"/>
        <w:spacing w:before="60" w:after="60" w:line="240" w:lineRule="auto"/>
        <w:ind w:left="357"/>
        <w:jc w:val="both"/>
        <w:rPr>
          <w:rFonts w:cs="Calibri"/>
          <w:sz w:val="20"/>
          <w:szCs w:val="20"/>
        </w:rPr>
      </w:pPr>
      <w:r w:rsidRPr="00254DEA">
        <w:rPr>
          <w:rFonts w:cs="Calibri"/>
          <w:sz w:val="20"/>
          <w:szCs w:val="20"/>
        </w:rPr>
        <w:t>Wszelkie r</w:t>
      </w:r>
      <w:r>
        <w:rPr>
          <w:rFonts w:cs="Calibri"/>
          <w:sz w:val="20"/>
          <w:szCs w:val="20"/>
        </w:rPr>
        <w:t>ozliczenia związane z realizacją</w:t>
      </w:r>
      <w:r w:rsidRPr="00254DEA">
        <w:rPr>
          <w:rFonts w:cs="Calibri"/>
          <w:sz w:val="20"/>
          <w:szCs w:val="20"/>
        </w:rPr>
        <w:t xml:space="preserve"> zamówienia publicznego, którego dotyczy niniejsza SIWZ dokonywane będą w złotych polskich </w:t>
      </w:r>
      <w:r w:rsidRPr="00AC00F7">
        <w:rPr>
          <w:rFonts w:cs="Calibri"/>
          <w:sz w:val="20"/>
          <w:szCs w:val="20"/>
        </w:rPr>
        <w:t>(PLN).</w:t>
      </w:r>
    </w:p>
    <w:p w:rsidR="000F2FE4" w:rsidRPr="00254DEA" w:rsidRDefault="000F2FE4" w:rsidP="000F2FE4">
      <w:pPr>
        <w:shd w:val="clear" w:color="auto" w:fill="FFFFFF"/>
        <w:spacing w:after="0" w:line="240" w:lineRule="auto"/>
        <w:ind w:left="708"/>
        <w:jc w:val="both"/>
        <w:rPr>
          <w:rFonts w:cs="Calibri"/>
          <w:sz w:val="20"/>
          <w:szCs w:val="20"/>
          <w:u w:val="single"/>
        </w:rPr>
      </w:pPr>
    </w:p>
    <w:p w:rsidR="000F2FE4" w:rsidRPr="00254DEA" w:rsidRDefault="000F2FE4" w:rsidP="000F2FE4">
      <w:pPr>
        <w:shd w:val="clear" w:color="auto" w:fill="FFFFFF"/>
        <w:spacing w:after="0" w:line="240" w:lineRule="auto"/>
        <w:jc w:val="both"/>
        <w:rPr>
          <w:rFonts w:cs="Calibri"/>
          <w:sz w:val="20"/>
          <w:szCs w:val="20"/>
          <w:u w:val="single"/>
        </w:rPr>
      </w:pPr>
    </w:p>
    <w:p w:rsidR="000F2FE4" w:rsidRPr="001016E1" w:rsidRDefault="000F2FE4" w:rsidP="001016E1">
      <w:pPr>
        <w:pStyle w:val="Nagwek1"/>
        <w:numPr>
          <w:ilvl w:val="0"/>
          <w:numId w:val="34"/>
        </w:numPr>
        <w:rPr>
          <w:rFonts w:cs="Calibri"/>
          <w:szCs w:val="20"/>
        </w:rPr>
      </w:pPr>
      <w:bookmarkStart w:id="19" w:name="_Toc1718879"/>
      <w:r w:rsidRPr="00254DEA">
        <w:rPr>
          <w:rFonts w:cs="Calibri"/>
          <w:smallCaps/>
          <w:sz w:val="22"/>
        </w:rPr>
        <w:t>Sposób porozumiewania się zamawiającego z wykonawcami oraz przekazywania oświadczeń i dokumentów.</w:t>
      </w:r>
      <w:bookmarkEnd w:id="19"/>
    </w:p>
    <w:p w:rsidR="000F2FE4" w:rsidRPr="00254DEA" w:rsidRDefault="000F2FE4" w:rsidP="001016E1">
      <w:pPr>
        <w:numPr>
          <w:ilvl w:val="0"/>
          <w:numId w:val="12"/>
        </w:numPr>
        <w:shd w:val="clear" w:color="auto" w:fill="FFFFFF"/>
        <w:spacing w:before="60" w:after="60" w:line="240" w:lineRule="auto"/>
        <w:ind w:left="714" w:hanging="357"/>
        <w:jc w:val="both"/>
        <w:rPr>
          <w:rFonts w:cs="Calibri"/>
          <w:sz w:val="20"/>
          <w:szCs w:val="20"/>
        </w:rPr>
      </w:pPr>
      <w:r w:rsidRPr="00254DEA">
        <w:rPr>
          <w:rFonts w:cs="Calibri"/>
          <w:sz w:val="20"/>
          <w:szCs w:val="20"/>
        </w:rPr>
        <w:t>W niniejszym postępowaniu oświadczenia, wnioski, zawiadomien</w:t>
      </w:r>
      <w:r>
        <w:rPr>
          <w:rFonts w:cs="Calibri"/>
          <w:sz w:val="20"/>
          <w:szCs w:val="20"/>
        </w:rPr>
        <w:t>ia oraz informacje Zamawiający</w:t>
      </w:r>
      <w:r w:rsidRPr="00254DEA">
        <w:rPr>
          <w:rFonts w:cs="Calibri"/>
          <w:sz w:val="20"/>
          <w:szCs w:val="20"/>
        </w:rPr>
        <w:t xml:space="preserve"> i Wykonawcy przekazują pisemnie</w:t>
      </w:r>
      <w:r>
        <w:rPr>
          <w:rFonts w:cs="Calibri"/>
          <w:sz w:val="20"/>
          <w:szCs w:val="20"/>
        </w:rPr>
        <w:t xml:space="preserve"> lub drogą elektroniczną</w:t>
      </w:r>
      <w:r w:rsidR="003315A4">
        <w:rPr>
          <w:rFonts w:cs="Calibri"/>
          <w:sz w:val="20"/>
          <w:szCs w:val="20"/>
        </w:rPr>
        <w:t xml:space="preserve"> zgodnie z wyborem Zamawiającego</w:t>
      </w:r>
      <w:r>
        <w:rPr>
          <w:rFonts w:cs="Calibri"/>
          <w:sz w:val="20"/>
          <w:szCs w:val="20"/>
        </w:rPr>
        <w:t>, przy czym oferta</w:t>
      </w:r>
      <w:r w:rsidR="003315A4">
        <w:rPr>
          <w:rFonts w:cs="Calibri"/>
          <w:sz w:val="20"/>
          <w:szCs w:val="20"/>
        </w:rPr>
        <w:t>, pełnomocnictwa, oświadczenie podmiotu trzeciego</w:t>
      </w:r>
      <w:r>
        <w:rPr>
          <w:rFonts w:cs="Calibri"/>
          <w:sz w:val="20"/>
          <w:szCs w:val="20"/>
        </w:rPr>
        <w:t xml:space="preserve"> oraz oświadczenia i dokumenty, o</w:t>
      </w:r>
      <w:r w:rsidR="009E274A">
        <w:rPr>
          <w:rFonts w:cs="Calibri"/>
          <w:sz w:val="20"/>
          <w:szCs w:val="20"/>
        </w:rPr>
        <w:t xml:space="preserve"> których mowa w art. 25 ust. 1 U</w:t>
      </w:r>
      <w:r>
        <w:rPr>
          <w:rFonts w:cs="Calibri"/>
          <w:sz w:val="20"/>
          <w:szCs w:val="20"/>
        </w:rPr>
        <w:t xml:space="preserve">stawy pzp </w:t>
      </w:r>
      <w:r w:rsidR="009E274A">
        <w:rPr>
          <w:rFonts w:cs="Calibri"/>
          <w:sz w:val="20"/>
          <w:szCs w:val="20"/>
        </w:rPr>
        <w:t xml:space="preserve">muszą </w:t>
      </w:r>
      <w:r>
        <w:rPr>
          <w:rFonts w:cs="Calibri"/>
          <w:sz w:val="20"/>
          <w:szCs w:val="20"/>
        </w:rPr>
        <w:t>mieć formę pisemną.</w:t>
      </w:r>
    </w:p>
    <w:p w:rsidR="000F2FE4" w:rsidRPr="00C9387F" w:rsidRDefault="000F2FE4" w:rsidP="00D37D95">
      <w:pPr>
        <w:numPr>
          <w:ilvl w:val="0"/>
          <w:numId w:val="12"/>
        </w:numPr>
        <w:spacing w:after="120" w:line="240" w:lineRule="auto"/>
        <w:jc w:val="both"/>
        <w:rPr>
          <w:rFonts w:cs="Calibri"/>
          <w:sz w:val="20"/>
          <w:szCs w:val="20"/>
        </w:rPr>
      </w:pPr>
      <w:r>
        <w:rPr>
          <w:rFonts w:cs="Calibri"/>
          <w:sz w:val="20"/>
          <w:szCs w:val="20"/>
        </w:rPr>
        <w:t>Korespondencję</w:t>
      </w:r>
      <w:r w:rsidRPr="00254DEA">
        <w:rPr>
          <w:rFonts w:cs="Calibri"/>
          <w:sz w:val="20"/>
          <w:szCs w:val="20"/>
        </w:rPr>
        <w:t xml:space="preserve"> należy kierować</w:t>
      </w:r>
      <w:r>
        <w:rPr>
          <w:rFonts w:cs="Calibri"/>
          <w:sz w:val="20"/>
          <w:szCs w:val="20"/>
        </w:rPr>
        <w:t>:</w:t>
      </w:r>
    </w:p>
    <w:p w:rsidR="000F2FE4" w:rsidRPr="006E03C3" w:rsidRDefault="000F2FE4" w:rsidP="000F2FE4">
      <w:pPr>
        <w:spacing w:after="120" w:line="240" w:lineRule="auto"/>
        <w:ind w:left="1134" w:hanging="425"/>
        <w:jc w:val="both"/>
        <w:rPr>
          <w:rFonts w:cs="Calibri"/>
          <w:sz w:val="20"/>
          <w:szCs w:val="20"/>
        </w:rPr>
      </w:pPr>
      <w:r>
        <w:rPr>
          <w:rFonts w:cs="Calibri"/>
          <w:sz w:val="20"/>
          <w:szCs w:val="20"/>
        </w:rPr>
        <w:t>1)</w:t>
      </w:r>
      <w:r w:rsidRPr="00254DEA">
        <w:rPr>
          <w:rFonts w:cs="Calibri"/>
          <w:sz w:val="20"/>
          <w:szCs w:val="20"/>
        </w:rPr>
        <w:t xml:space="preserve"> </w:t>
      </w:r>
      <w:r w:rsidRPr="006E03C3">
        <w:rPr>
          <w:rFonts w:cs="Calibri"/>
          <w:sz w:val="20"/>
          <w:szCs w:val="20"/>
        </w:rPr>
        <w:t>na adres korespondencyjny Zamawiającego:</w:t>
      </w:r>
      <w:r>
        <w:rPr>
          <w:rFonts w:cs="Calibri"/>
          <w:sz w:val="20"/>
          <w:szCs w:val="20"/>
        </w:rPr>
        <w:t xml:space="preserve"> Toruńska Agencja Rozwoju Regionalnego S.A.</w:t>
      </w:r>
      <w:r w:rsidRPr="006E03C3">
        <w:rPr>
          <w:rFonts w:cs="Calibri"/>
          <w:sz w:val="20"/>
          <w:szCs w:val="20"/>
        </w:rPr>
        <w:t xml:space="preserve">, </w:t>
      </w:r>
      <w:r>
        <w:rPr>
          <w:rFonts w:cs="Calibri"/>
          <w:sz w:val="20"/>
          <w:szCs w:val="20"/>
        </w:rPr>
        <w:br/>
      </w:r>
      <w:r w:rsidRPr="006E03C3">
        <w:rPr>
          <w:rFonts w:cs="Calibri"/>
          <w:sz w:val="20"/>
          <w:szCs w:val="20"/>
        </w:rPr>
        <w:t>ul. Włocławska 167, 87 - 100 Toruń,</w:t>
      </w:r>
    </w:p>
    <w:p w:rsidR="000F2FE4" w:rsidRPr="003315A4" w:rsidRDefault="000F2FE4" w:rsidP="003315A4">
      <w:pPr>
        <w:numPr>
          <w:ilvl w:val="0"/>
          <w:numId w:val="6"/>
        </w:numPr>
        <w:spacing w:after="120" w:line="240" w:lineRule="auto"/>
        <w:jc w:val="both"/>
        <w:rPr>
          <w:rFonts w:cs="Calibri"/>
          <w:sz w:val="20"/>
          <w:szCs w:val="20"/>
        </w:rPr>
      </w:pPr>
      <w:r w:rsidRPr="006E03C3">
        <w:rPr>
          <w:rFonts w:cs="Calibri"/>
          <w:sz w:val="20"/>
          <w:szCs w:val="20"/>
        </w:rPr>
        <w:t>drogą elektroniczną na adres</w:t>
      </w:r>
      <w:r w:rsidRPr="00652AC2">
        <w:rPr>
          <w:rFonts w:cs="Calibri"/>
          <w:sz w:val="20"/>
          <w:szCs w:val="20"/>
        </w:rPr>
        <w:t xml:space="preserve">: </w:t>
      </w:r>
      <w:r w:rsidR="009E274A" w:rsidRPr="00D33269">
        <w:rPr>
          <w:rFonts w:cs="Calibri"/>
          <w:b/>
          <w:sz w:val="20"/>
          <w:szCs w:val="20"/>
        </w:rPr>
        <w:t>przetarg.</w:t>
      </w:r>
      <w:r w:rsidR="003315A4" w:rsidRPr="00D33269">
        <w:rPr>
          <w:rFonts w:cs="Calibri"/>
          <w:b/>
          <w:sz w:val="20"/>
          <w:szCs w:val="20"/>
        </w:rPr>
        <w:t>it</w:t>
      </w:r>
      <w:r w:rsidRPr="00D33269">
        <w:rPr>
          <w:rFonts w:cs="Calibri"/>
          <w:b/>
          <w:sz w:val="20"/>
          <w:szCs w:val="20"/>
        </w:rPr>
        <w:t>@tarr.org.pl</w:t>
      </w:r>
    </w:p>
    <w:p w:rsidR="000F2FE4" w:rsidRPr="003315A4" w:rsidRDefault="000F2FE4" w:rsidP="003315A4">
      <w:pPr>
        <w:pStyle w:val="Tytu"/>
        <w:tabs>
          <w:tab w:val="right" w:pos="8080"/>
          <w:tab w:val="right" w:pos="9354"/>
        </w:tabs>
        <w:spacing w:after="120"/>
        <w:ind w:left="709"/>
        <w:jc w:val="both"/>
        <w:rPr>
          <w:rFonts w:ascii="Calibri" w:hAnsi="Calibri" w:cs="Calibri"/>
          <w:b w:val="0"/>
          <w:sz w:val="20"/>
          <w:szCs w:val="20"/>
        </w:rPr>
      </w:pPr>
      <w:r w:rsidRPr="006E03C3">
        <w:rPr>
          <w:rFonts w:ascii="Calibri" w:hAnsi="Calibri" w:cs="Calibri"/>
          <w:b w:val="0"/>
          <w:sz w:val="20"/>
          <w:szCs w:val="20"/>
        </w:rPr>
        <w:t xml:space="preserve">z dopiskiem: </w:t>
      </w:r>
      <w:r>
        <w:rPr>
          <w:rFonts w:ascii="Calibri" w:hAnsi="Calibri" w:cs="Calibri"/>
          <w:b w:val="0"/>
          <w:sz w:val="20"/>
          <w:szCs w:val="20"/>
        </w:rPr>
        <w:t xml:space="preserve"> </w:t>
      </w:r>
      <w:r w:rsidRPr="004B4D98">
        <w:rPr>
          <w:rFonts w:ascii="Calibri" w:hAnsi="Calibri" w:cs="Calibri"/>
          <w:sz w:val="20"/>
          <w:szCs w:val="20"/>
        </w:rPr>
        <w:t>Przetarg „</w:t>
      </w:r>
      <w:r w:rsidR="00851D25" w:rsidRPr="00851D25">
        <w:rPr>
          <w:rFonts w:asciiTheme="minorHAnsi" w:hAnsiTheme="minorHAnsi" w:cs="Calibri"/>
          <w:sz w:val="20"/>
          <w:szCs w:val="20"/>
        </w:rPr>
        <w:t>TARRSA/</w:t>
      </w:r>
      <w:r w:rsidR="00E70C8F">
        <w:rPr>
          <w:rFonts w:asciiTheme="minorHAnsi" w:hAnsiTheme="minorHAnsi" w:cs="Calibri"/>
          <w:sz w:val="20"/>
          <w:szCs w:val="20"/>
        </w:rPr>
        <w:t>IT/1/2019</w:t>
      </w:r>
      <w:r w:rsidRPr="00851D25">
        <w:rPr>
          <w:rFonts w:asciiTheme="minorHAnsi" w:hAnsiTheme="minorHAnsi" w:cs="Calibri"/>
          <w:sz w:val="20"/>
          <w:szCs w:val="20"/>
        </w:rPr>
        <w:t>”</w:t>
      </w:r>
    </w:p>
    <w:p w:rsidR="000F2FE4" w:rsidRPr="00C9387F"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 xml:space="preserve">Jeżeli Zamawiający lub Wykonawca przekazują oświadczenia, wnioski, zawiadomienia oraz informacje </w:t>
      </w:r>
      <w:r>
        <w:rPr>
          <w:rFonts w:cs="Calibri"/>
          <w:sz w:val="20"/>
          <w:szCs w:val="20"/>
        </w:rPr>
        <w:t>drogą elektroniczną</w:t>
      </w:r>
      <w:r w:rsidRPr="00254DEA">
        <w:rPr>
          <w:rFonts w:cs="Calibri"/>
          <w:sz w:val="20"/>
          <w:szCs w:val="20"/>
        </w:rPr>
        <w:t xml:space="preserve">, </w:t>
      </w:r>
      <w:r w:rsidRPr="00814992">
        <w:rPr>
          <w:rFonts w:cs="Calibri"/>
          <w:sz w:val="20"/>
          <w:szCs w:val="20"/>
        </w:rPr>
        <w:t>każda ze stron na żądanie drugiej niezwłocznie potwierdza fakt ich otrzymania.</w:t>
      </w:r>
    </w:p>
    <w:p w:rsidR="000F2FE4" w:rsidRDefault="000F2FE4" w:rsidP="00D37D95">
      <w:pPr>
        <w:numPr>
          <w:ilvl w:val="0"/>
          <w:numId w:val="12"/>
        </w:numPr>
        <w:shd w:val="clear" w:color="auto" w:fill="FFFFFF"/>
        <w:spacing w:after="120" w:line="240" w:lineRule="auto"/>
        <w:jc w:val="both"/>
        <w:rPr>
          <w:rFonts w:cs="Calibri"/>
          <w:sz w:val="20"/>
          <w:szCs w:val="20"/>
        </w:rPr>
      </w:pPr>
      <w:r w:rsidRPr="00254DEA">
        <w:rPr>
          <w:rFonts w:cs="Calibri"/>
          <w:sz w:val="20"/>
          <w:szCs w:val="20"/>
        </w:rPr>
        <w:t>Oświadczenia, wnioski, zawiadomienia oraz informacje, o których mowa powyżej uważa się za wniesi</w:t>
      </w:r>
      <w:r>
        <w:rPr>
          <w:rFonts w:cs="Calibri"/>
          <w:sz w:val="20"/>
          <w:szCs w:val="20"/>
        </w:rPr>
        <w:t>one z chwilą, gdy doszły one do strony w taki sposób, że mo</w:t>
      </w:r>
      <w:r w:rsidRPr="00254DEA">
        <w:rPr>
          <w:rFonts w:cs="Calibri"/>
          <w:sz w:val="20"/>
          <w:szCs w:val="20"/>
        </w:rPr>
        <w:t>gł</w:t>
      </w:r>
      <w:r>
        <w:rPr>
          <w:rFonts w:cs="Calibri"/>
          <w:sz w:val="20"/>
          <w:szCs w:val="20"/>
        </w:rPr>
        <w:t>a</w:t>
      </w:r>
      <w:r w:rsidRPr="00254DEA">
        <w:rPr>
          <w:rFonts w:cs="Calibri"/>
          <w:sz w:val="20"/>
          <w:szCs w:val="20"/>
        </w:rPr>
        <w:t xml:space="preserve"> się on</w:t>
      </w:r>
      <w:r>
        <w:rPr>
          <w:rFonts w:cs="Calibri"/>
          <w:sz w:val="20"/>
          <w:szCs w:val="20"/>
        </w:rPr>
        <w:t>a</w:t>
      </w:r>
      <w:r w:rsidRPr="00254DEA">
        <w:rPr>
          <w:rFonts w:cs="Calibri"/>
          <w:sz w:val="20"/>
          <w:szCs w:val="20"/>
        </w:rPr>
        <w:t xml:space="preserve"> zapoznać z ich treścią.</w:t>
      </w:r>
    </w:p>
    <w:p w:rsidR="003315A4" w:rsidRDefault="003315A4" w:rsidP="003315A4">
      <w:pPr>
        <w:numPr>
          <w:ilvl w:val="0"/>
          <w:numId w:val="12"/>
        </w:numPr>
        <w:shd w:val="clear" w:color="auto" w:fill="FFFFFF"/>
        <w:spacing w:after="120" w:line="240" w:lineRule="auto"/>
        <w:jc w:val="both"/>
        <w:rPr>
          <w:rFonts w:cs="Calibri"/>
          <w:sz w:val="20"/>
          <w:szCs w:val="20"/>
        </w:rPr>
      </w:pPr>
      <w:r>
        <w:rPr>
          <w:rFonts w:cs="Calibri"/>
          <w:sz w:val="20"/>
          <w:szCs w:val="20"/>
        </w:rPr>
        <w:t xml:space="preserve">Odpowiedzi na zapytania do treści SIWZ oraz wszelkie informacje Zamawiający przekazuje Wykonawcom wyłącznie poprzez zamieszczenie ich na stronie internetowej </w:t>
      </w:r>
      <w:hyperlink r:id="rId21" w:history="1">
        <w:r w:rsidRPr="005B4455">
          <w:rPr>
            <w:rStyle w:val="Hipercze"/>
            <w:rFonts w:cs="Calibri"/>
            <w:sz w:val="20"/>
            <w:szCs w:val="20"/>
          </w:rPr>
          <w:t>https://www.bip.tarr.org.pl/zamowienia-publiczne/podlegajace-ustawie/</w:t>
        </w:r>
      </w:hyperlink>
      <w:r>
        <w:rPr>
          <w:rFonts w:cs="Calibri"/>
          <w:sz w:val="20"/>
          <w:szCs w:val="20"/>
        </w:rPr>
        <w:t xml:space="preserve"> , w zakładce dedykowanej niniejszemu postępowaniu.</w:t>
      </w:r>
    </w:p>
    <w:p w:rsidR="003315A4" w:rsidRPr="00C9387F" w:rsidRDefault="003315A4" w:rsidP="003315A4">
      <w:pPr>
        <w:shd w:val="clear" w:color="auto" w:fill="FFFFFF"/>
        <w:spacing w:after="120" w:line="240" w:lineRule="auto"/>
        <w:ind w:left="720"/>
        <w:jc w:val="both"/>
        <w:rPr>
          <w:rFonts w:cs="Calibri"/>
          <w:sz w:val="20"/>
          <w:szCs w:val="20"/>
        </w:rPr>
      </w:pPr>
    </w:p>
    <w:p w:rsidR="000F2FE4" w:rsidRPr="001016E1" w:rsidRDefault="000F2FE4" w:rsidP="001016E1">
      <w:pPr>
        <w:pStyle w:val="Nagwek1"/>
        <w:numPr>
          <w:ilvl w:val="0"/>
          <w:numId w:val="34"/>
        </w:numPr>
        <w:ind w:hanging="502"/>
        <w:rPr>
          <w:rFonts w:cs="Calibri"/>
          <w:szCs w:val="20"/>
        </w:rPr>
      </w:pPr>
      <w:bookmarkStart w:id="20" w:name="_Toc1718880"/>
      <w:r w:rsidRPr="00254DEA">
        <w:rPr>
          <w:rFonts w:cs="Calibri"/>
          <w:smallCaps/>
          <w:sz w:val="22"/>
        </w:rPr>
        <w:t>Osoby uprawnione do porozumiewania się z Wykonawcami.</w:t>
      </w:r>
      <w:bookmarkEnd w:id="20"/>
    </w:p>
    <w:p w:rsidR="000F2FE4" w:rsidRPr="00254DEA" w:rsidRDefault="000F2FE4" w:rsidP="001016E1">
      <w:pPr>
        <w:shd w:val="clear" w:color="auto" w:fill="FFFFFF"/>
        <w:spacing w:before="60" w:after="60" w:line="240" w:lineRule="auto"/>
        <w:ind w:left="357"/>
        <w:jc w:val="both"/>
        <w:rPr>
          <w:rFonts w:cs="Calibri"/>
          <w:sz w:val="20"/>
          <w:szCs w:val="20"/>
        </w:rPr>
      </w:pPr>
      <w:r>
        <w:rPr>
          <w:rFonts w:cs="Calibri"/>
          <w:sz w:val="20"/>
          <w:szCs w:val="20"/>
        </w:rPr>
        <w:t xml:space="preserve">Osobami upoważnionymi </w:t>
      </w:r>
      <w:r w:rsidRPr="00254DEA">
        <w:rPr>
          <w:rFonts w:cs="Calibri"/>
          <w:sz w:val="20"/>
          <w:szCs w:val="20"/>
        </w:rPr>
        <w:t>przez Zamawiającego do ko</w:t>
      </w:r>
      <w:r>
        <w:rPr>
          <w:rFonts w:cs="Calibri"/>
          <w:sz w:val="20"/>
          <w:szCs w:val="20"/>
        </w:rPr>
        <w:t>ntaktowania się z Wykonawcami są</w:t>
      </w:r>
      <w:r w:rsidRPr="00254DEA">
        <w:rPr>
          <w:rFonts w:cs="Calibri"/>
          <w:sz w:val="20"/>
          <w:szCs w:val="20"/>
        </w:rPr>
        <w:t>:</w:t>
      </w:r>
    </w:p>
    <w:p w:rsidR="000F2FE4" w:rsidRPr="00254DEA" w:rsidRDefault="000F2FE4" w:rsidP="000F2FE4">
      <w:pPr>
        <w:shd w:val="clear" w:color="auto" w:fill="FFFFFF"/>
        <w:spacing w:after="0" w:line="240" w:lineRule="auto"/>
        <w:ind w:left="709"/>
        <w:jc w:val="both"/>
        <w:rPr>
          <w:rFonts w:cs="Calibri"/>
          <w:sz w:val="20"/>
          <w:szCs w:val="20"/>
        </w:rPr>
      </w:pPr>
    </w:p>
    <w:p w:rsidR="000F2FE4" w:rsidRPr="00D33269" w:rsidRDefault="000F2FE4" w:rsidP="000051BC">
      <w:pPr>
        <w:pStyle w:val="Nagwek8"/>
        <w:numPr>
          <w:ilvl w:val="2"/>
          <w:numId w:val="35"/>
        </w:numPr>
        <w:rPr>
          <w:rFonts w:ascii="Calibri" w:hAnsi="Calibri" w:cs="Calibri"/>
          <w:b w:val="0"/>
          <w:sz w:val="20"/>
          <w:szCs w:val="20"/>
        </w:rPr>
      </w:pPr>
      <w:r w:rsidRPr="00D33269">
        <w:rPr>
          <w:rFonts w:ascii="Calibri" w:hAnsi="Calibri" w:cs="Calibri"/>
          <w:b w:val="0"/>
          <w:sz w:val="20"/>
          <w:szCs w:val="20"/>
        </w:rPr>
        <w:t xml:space="preserve">Pani Beata Kmieć, </w:t>
      </w:r>
      <w:hyperlink r:id="rId22" w:history="1">
        <w:r w:rsidR="003315A4" w:rsidRPr="00D33269">
          <w:rPr>
            <w:rStyle w:val="Hipercze"/>
            <w:rFonts w:ascii="Calibri" w:hAnsi="Calibri" w:cs="Calibri"/>
            <w:b w:val="0"/>
            <w:color w:val="auto"/>
            <w:sz w:val="20"/>
            <w:szCs w:val="20"/>
            <w:u w:val="none"/>
          </w:rPr>
          <w:t>przetarg.it@tarr.org.pl</w:t>
        </w:r>
      </w:hyperlink>
    </w:p>
    <w:p w:rsidR="000F2FE4" w:rsidRPr="00254DEA" w:rsidRDefault="000F2FE4" w:rsidP="000F2FE4">
      <w:pPr>
        <w:shd w:val="clear" w:color="auto" w:fill="FFFFFF"/>
        <w:spacing w:after="0" w:line="240" w:lineRule="auto"/>
        <w:rPr>
          <w:rFonts w:cs="Calibri"/>
          <w:sz w:val="20"/>
          <w:szCs w:val="20"/>
        </w:rPr>
      </w:pPr>
    </w:p>
    <w:p w:rsidR="000F2FE4" w:rsidRPr="001016E1" w:rsidRDefault="000F2FE4" w:rsidP="001016E1">
      <w:pPr>
        <w:pStyle w:val="Nagwek1"/>
        <w:numPr>
          <w:ilvl w:val="0"/>
          <w:numId w:val="34"/>
        </w:numPr>
        <w:ind w:hanging="502"/>
        <w:rPr>
          <w:rFonts w:cs="Calibri"/>
          <w:szCs w:val="20"/>
        </w:rPr>
      </w:pPr>
      <w:bookmarkStart w:id="21" w:name="_Toc1718881"/>
      <w:r w:rsidRPr="00254DEA">
        <w:rPr>
          <w:rFonts w:cs="Calibri"/>
          <w:smallCaps/>
          <w:sz w:val="22"/>
        </w:rPr>
        <w:t>Opis sposobu przygotowania oferty.</w:t>
      </w:r>
      <w:bookmarkEnd w:id="21"/>
    </w:p>
    <w:p w:rsidR="000F2FE4" w:rsidRPr="001016E1" w:rsidRDefault="000F2FE4" w:rsidP="001016E1">
      <w:pPr>
        <w:numPr>
          <w:ilvl w:val="0"/>
          <w:numId w:val="30"/>
        </w:numPr>
        <w:tabs>
          <w:tab w:val="clear" w:pos="360"/>
          <w:tab w:val="num" w:pos="720"/>
        </w:tabs>
        <w:spacing w:before="60" w:after="60" w:line="240" w:lineRule="auto"/>
        <w:ind w:left="714" w:hanging="357"/>
        <w:jc w:val="both"/>
        <w:rPr>
          <w:rFonts w:cs="Calibri"/>
          <w:snapToGrid w:val="0"/>
          <w:sz w:val="20"/>
          <w:szCs w:val="20"/>
        </w:rPr>
      </w:pPr>
      <w:r>
        <w:rPr>
          <w:rFonts w:cs="Calibri"/>
          <w:snapToGrid w:val="0"/>
          <w:sz w:val="20"/>
          <w:szCs w:val="20"/>
        </w:rPr>
        <w:t>Wymagania podstawowe:</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każdy Wykonawca może złożyć tylko jedną ofertę, niezalenie od tego czy występuje samodzielnie czy jako Wykonawca ubiegający się o zamówienie wspólnie z innym Wykonawcą,</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ofertę należy przygotować ściśle według wymagań określonych w niniejszej SIWZ,</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 przypadku podpisywania oferty lub innych dokumentów załączonych do oferty przez pełnomocnika, Wykonawca ma obowiązek dołączyć do oferty oryginał udzielonego pełnomocnictwa lub kopię poświadczoną notarialnie za zgodność z oryginałem stosownego pełnomocnictwa, wystawionego przez osoby do tego upoważnione,</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wzory dokumentów dołączonych do niniejszej SIWZ powinny zostać wypełnione przez Wykonawcę i dołączone do oferty bądź też przygotowane przez Wykonawcę w zgodnej z niniejszą SIWZ formie,</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we wszystkich przypadkach, gdzie jest mowa o pieczęciach Wykonawcy, Zamawiający dopuszcza złożenie czytelnego zapisu o treści pieczęci zawierającego co najmniej oznaczenie nazwy firmy i siedziby,</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dokumenty wchodzące w skład oferty, w tym również przedstawione w formie oryginałów, nie podlegają zwrotowi przez Zamawiającego,</w:t>
      </w:r>
    </w:p>
    <w:p w:rsidR="0014469E" w:rsidRPr="0014469E" w:rsidRDefault="0014469E" w:rsidP="00D37D95">
      <w:pPr>
        <w:numPr>
          <w:ilvl w:val="0"/>
          <w:numId w:val="17"/>
        </w:numPr>
        <w:tabs>
          <w:tab w:val="clear" w:pos="360"/>
          <w:tab w:val="num" w:pos="1069"/>
        </w:tabs>
        <w:spacing w:after="0" w:line="240" w:lineRule="auto"/>
        <w:ind w:left="1069"/>
        <w:jc w:val="both"/>
        <w:rPr>
          <w:rFonts w:cs="Calibri"/>
          <w:sz w:val="20"/>
          <w:szCs w:val="20"/>
        </w:rPr>
      </w:pPr>
      <w:r w:rsidRPr="0014469E">
        <w:rPr>
          <w:rFonts w:cs="Calibri"/>
          <w:sz w:val="20"/>
          <w:szCs w:val="20"/>
        </w:rPr>
        <w:t>Wykonawca ponosi wszelkie koszty związane z przygotowaniem i złożeniem oferty,</w:t>
      </w:r>
    </w:p>
    <w:p w:rsidR="0014469E" w:rsidRPr="0014469E" w:rsidRDefault="0014469E" w:rsidP="00D37D95">
      <w:pPr>
        <w:numPr>
          <w:ilvl w:val="0"/>
          <w:numId w:val="17"/>
        </w:numPr>
        <w:shd w:val="clear" w:color="auto" w:fill="FFFFFF"/>
        <w:tabs>
          <w:tab w:val="clear" w:pos="360"/>
        </w:tabs>
        <w:spacing w:after="0" w:line="240" w:lineRule="auto"/>
        <w:ind w:left="1134" w:hanging="425"/>
        <w:jc w:val="both"/>
        <w:rPr>
          <w:rFonts w:cs="Calibri"/>
          <w:sz w:val="20"/>
          <w:szCs w:val="20"/>
        </w:rPr>
      </w:pPr>
      <w:r w:rsidRPr="0014469E">
        <w:rPr>
          <w:rFonts w:cs="Calibri"/>
          <w:sz w:val="20"/>
          <w:szCs w:val="20"/>
        </w:rPr>
        <w:t>Ofertę należy złożyć w nieprzeźroczystej zabezpieczonej przed otwarciem kopercie (paczce). Kopertę (paczkę) należy opisać następująco:</w:t>
      </w:r>
    </w:p>
    <w:p w:rsidR="0014469E" w:rsidRPr="0014469E" w:rsidRDefault="0014469E" w:rsidP="001016E1">
      <w:pPr>
        <w:shd w:val="clear" w:color="auto" w:fill="FFFFFF"/>
        <w:spacing w:after="60" w:line="240" w:lineRule="auto"/>
        <w:rPr>
          <w:rFonts w:cs="Calibri"/>
          <w:b/>
          <w:sz w:val="20"/>
          <w:szCs w:val="20"/>
          <w:u w:val="single"/>
        </w:rPr>
      </w:pPr>
    </w:p>
    <w:p w:rsidR="0014469E" w:rsidRPr="001016E1" w:rsidRDefault="0014469E" w:rsidP="0014469E">
      <w:pPr>
        <w:shd w:val="clear" w:color="auto" w:fill="FFFFFF"/>
        <w:spacing w:after="60" w:line="240" w:lineRule="auto"/>
        <w:ind w:left="1134" w:hanging="425"/>
        <w:jc w:val="center"/>
        <w:rPr>
          <w:rFonts w:cs="Calibri"/>
          <w:b/>
          <w:sz w:val="20"/>
          <w:szCs w:val="20"/>
          <w:u w:val="single"/>
        </w:rPr>
      </w:pPr>
      <w:r w:rsidRPr="001016E1">
        <w:rPr>
          <w:rFonts w:cs="Calibri"/>
          <w:b/>
          <w:sz w:val="20"/>
          <w:szCs w:val="20"/>
          <w:u w:val="single"/>
        </w:rPr>
        <w:t>Oferta na wykonanie zamówienia publicznego</w:t>
      </w:r>
    </w:p>
    <w:p w:rsidR="001016E1" w:rsidRDefault="0014469E" w:rsidP="001016E1">
      <w:pPr>
        <w:spacing w:after="0" w:line="240" w:lineRule="auto"/>
        <w:jc w:val="center"/>
        <w:rPr>
          <w:rFonts w:cstheme="minorHAnsi"/>
          <w:b/>
          <w:sz w:val="20"/>
          <w:szCs w:val="20"/>
        </w:rPr>
      </w:pPr>
      <w:r w:rsidRPr="001016E1">
        <w:rPr>
          <w:rFonts w:cs="Calibri"/>
          <w:b/>
          <w:sz w:val="20"/>
          <w:szCs w:val="20"/>
        </w:rPr>
        <w:t xml:space="preserve">Pn. </w:t>
      </w:r>
      <w:r w:rsidR="001016E1" w:rsidRPr="001016E1">
        <w:rPr>
          <w:rFonts w:cs="Calibri"/>
          <w:b/>
          <w:sz w:val="20"/>
          <w:szCs w:val="20"/>
        </w:rPr>
        <w:t xml:space="preserve">„Usługi </w:t>
      </w:r>
      <w:r w:rsidR="001016E1" w:rsidRPr="001016E1">
        <w:rPr>
          <w:rFonts w:cstheme="minorHAnsi"/>
          <w:b/>
          <w:sz w:val="20"/>
          <w:szCs w:val="20"/>
        </w:rPr>
        <w:t>zapewnienia</w:t>
      </w:r>
      <w:r w:rsidR="001016E1" w:rsidRPr="00216CB4">
        <w:rPr>
          <w:rFonts w:cstheme="minorHAnsi"/>
          <w:b/>
          <w:sz w:val="20"/>
          <w:szCs w:val="20"/>
        </w:rPr>
        <w:t xml:space="preserve"> dostępu do infrastruktury informatycznej w modelu usługowym </w:t>
      </w:r>
    </w:p>
    <w:p w:rsidR="001016E1" w:rsidRPr="00254DEA" w:rsidRDefault="001016E1" w:rsidP="001016E1">
      <w:pPr>
        <w:spacing w:after="0" w:line="240" w:lineRule="auto"/>
        <w:jc w:val="center"/>
        <w:rPr>
          <w:rFonts w:cs="Calibri"/>
          <w:sz w:val="20"/>
          <w:szCs w:val="20"/>
        </w:rPr>
      </w:pPr>
      <w:r w:rsidRPr="00216CB4">
        <w:rPr>
          <w:rFonts w:cstheme="minorHAnsi"/>
          <w:b/>
          <w:sz w:val="20"/>
          <w:szCs w:val="20"/>
        </w:rPr>
        <w:t>wraz z usługami uzupełniającymi i obsługą informatyczną</w:t>
      </w:r>
      <w:r w:rsidRPr="00216CB4">
        <w:rPr>
          <w:rFonts w:cs="Calibri"/>
          <w:b/>
          <w:sz w:val="20"/>
          <w:szCs w:val="20"/>
        </w:rPr>
        <w:t>”</w:t>
      </w:r>
    </w:p>
    <w:p w:rsidR="00AF4E35" w:rsidRPr="00254DEA" w:rsidRDefault="00AF4E35" w:rsidP="00AF4E35">
      <w:pPr>
        <w:spacing w:after="0" w:line="240" w:lineRule="auto"/>
        <w:jc w:val="center"/>
        <w:rPr>
          <w:rFonts w:cs="Calibri"/>
          <w:sz w:val="20"/>
          <w:szCs w:val="20"/>
        </w:rPr>
      </w:pPr>
    </w:p>
    <w:p w:rsidR="0014469E" w:rsidRPr="0014469E" w:rsidRDefault="0014469E" w:rsidP="0014469E">
      <w:pPr>
        <w:shd w:val="clear" w:color="auto" w:fill="FFFFFF"/>
        <w:spacing w:after="60" w:line="240" w:lineRule="auto"/>
        <w:ind w:left="1134" w:hanging="425"/>
        <w:jc w:val="center"/>
        <w:rPr>
          <w:rFonts w:cs="Calibri"/>
          <w:b/>
          <w:sz w:val="20"/>
          <w:szCs w:val="20"/>
        </w:rPr>
      </w:pPr>
      <w:r w:rsidRPr="0014469E">
        <w:rPr>
          <w:rFonts w:cs="Calibri"/>
          <w:b/>
          <w:sz w:val="20"/>
          <w:szCs w:val="20"/>
        </w:rPr>
        <w:t>Nie otwierać przed dniem: ………………. do godziny ……….</w:t>
      </w:r>
    </w:p>
    <w:p w:rsidR="0014469E" w:rsidRPr="0014469E" w:rsidRDefault="0014469E" w:rsidP="0014469E">
      <w:pPr>
        <w:shd w:val="clear" w:color="auto" w:fill="FFFFFF"/>
        <w:spacing w:after="0" w:line="240" w:lineRule="auto"/>
        <w:ind w:left="1134" w:hanging="425"/>
        <w:rPr>
          <w:rFonts w:cs="Calibri"/>
          <w:sz w:val="20"/>
          <w:szCs w:val="20"/>
        </w:rPr>
      </w:pPr>
    </w:p>
    <w:p w:rsidR="0014469E" w:rsidRPr="0014469E" w:rsidRDefault="0014469E" w:rsidP="00D37D95">
      <w:pPr>
        <w:numPr>
          <w:ilvl w:val="0"/>
          <w:numId w:val="17"/>
        </w:numPr>
        <w:spacing w:after="0" w:line="240" w:lineRule="auto"/>
        <w:ind w:left="1134" w:hanging="425"/>
        <w:jc w:val="both"/>
        <w:rPr>
          <w:rFonts w:cs="Calibri"/>
          <w:sz w:val="20"/>
          <w:szCs w:val="20"/>
        </w:rPr>
      </w:pPr>
      <w:r w:rsidRPr="0014469E">
        <w:rPr>
          <w:rFonts w:cs="Calibri"/>
          <w:sz w:val="20"/>
          <w:szCs w:val="20"/>
        </w:rPr>
        <w:t>Na kopercie (paczce) oprócz opisu jw. należy umieścić nazwę i adres Wykonawcy.</w:t>
      </w:r>
    </w:p>
    <w:p w:rsidR="000F2FE4" w:rsidRPr="00254DEA" w:rsidRDefault="000F2FE4" w:rsidP="000F2FE4">
      <w:pPr>
        <w:shd w:val="clear" w:color="auto" w:fill="FFFFFF"/>
        <w:spacing w:after="0" w:line="240" w:lineRule="auto"/>
        <w:ind w:left="360"/>
        <w:jc w:val="both"/>
        <w:rPr>
          <w:rFonts w:cs="Calibri"/>
          <w:b/>
          <w:sz w:val="20"/>
          <w:szCs w:val="20"/>
          <w:u w:val="single"/>
        </w:rPr>
      </w:pPr>
    </w:p>
    <w:p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254DEA">
        <w:rPr>
          <w:rFonts w:cs="Calibri"/>
          <w:snapToGrid w:val="0"/>
          <w:sz w:val="20"/>
          <w:szCs w:val="20"/>
        </w:rPr>
        <w:t>Forma oferty</w:t>
      </w:r>
      <w:r>
        <w:rPr>
          <w:rFonts w:cs="Calibri"/>
          <w:snapToGrid w:val="0"/>
          <w:sz w:val="20"/>
          <w:szCs w:val="20"/>
        </w:rPr>
        <w:t>:</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oferta musi być sporządzona w języku polskim, w 1</w:t>
      </w:r>
      <w:r w:rsidRPr="0014469E">
        <w:rPr>
          <w:rFonts w:cs="Calibri"/>
          <w:i/>
          <w:sz w:val="20"/>
          <w:szCs w:val="20"/>
        </w:rPr>
        <w:t xml:space="preserve"> </w:t>
      </w:r>
      <w:r w:rsidRPr="0014469E">
        <w:rPr>
          <w:rFonts w:cs="Calibri"/>
          <w:sz w:val="20"/>
          <w:szCs w:val="20"/>
        </w:rPr>
        <w:t xml:space="preserve">egzemplarzu, mieć formę pisemną i format nie większy niż A4. Arkusze o większych formatach należy złożyć do formatu A4, dokumenty sporządzone w języku obcym są składane wraz z tłumaczeniem na język polski,   </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stosowne wypełnienia we wzorach dokumentów stanowiących załączniki do niniejszej SIWZ i wchodzących następnie w skład oferty mogą być dokonane komputerowo, maszynowo lub ręcznie czytelnym pismem,</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dokumenty przygotowywane samodzielnie przez Wykonawcę na podstawie wzorów stanowiących załączniki do niniejszej SIWZ powinny mieć formę wydruku komputerowego lub maszynopisu,</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całość oferty powinna być złożona w formie uniemożliwiającej jej przypadkowe zdekompletowanie,</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zaleca się, żeby wszystkie zapisane strony oferty były ponumerowane i parafowane przez osobę (lub osoby, jeżeli do reprezentowania Wykonawcy upoważnione są dwie lub więcej osób)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rFonts w:cs="Calibri"/>
          <w:sz w:val="20"/>
          <w:szCs w:val="20"/>
        </w:rPr>
        <w:t xml:space="preserve">dokumenty wchodzące w skład oferty </w:t>
      </w:r>
      <w:r w:rsidRPr="0014469E">
        <w:rPr>
          <w:sz w:val="20"/>
          <w:szCs w:val="20"/>
        </w:rPr>
        <w:t xml:space="preserve">muszą być złożone w formie wymaganej przez Ustawę Pzp oraz rozporządzenie Prezesa Rady Ministrów z dnia 26 lipca 2016 r. w sprawie rodzajów dokumentów, jakich może żądać zamawiający od wykonawcy w postępowaniu o udzielenie zamówienia (Dz.U. 2016 r. poz. 1126), </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sz w:val="20"/>
          <w:szCs w:val="20"/>
        </w:rPr>
        <w:t>potwierdzenie za zgodność z oryginałem powinno zawierać treść poświadczenia, np. „Poświadczam za zgodność z oryginałem” oraz datę potwierdzenia, podpis i pieczątkę imienną (pieczątkę może zastąpić czytelny zapis imienia i nazwiska)</w:t>
      </w:r>
      <w:r w:rsidRPr="0014469E">
        <w:rPr>
          <w:rFonts w:cs="Calibri"/>
          <w:sz w:val="20"/>
          <w:szCs w:val="20"/>
        </w:rPr>
        <w:t xml:space="preserve">, </w:t>
      </w:r>
    </w:p>
    <w:p w:rsidR="0014469E" w:rsidRPr="0014469E" w:rsidRDefault="0014469E" w:rsidP="00D37D95">
      <w:pPr>
        <w:numPr>
          <w:ilvl w:val="0"/>
          <w:numId w:val="18"/>
        </w:numPr>
        <w:tabs>
          <w:tab w:val="clear" w:pos="360"/>
          <w:tab w:val="num" w:pos="1069"/>
        </w:tabs>
        <w:spacing w:after="0" w:line="240" w:lineRule="auto"/>
        <w:ind w:left="1069"/>
        <w:jc w:val="both"/>
        <w:rPr>
          <w:rFonts w:cs="Calibri"/>
          <w:sz w:val="20"/>
          <w:szCs w:val="20"/>
        </w:rPr>
      </w:pPr>
      <w:r w:rsidRPr="0014469E">
        <w:rPr>
          <w:color w:val="000000"/>
          <w:sz w:val="20"/>
          <w:szCs w:val="20"/>
        </w:rPr>
        <w:t>potwierdzenia za zgodność z oryginałem dokonuje Wykonawca albo podmiot trzeci albo Wykonawca wspólnie ubiegający się o udzielenie zamówienia publicznego, albo Podwykonawca - odpowiednio, w zakresie dokumentów, które każdego z nich dotyczą, zgodnie z zasadą reprezentacji.</w:t>
      </w:r>
    </w:p>
    <w:p w:rsidR="000F2FE4" w:rsidRPr="00254DEA" w:rsidRDefault="000F2FE4" w:rsidP="000F2FE4">
      <w:pPr>
        <w:spacing w:after="0" w:line="240" w:lineRule="auto"/>
        <w:ind w:left="1069"/>
        <w:jc w:val="both"/>
        <w:rPr>
          <w:rFonts w:cs="Calibri"/>
          <w:sz w:val="20"/>
          <w:szCs w:val="20"/>
        </w:rPr>
      </w:pPr>
    </w:p>
    <w:p w:rsidR="000F2FE4" w:rsidRPr="0014469E" w:rsidRDefault="000F2FE4" w:rsidP="00D37D95">
      <w:pPr>
        <w:numPr>
          <w:ilvl w:val="0"/>
          <w:numId w:val="30"/>
        </w:numPr>
        <w:tabs>
          <w:tab w:val="clear" w:pos="360"/>
          <w:tab w:val="num" w:pos="720"/>
        </w:tabs>
        <w:spacing w:after="0" w:line="240" w:lineRule="auto"/>
        <w:ind w:left="720"/>
        <w:jc w:val="both"/>
        <w:rPr>
          <w:rFonts w:cs="Calibri"/>
          <w:snapToGrid w:val="0"/>
          <w:sz w:val="20"/>
          <w:szCs w:val="20"/>
        </w:rPr>
      </w:pPr>
      <w:r w:rsidRPr="0014469E">
        <w:rPr>
          <w:rFonts w:cs="Calibri"/>
          <w:sz w:val="20"/>
          <w:szCs w:val="20"/>
        </w:rPr>
        <w:t>Zawartość oferty.</w:t>
      </w:r>
    </w:p>
    <w:p w:rsidR="000F2FE4" w:rsidRPr="0014469E" w:rsidRDefault="000F2FE4" w:rsidP="000F2FE4">
      <w:pPr>
        <w:spacing w:after="0" w:line="240" w:lineRule="auto"/>
        <w:ind w:left="720"/>
        <w:jc w:val="both"/>
        <w:rPr>
          <w:rFonts w:cs="Calibri"/>
          <w:snapToGrid w:val="0"/>
          <w:sz w:val="20"/>
          <w:szCs w:val="20"/>
        </w:rPr>
      </w:pPr>
    </w:p>
    <w:p w:rsidR="000F2FE4" w:rsidRPr="0014469E" w:rsidRDefault="000F2FE4" w:rsidP="00D37D95">
      <w:pPr>
        <w:numPr>
          <w:ilvl w:val="0"/>
          <w:numId w:val="19"/>
        </w:numPr>
        <w:tabs>
          <w:tab w:val="clear" w:pos="360"/>
          <w:tab w:val="num" w:pos="-1701"/>
        </w:tabs>
        <w:spacing w:after="0" w:line="240" w:lineRule="auto"/>
        <w:ind w:left="993" w:hanging="284"/>
        <w:rPr>
          <w:rFonts w:cs="Calibri"/>
          <w:sz w:val="20"/>
          <w:szCs w:val="20"/>
        </w:rPr>
      </w:pPr>
      <w:r w:rsidRPr="0014469E">
        <w:rPr>
          <w:rFonts w:cs="Calibri"/>
          <w:sz w:val="20"/>
          <w:szCs w:val="20"/>
        </w:rPr>
        <w:t>Kompletna oferta musi zawierać:</w:t>
      </w:r>
    </w:p>
    <w:p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Formularz Oferty</w:t>
      </w:r>
      <w:r w:rsidR="004E0673">
        <w:rPr>
          <w:rFonts w:cs="Calibri"/>
          <w:noProof/>
          <w:sz w:val="20"/>
          <w:szCs w:val="20"/>
        </w:rPr>
        <w:t xml:space="preserve"> </w:t>
      </w:r>
      <w:r w:rsidRPr="0014469E">
        <w:rPr>
          <w:rFonts w:cs="Calibri"/>
          <w:noProof/>
          <w:sz w:val="20"/>
          <w:szCs w:val="20"/>
        </w:rPr>
        <w:t>sporządz</w:t>
      </w:r>
      <w:r w:rsidR="004E0673">
        <w:rPr>
          <w:rFonts w:cs="Calibri"/>
          <w:noProof/>
          <w:sz w:val="20"/>
          <w:szCs w:val="20"/>
        </w:rPr>
        <w:t>on</w:t>
      </w:r>
      <w:r w:rsidR="000F2239">
        <w:rPr>
          <w:rFonts w:cs="Calibri"/>
          <w:noProof/>
          <w:sz w:val="20"/>
          <w:szCs w:val="20"/>
        </w:rPr>
        <w:t>y</w:t>
      </w:r>
      <w:r w:rsidRPr="0014469E">
        <w:rPr>
          <w:rFonts w:cs="Calibri"/>
          <w:noProof/>
          <w:sz w:val="20"/>
          <w:szCs w:val="20"/>
        </w:rPr>
        <w:t xml:space="preserve"> na podstawie wzor</w:t>
      </w:r>
      <w:r w:rsidR="004E0673">
        <w:rPr>
          <w:rFonts w:cs="Calibri"/>
          <w:noProof/>
          <w:sz w:val="20"/>
          <w:szCs w:val="20"/>
        </w:rPr>
        <w:t>ów</w:t>
      </w:r>
      <w:r w:rsidRPr="0014469E">
        <w:rPr>
          <w:rFonts w:cs="Calibri"/>
          <w:noProof/>
          <w:sz w:val="20"/>
          <w:szCs w:val="20"/>
        </w:rPr>
        <w:t xml:space="preserve"> stanowiąc</w:t>
      </w:r>
      <w:r w:rsidR="004E0673">
        <w:rPr>
          <w:rFonts w:cs="Calibri"/>
          <w:noProof/>
          <w:sz w:val="20"/>
          <w:szCs w:val="20"/>
        </w:rPr>
        <w:t>ych</w:t>
      </w:r>
      <w:r w:rsidRPr="0014469E">
        <w:rPr>
          <w:rFonts w:cs="Calibri"/>
          <w:noProof/>
          <w:sz w:val="20"/>
          <w:szCs w:val="20"/>
        </w:rPr>
        <w:t xml:space="preserve"> Załącznik</w:t>
      </w:r>
      <w:r w:rsidR="004E0673">
        <w:rPr>
          <w:rFonts w:cs="Calibri"/>
          <w:noProof/>
          <w:sz w:val="20"/>
          <w:szCs w:val="20"/>
        </w:rPr>
        <w:t>i</w:t>
      </w:r>
      <w:r w:rsidRPr="0014469E">
        <w:rPr>
          <w:rFonts w:cs="Calibri"/>
          <w:noProof/>
          <w:sz w:val="20"/>
          <w:szCs w:val="20"/>
        </w:rPr>
        <w:t xml:space="preserve"> do niniejszej SIWZ,</w:t>
      </w:r>
    </w:p>
    <w:p w:rsidR="000F2FE4" w:rsidRPr="0014469E" w:rsidRDefault="000F2FE4" w:rsidP="00D37D95">
      <w:pPr>
        <w:numPr>
          <w:ilvl w:val="0"/>
          <w:numId w:val="20"/>
        </w:numPr>
        <w:tabs>
          <w:tab w:val="clear" w:pos="360"/>
          <w:tab w:val="num" w:pos="1418"/>
        </w:tabs>
        <w:spacing w:after="0" w:line="240" w:lineRule="auto"/>
        <w:ind w:left="1418" w:hanging="284"/>
        <w:jc w:val="both"/>
        <w:rPr>
          <w:rFonts w:cs="Calibri"/>
          <w:noProof/>
          <w:sz w:val="20"/>
          <w:szCs w:val="20"/>
        </w:rPr>
      </w:pPr>
      <w:r w:rsidRPr="0014469E">
        <w:rPr>
          <w:rFonts w:cs="Calibri"/>
          <w:noProof/>
          <w:sz w:val="20"/>
          <w:szCs w:val="20"/>
        </w:rPr>
        <w:t xml:space="preserve">oświadczenia </w:t>
      </w:r>
      <w:r w:rsidR="007B2364">
        <w:rPr>
          <w:rFonts w:cs="Calibri"/>
          <w:noProof/>
          <w:sz w:val="20"/>
          <w:szCs w:val="20"/>
        </w:rPr>
        <w:t>wstępne zgodnie z za</w:t>
      </w:r>
      <w:r w:rsidR="004E0673">
        <w:rPr>
          <w:rFonts w:cs="Calibri"/>
          <w:noProof/>
          <w:sz w:val="20"/>
          <w:szCs w:val="20"/>
        </w:rPr>
        <w:t>ł</w:t>
      </w:r>
      <w:r w:rsidR="007B2364">
        <w:rPr>
          <w:rFonts w:cs="Calibri"/>
          <w:noProof/>
          <w:sz w:val="20"/>
          <w:szCs w:val="20"/>
        </w:rPr>
        <w:t xml:space="preserve">ącznikami </w:t>
      </w:r>
      <w:r w:rsidR="00810599">
        <w:rPr>
          <w:rFonts w:cs="Calibri"/>
          <w:noProof/>
          <w:sz w:val="20"/>
          <w:szCs w:val="20"/>
        </w:rPr>
        <w:t>4 i 5</w:t>
      </w:r>
      <w:r w:rsidR="007B2364">
        <w:rPr>
          <w:rFonts w:cs="Calibri"/>
          <w:noProof/>
          <w:sz w:val="20"/>
          <w:szCs w:val="20"/>
        </w:rPr>
        <w:t xml:space="preserve"> do</w:t>
      </w:r>
      <w:r w:rsidRPr="0014469E">
        <w:rPr>
          <w:rFonts w:cs="Calibri"/>
          <w:noProof/>
          <w:sz w:val="20"/>
          <w:szCs w:val="20"/>
        </w:rPr>
        <w:t xml:space="preserve"> SIWZ,</w:t>
      </w:r>
    </w:p>
    <w:p w:rsidR="0014469E" w:rsidRPr="0014469E" w:rsidRDefault="0014469E" w:rsidP="00D37D95">
      <w:pPr>
        <w:pStyle w:val="Akapitzlist"/>
        <w:numPr>
          <w:ilvl w:val="0"/>
          <w:numId w:val="20"/>
        </w:numPr>
        <w:tabs>
          <w:tab w:val="clear" w:pos="360"/>
          <w:tab w:val="num" w:pos="-1843"/>
          <w:tab w:val="num" w:pos="1418"/>
        </w:tabs>
        <w:spacing w:after="160" w:line="259" w:lineRule="auto"/>
        <w:ind w:left="1418" w:hanging="284"/>
        <w:jc w:val="both"/>
        <w:rPr>
          <w:sz w:val="20"/>
          <w:szCs w:val="20"/>
        </w:rPr>
      </w:pPr>
      <w:r w:rsidRPr="0014469E">
        <w:rPr>
          <w:rFonts w:cs="Calibri"/>
          <w:noProof/>
          <w:sz w:val="20"/>
          <w:szCs w:val="20"/>
        </w:rPr>
        <w:t xml:space="preserve">zobowiązanie </w:t>
      </w:r>
      <w:r w:rsidRPr="0014469E">
        <w:rPr>
          <w:sz w:val="20"/>
          <w:szCs w:val="20"/>
        </w:rPr>
        <w:t>do oddania Wykonawcy do dyspozycji niezbędnych zasobów na potrzeby realizacji zamówienia</w:t>
      </w:r>
      <w:r w:rsidRPr="0014469E">
        <w:rPr>
          <w:rFonts w:cs="Calibri"/>
          <w:noProof/>
          <w:sz w:val="20"/>
          <w:szCs w:val="20"/>
        </w:rPr>
        <w:t xml:space="preserve"> złożone przez podmiot, na zdolności lub sytuację którego powołuje się Wykonawca, jeśli dotyczy,</w:t>
      </w:r>
    </w:p>
    <w:p w:rsidR="0014469E" w:rsidRPr="0014469E" w:rsidRDefault="0014469E" w:rsidP="00D37D95">
      <w:pPr>
        <w:pStyle w:val="Akapitzlist"/>
        <w:numPr>
          <w:ilvl w:val="0"/>
          <w:numId w:val="20"/>
        </w:numPr>
        <w:tabs>
          <w:tab w:val="clear" w:pos="360"/>
          <w:tab w:val="num" w:pos="1418"/>
        </w:tabs>
        <w:spacing w:after="160" w:line="259" w:lineRule="auto"/>
        <w:ind w:left="1418" w:hanging="284"/>
        <w:jc w:val="both"/>
        <w:rPr>
          <w:sz w:val="20"/>
          <w:szCs w:val="20"/>
        </w:rPr>
      </w:pPr>
      <w:r w:rsidRPr="0014469E">
        <w:rPr>
          <w:rFonts w:cs="Calibri"/>
          <w:noProof/>
          <w:sz w:val="20"/>
          <w:szCs w:val="20"/>
        </w:rPr>
        <w:t>pełnomocnictwo do reprezentowania Wykonawców wspólnie ubiegających się o zamówienie,</w:t>
      </w:r>
      <w:r w:rsidR="007B2364">
        <w:rPr>
          <w:rFonts w:cs="Calibri"/>
          <w:noProof/>
          <w:sz w:val="20"/>
          <w:szCs w:val="20"/>
        </w:rPr>
        <w:t xml:space="preserve"> jeśli dotyczy,</w:t>
      </w:r>
    </w:p>
    <w:p w:rsidR="000F2FE4" w:rsidRPr="0014469E" w:rsidRDefault="0014469E" w:rsidP="00D37D95">
      <w:pPr>
        <w:pStyle w:val="Akapitzlist"/>
        <w:numPr>
          <w:ilvl w:val="0"/>
          <w:numId w:val="20"/>
        </w:numPr>
        <w:tabs>
          <w:tab w:val="clear" w:pos="360"/>
          <w:tab w:val="num" w:pos="1418"/>
        </w:tabs>
        <w:spacing w:after="60" w:line="240" w:lineRule="auto"/>
        <w:ind w:left="1418" w:hanging="284"/>
        <w:contextualSpacing w:val="0"/>
        <w:jc w:val="both"/>
        <w:rPr>
          <w:rFonts w:cs="Calibri"/>
          <w:noProof/>
          <w:sz w:val="20"/>
          <w:szCs w:val="20"/>
        </w:rPr>
      </w:pPr>
      <w:r w:rsidRPr="0014469E">
        <w:rPr>
          <w:rFonts w:cs="Calibri"/>
          <w:noProof/>
          <w:sz w:val="20"/>
          <w:szCs w:val="20"/>
        </w:rPr>
        <w:t>pełnomocnictwo osoby(osób) składających ofertę, o ile nie wynika ono z innych dokumentów złożonych z ofertą.</w:t>
      </w:r>
    </w:p>
    <w:p w:rsidR="000F2FE4" w:rsidRPr="0014469E" w:rsidRDefault="000F2FE4" w:rsidP="00D47524">
      <w:pPr>
        <w:numPr>
          <w:ilvl w:val="0"/>
          <w:numId w:val="19"/>
        </w:numPr>
        <w:tabs>
          <w:tab w:val="clear" w:pos="360"/>
          <w:tab w:val="num" w:pos="709"/>
        </w:tabs>
        <w:spacing w:after="60" w:line="240" w:lineRule="auto"/>
        <w:ind w:left="1066" w:hanging="357"/>
        <w:jc w:val="both"/>
        <w:rPr>
          <w:rFonts w:cs="Calibri"/>
          <w:noProof/>
          <w:sz w:val="20"/>
          <w:szCs w:val="20"/>
        </w:rPr>
      </w:pPr>
      <w:r w:rsidRPr="0014469E">
        <w:rPr>
          <w:rFonts w:cs="Calibri"/>
          <w:sz w:val="20"/>
          <w:szCs w:val="20"/>
        </w:rPr>
        <w:t>Pożądane przez Zamawiającego jest złożenie przez Wykonawcę w ofercie spisu treści z wyszczególnieniem ilości stron wchodzących w skład oferty.</w:t>
      </w:r>
    </w:p>
    <w:p w:rsidR="000F2FE4" w:rsidRPr="0014469E" w:rsidRDefault="0014469E" w:rsidP="00D37D95">
      <w:pPr>
        <w:pStyle w:val="Akapitzlist"/>
        <w:numPr>
          <w:ilvl w:val="0"/>
          <w:numId w:val="19"/>
        </w:numPr>
        <w:tabs>
          <w:tab w:val="clear" w:pos="360"/>
          <w:tab w:val="num" w:pos="-1843"/>
          <w:tab w:val="num" w:pos="993"/>
        </w:tabs>
        <w:spacing w:after="120" w:line="259" w:lineRule="auto"/>
        <w:ind w:left="1134" w:hanging="357"/>
        <w:contextualSpacing w:val="0"/>
        <w:jc w:val="both"/>
        <w:rPr>
          <w:sz w:val="20"/>
          <w:szCs w:val="20"/>
        </w:rPr>
      </w:pPr>
      <w:r w:rsidRPr="0014469E">
        <w:rPr>
          <w:color w:val="000000"/>
          <w:sz w:val="20"/>
          <w:szCs w:val="20"/>
        </w:rPr>
        <w:t>Załączniki w formie edytowalnej znajdują się na stronie internetowej Zamawiającego.</w:t>
      </w:r>
    </w:p>
    <w:p w:rsidR="000F2FE4" w:rsidRPr="0014469E" w:rsidRDefault="000F2FE4" w:rsidP="00D37D95">
      <w:pPr>
        <w:numPr>
          <w:ilvl w:val="0"/>
          <w:numId w:val="30"/>
        </w:numPr>
        <w:tabs>
          <w:tab w:val="clear" w:pos="360"/>
          <w:tab w:val="num" w:pos="720"/>
        </w:tabs>
        <w:spacing w:after="0" w:line="240" w:lineRule="auto"/>
        <w:ind w:left="720"/>
        <w:jc w:val="both"/>
        <w:rPr>
          <w:rFonts w:cs="Calibri"/>
          <w:sz w:val="20"/>
          <w:szCs w:val="20"/>
        </w:rPr>
      </w:pPr>
      <w:r w:rsidRPr="00254DEA">
        <w:rPr>
          <w:rFonts w:cs="Calibri"/>
          <w:sz w:val="20"/>
          <w:szCs w:val="20"/>
        </w:rPr>
        <w:t xml:space="preserve">Informacje stanowiące tajemnicę przedsiębiorstwa w rozumieniu przepisów zwalczaniu nieuczciwej konkurencji. </w:t>
      </w:r>
    </w:p>
    <w:p w:rsidR="0014469E" w:rsidRPr="0014469E" w:rsidRDefault="0014469E" w:rsidP="00E41224">
      <w:pPr>
        <w:pStyle w:val="Akapitzlist"/>
        <w:numPr>
          <w:ilvl w:val="0"/>
          <w:numId w:val="49"/>
        </w:numPr>
        <w:shd w:val="clear" w:color="auto" w:fill="FFFFFF"/>
        <w:spacing w:after="60" w:line="240" w:lineRule="auto"/>
        <w:ind w:left="993" w:hanging="357"/>
        <w:contextualSpacing w:val="0"/>
        <w:jc w:val="both"/>
        <w:rPr>
          <w:rFonts w:cs="Calibri"/>
          <w:color w:val="365F91"/>
          <w:sz w:val="20"/>
          <w:szCs w:val="20"/>
        </w:rPr>
      </w:pPr>
      <w:r w:rsidRPr="0014469E">
        <w:rPr>
          <w:sz w:val="20"/>
          <w:szCs w:val="20"/>
        </w:rPr>
        <w:t xml:space="preserve">Zamawiający nie ujawni informacji stanowiących tajemnicę przedsiębiorstwa w rozumieniu </w:t>
      </w:r>
      <w:hyperlink r:id="rId23" w:anchor="hiperlinkDocsList.rpc?hiperlink=type=merytoryczny:nro=Powszechny.1239114:part=a8u3:nr=1&amp;full=1" w:tgtFrame="_parent" w:history="1">
        <w:r w:rsidRPr="007B2364">
          <w:rPr>
            <w:rStyle w:val="Hipercze"/>
            <w:color w:val="auto"/>
            <w:sz w:val="20"/>
            <w:szCs w:val="20"/>
            <w:u w:val="none"/>
          </w:rPr>
          <w:t>przepisów</w:t>
        </w:r>
      </w:hyperlink>
      <w:r w:rsidRPr="0014469E">
        <w:rPr>
          <w:sz w:val="20"/>
          <w:szCs w:val="20"/>
        </w:rPr>
        <w:t xml:space="preserve"> o zwalczaniu nieuczciwej konkurencji, jeżeli Wykonawca, nie później niż w terminie składania ofert zastrzeże, że nie mogą być one udostępniane oraz wykaże, iż zastrzeżone informacje stanowią tajemnicę przedsiębiorstwa. </w:t>
      </w:r>
    </w:p>
    <w:p w:rsidR="0014469E" w:rsidRPr="0014469E" w:rsidRDefault="0014469E" w:rsidP="00E41224">
      <w:pPr>
        <w:pStyle w:val="Akapitzlist"/>
        <w:numPr>
          <w:ilvl w:val="0"/>
          <w:numId w:val="49"/>
        </w:numPr>
        <w:spacing w:after="60" w:line="259" w:lineRule="auto"/>
        <w:ind w:left="993" w:hanging="357"/>
        <w:contextualSpacing w:val="0"/>
        <w:jc w:val="both"/>
        <w:rPr>
          <w:sz w:val="20"/>
          <w:szCs w:val="20"/>
        </w:rPr>
      </w:pPr>
      <w:r w:rsidRPr="0014469E">
        <w:rPr>
          <w:color w:val="000000"/>
          <w:sz w:val="20"/>
          <w:szCs w:val="20"/>
        </w:rPr>
        <w:t>Informacje te powinny być umieszczone w osobnym wewnętrznym opakowaniu, trwale ze sobą połączone i ponumerowane oraz oznaczone klauzulą: „NIE UDOSTĘPNIAĆ – INFORMACJE STANOWIĄ TAJEMNICĘ PRZEDSIĘBIORSTWA. W przypadku, gdy Wykonawca nie zastosuje się do zapisów niniejszego punktu w zakresie wydzielenia arkuszy (kartek) objętych tajemnicą przedsiębiorstwa od pozostałej części oferty, Zamawiający nie będzie ponosił odpowiedzialności w przypadku ujawnienia informacji w nich zawartych, np. podczas dokonywania wglądu do ofert przez osoby trzecie.</w:t>
      </w:r>
    </w:p>
    <w:p w:rsidR="0014469E" w:rsidRPr="0014469E" w:rsidRDefault="0014469E" w:rsidP="00E41224">
      <w:pPr>
        <w:pStyle w:val="Akapitzlist"/>
        <w:numPr>
          <w:ilvl w:val="0"/>
          <w:numId w:val="49"/>
        </w:numPr>
        <w:shd w:val="clear" w:color="auto" w:fill="FFFFFF"/>
        <w:spacing w:after="60" w:line="240" w:lineRule="auto"/>
        <w:ind w:left="993" w:hanging="357"/>
        <w:contextualSpacing w:val="0"/>
        <w:jc w:val="both"/>
        <w:rPr>
          <w:rFonts w:cs="Calibri"/>
          <w:color w:val="365F91"/>
          <w:sz w:val="20"/>
          <w:szCs w:val="20"/>
        </w:rPr>
      </w:pPr>
      <w:r w:rsidRPr="0014469E">
        <w:rPr>
          <w:bCs/>
          <w:color w:val="000000"/>
          <w:sz w:val="20"/>
          <w:szCs w:val="20"/>
        </w:rPr>
        <w:t>Wykonawca do oferty</w:t>
      </w:r>
      <w:r w:rsidR="007B2364">
        <w:rPr>
          <w:bCs/>
          <w:color w:val="000000"/>
          <w:sz w:val="20"/>
          <w:szCs w:val="20"/>
        </w:rPr>
        <w:t xml:space="preserve">      </w:t>
      </w:r>
      <w:r w:rsidRPr="0014469E">
        <w:rPr>
          <w:bCs/>
          <w:color w:val="000000"/>
          <w:sz w:val="20"/>
          <w:szCs w:val="20"/>
        </w:rPr>
        <w:t xml:space="preserve"> musi załączyć wyjaśnienia, </w:t>
      </w:r>
      <w:r w:rsidR="00851D25">
        <w:rPr>
          <w:bCs/>
          <w:color w:val="000000"/>
          <w:sz w:val="20"/>
          <w:szCs w:val="20"/>
        </w:rPr>
        <w:t xml:space="preserve">w których wykaże, </w:t>
      </w:r>
      <w:r w:rsidRPr="0014469E">
        <w:rPr>
          <w:bCs/>
          <w:color w:val="000000"/>
          <w:sz w:val="20"/>
          <w:szCs w:val="20"/>
        </w:rPr>
        <w:t>że zastrzeżone informacje stanowią</w:t>
      </w:r>
      <w:r w:rsidR="00AF4E35">
        <w:rPr>
          <w:color w:val="000000"/>
          <w:sz w:val="20"/>
          <w:szCs w:val="20"/>
        </w:rPr>
        <w:t xml:space="preserve"> </w:t>
      </w:r>
      <w:r w:rsidRPr="0014469E">
        <w:rPr>
          <w:bCs/>
          <w:color w:val="000000"/>
          <w:sz w:val="20"/>
          <w:szCs w:val="20"/>
        </w:rPr>
        <w:t>tajemnicę przedsiębiorstwa,</w:t>
      </w:r>
      <w:r w:rsidRPr="0014469E">
        <w:rPr>
          <w:b/>
          <w:bCs/>
          <w:color w:val="000000"/>
          <w:sz w:val="20"/>
          <w:szCs w:val="20"/>
        </w:rPr>
        <w:t xml:space="preserve"> </w:t>
      </w:r>
      <w:r w:rsidRPr="0014469E">
        <w:rPr>
          <w:color w:val="000000"/>
          <w:sz w:val="20"/>
          <w:szCs w:val="20"/>
        </w:rPr>
        <w:t xml:space="preserve">w szczególności określając, w jaki sposób zostały spełnione przesłanki, o których mowa w art. 11 </w:t>
      </w:r>
      <w:r w:rsidR="004356C7">
        <w:rPr>
          <w:color w:val="000000"/>
          <w:sz w:val="20"/>
          <w:szCs w:val="20"/>
        </w:rPr>
        <w:t xml:space="preserve">ust. 2 </w:t>
      </w:r>
      <w:r w:rsidRPr="0014469E">
        <w:rPr>
          <w:color w:val="000000"/>
          <w:sz w:val="20"/>
          <w:szCs w:val="20"/>
        </w:rPr>
        <w:t>ustawy z dnia 16 kwietnia 1993 r. o zwa</w:t>
      </w:r>
      <w:r w:rsidR="004356C7">
        <w:rPr>
          <w:color w:val="000000"/>
          <w:sz w:val="20"/>
          <w:szCs w:val="20"/>
        </w:rPr>
        <w:t>lczaniu nieuczciwej konkurencji.</w:t>
      </w:r>
    </w:p>
    <w:p w:rsidR="000F2FE4" w:rsidRPr="00851D25" w:rsidRDefault="0014469E" w:rsidP="00E41224">
      <w:pPr>
        <w:pStyle w:val="Akapitzlist"/>
        <w:numPr>
          <w:ilvl w:val="0"/>
          <w:numId w:val="49"/>
        </w:numPr>
        <w:shd w:val="clear" w:color="auto" w:fill="FFFFFF"/>
        <w:spacing w:after="0" w:line="240" w:lineRule="auto"/>
        <w:ind w:left="993" w:hanging="357"/>
        <w:contextualSpacing w:val="0"/>
        <w:jc w:val="both"/>
        <w:rPr>
          <w:rFonts w:cs="Calibri"/>
          <w:b/>
          <w:color w:val="365F91"/>
          <w:sz w:val="20"/>
          <w:szCs w:val="20"/>
        </w:rPr>
      </w:pPr>
      <w:r w:rsidRPr="00D47524">
        <w:rPr>
          <w:sz w:val="20"/>
          <w:szCs w:val="20"/>
        </w:rPr>
        <w:t>Wykonawca nie może zastrzec informacji, o których mowa w art. 86 ust. 4 Ustawy,</w:t>
      </w:r>
      <w:r w:rsidRPr="00851D25">
        <w:rPr>
          <w:sz w:val="20"/>
          <w:szCs w:val="20"/>
        </w:rPr>
        <w:t xml:space="preserve"> tj. nazw (firm) oraz adresów wykonawców, a także informacji dotyczących ceny, terminu wykonania zamówienia, okresu gwarancji i warunków płatności zawartych w ofertach.</w:t>
      </w:r>
      <w:r w:rsidR="00851D25" w:rsidRPr="00851D25">
        <w:rPr>
          <w:rFonts w:cs="Calibri"/>
          <w:b/>
          <w:color w:val="365F91"/>
          <w:sz w:val="20"/>
          <w:szCs w:val="20"/>
        </w:rPr>
        <w:t xml:space="preserve">   </w:t>
      </w:r>
    </w:p>
    <w:p w:rsidR="000F2FE4" w:rsidRPr="00254DEA" w:rsidRDefault="000F2FE4" w:rsidP="000F2FE4">
      <w:pPr>
        <w:shd w:val="clear" w:color="auto" w:fill="FFFFFF"/>
        <w:spacing w:after="0" w:line="240" w:lineRule="auto"/>
        <w:jc w:val="both"/>
        <w:rPr>
          <w:rFonts w:cs="Calibri"/>
          <w:b/>
          <w:color w:val="365F91"/>
          <w:sz w:val="20"/>
          <w:szCs w:val="20"/>
        </w:rPr>
      </w:pPr>
    </w:p>
    <w:p w:rsidR="000F2FE4" w:rsidRPr="00254DEA" w:rsidRDefault="000F2FE4" w:rsidP="00D37D95">
      <w:pPr>
        <w:pStyle w:val="Nagwek1"/>
        <w:numPr>
          <w:ilvl w:val="0"/>
          <w:numId w:val="34"/>
        </w:numPr>
        <w:ind w:hanging="502"/>
        <w:rPr>
          <w:rFonts w:cs="Calibri"/>
          <w:smallCaps/>
          <w:sz w:val="22"/>
        </w:rPr>
      </w:pPr>
      <w:bookmarkStart w:id="22" w:name="_Toc1718882"/>
      <w:r w:rsidRPr="00254DEA">
        <w:rPr>
          <w:rFonts w:cs="Calibri"/>
          <w:smallCaps/>
          <w:sz w:val="22"/>
        </w:rPr>
        <w:t>Miejsce termin i sposób złożenia ofert.</w:t>
      </w:r>
      <w:bookmarkEnd w:id="22"/>
    </w:p>
    <w:p w:rsidR="000F2FE4" w:rsidRPr="00254DEA" w:rsidRDefault="000F2FE4" w:rsidP="000F2FE4">
      <w:pPr>
        <w:shd w:val="clear" w:color="auto" w:fill="FFFFFF"/>
        <w:spacing w:after="0" w:line="240" w:lineRule="auto"/>
        <w:rPr>
          <w:rFonts w:cs="Calibri"/>
          <w:sz w:val="20"/>
          <w:szCs w:val="20"/>
        </w:rPr>
      </w:pPr>
    </w:p>
    <w:p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Ofertę należy złożyć w  formie pisemnej w siedzibie Zamawiającego:</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AB54B6" w:rsidRDefault="000F2FE4" w:rsidP="000F2FE4">
      <w:pPr>
        <w:pStyle w:val="Tekstpodstawowy3"/>
        <w:tabs>
          <w:tab w:val="left" w:pos="2410"/>
        </w:tabs>
        <w:ind w:left="704"/>
        <w:jc w:val="left"/>
        <w:rPr>
          <w:rFonts w:ascii="Calibri" w:hAnsi="Calibri" w:cs="Calibri"/>
          <w:b/>
          <w:sz w:val="20"/>
          <w:szCs w:val="20"/>
        </w:rPr>
      </w:pPr>
      <w:r>
        <w:rPr>
          <w:rFonts w:ascii="Calibri" w:hAnsi="Calibri" w:cs="Calibri"/>
          <w:b/>
          <w:sz w:val="20"/>
          <w:szCs w:val="20"/>
        </w:rPr>
        <w:t>Toruńska Agencja Rozwoju Regionalnego S.A</w:t>
      </w:r>
      <w:r w:rsidRPr="00254DEA">
        <w:rPr>
          <w:rFonts w:ascii="Calibri" w:hAnsi="Calibri" w:cs="Calibri"/>
          <w:b/>
          <w:sz w:val="20"/>
          <w:szCs w:val="20"/>
        </w:rPr>
        <w:t>.</w:t>
      </w:r>
      <w:r>
        <w:rPr>
          <w:rFonts w:ascii="Calibri" w:hAnsi="Calibri" w:cs="Calibri"/>
          <w:b/>
          <w:sz w:val="20"/>
          <w:szCs w:val="20"/>
        </w:rPr>
        <w:t xml:space="preserve"> (Budynek A, sekretariat)</w:t>
      </w:r>
    </w:p>
    <w:p w:rsidR="000F2FE4" w:rsidRPr="00A72561"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ul. Włocławska 167, </w:t>
      </w:r>
    </w:p>
    <w:p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b/>
          <w:sz w:val="20"/>
          <w:szCs w:val="20"/>
        </w:rPr>
        <w:t xml:space="preserve">87 - 100 Toruń </w:t>
      </w:r>
    </w:p>
    <w:p w:rsidR="000F2FE4" w:rsidRPr="00254DEA" w:rsidRDefault="000F2FE4" w:rsidP="000F2FE4">
      <w:pPr>
        <w:pStyle w:val="Tekstpodstawowy3"/>
        <w:tabs>
          <w:tab w:val="left" w:pos="709"/>
          <w:tab w:val="left" w:pos="2410"/>
        </w:tabs>
        <w:ind w:left="709"/>
        <w:rPr>
          <w:rFonts w:ascii="Calibri" w:hAnsi="Calibri" w:cs="Calibri"/>
          <w:b/>
          <w:sz w:val="20"/>
          <w:szCs w:val="20"/>
        </w:rPr>
      </w:pPr>
      <w:r w:rsidRPr="00254DEA">
        <w:rPr>
          <w:rFonts w:ascii="Calibri" w:hAnsi="Calibri" w:cs="Calibri"/>
          <w:sz w:val="20"/>
          <w:szCs w:val="20"/>
        </w:rPr>
        <w:t>w nieprzekracza</w:t>
      </w:r>
      <w:r>
        <w:rPr>
          <w:rFonts w:ascii="Calibri" w:hAnsi="Calibri" w:cs="Calibri"/>
          <w:sz w:val="20"/>
          <w:szCs w:val="20"/>
        </w:rPr>
        <w:t>ln</w:t>
      </w:r>
      <w:r w:rsidRPr="00254DEA">
        <w:rPr>
          <w:rFonts w:ascii="Calibri" w:hAnsi="Calibri" w:cs="Calibri"/>
          <w:sz w:val="20"/>
          <w:szCs w:val="20"/>
        </w:rPr>
        <w:t>ym terminie:</w:t>
      </w:r>
    </w:p>
    <w:p w:rsidR="000F2FE4" w:rsidRPr="00254DEA" w:rsidRDefault="000F2FE4" w:rsidP="000F2FE4">
      <w:pPr>
        <w:pStyle w:val="Tekstpodstawowy3"/>
        <w:tabs>
          <w:tab w:val="left" w:pos="709"/>
          <w:tab w:val="left" w:pos="2410"/>
        </w:tabs>
        <w:ind w:left="709"/>
        <w:rPr>
          <w:rFonts w:ascii="Calibri" w:hAnsi="Calibri" w:cs="Calibri"/>
          <w:b/>
          <w:color w:val="365F91"/>
          <w:sz w:val="20"/>
          <w:szCs w:val="20"/>
        </w:rPr>
      </w:pPr>
    </w:p>
    <w:tbl>
      <w:tblPr>
        <w:tblW w:w="8509"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0"/>
        <w:gridCol w:w="2310"/>
        <w:gridCol w:w="2195"/>
        <w:gridCol w:w="2054"/>
      </w:tblGrid>
      <w:tr w:rsidR="000F2FE4" w:rsidRPr="00254DEA" w:rsidTr="007B2364">
        <w:tc>
          <w:tcPr>
            <w:tcW w:w="1950" w:type="dxa"/>
          </w:tcPr>
          <w:p w:rsidR="000F2FE4" w:rsidRPr="00254DEA" w:rsidRDefault="000F2FE4" w:rsidP="00990531">
            <w:pPr>
              <w:spacing w:after="0" w:line="240" w:lineRule="auto"/>
              <w:jc w:val="center"/>
              <w:rPr>
                <w:rFonts w:cs="Calibri"/>
                <w:sz w:val="20"/>
                <w:szCs w:val="20"/>
              </w:rPr>
            </w:pPr>
            <w:r w:rsidRPr="00254DEA">
              <w:rPr>
                <w:rFonts w:cs="Calibri"/>
                <w:sz w:val="20"/>
                <w:szCs w:val="20"/>
              </w:rPr>
              <w:t>do dnia</w:t>
            </w:r>
          </w:p>
        </w:tc>
        <w:tc>
          <w:tcPr>
            <w:tcW w:w="2310" w:type="dxa"/>
            <w:shd w:val="clear" w:color="auto" w:fill="auto"/>
          </w:tcPr>
          <w:p w:rsidR="000F2FE4" w:rsidRPr="00630F70" w:rsidRDefault="00D33269" w:rsidP="00D33269">
            <w:pPr>
              <w:spacing w:after="0" w:line="240" w:lineRule="auto"/>
              <w:jc w:val="center"/>
              <w:rPr>
                <w:rFonts w:cs="Calibri"/>
                <w:b/>
                <w:sz w:val="20"/>
                <w:szCs w:val="20"/>
                <w:highlight w:val="yellow"/>
              </w:rPr>
            </w:pPr>
            <w:r w:rsidRPr="00D33269">
              <w:rPr>
                <w:rFonts w:cs="Calibri"/>
                <w:b/>
                <w:sz w:val="20"/>
                <w:szCs w:val="20"/>
              </w:rPr>
              <w:t>14.03.201</w:t>
            </w:r>
            <w:r>
              <w:rPr>
                <w:rFonts w:cs="Calibri"/>
                <w:b/>
                <w:sz w:val="20"/>
                <w:szCs w:val="20"/>
              </w:rPr>
              <w:t>9</w:t>
            </w:r>
            <w:r w:rsidR="000F2FE4" w:rsidRPr="00D33269">
              <w:rPr>
                <w:rFonts w:cs="Calibri"/>
                <w:b/>
                <w:sz w:val="20"/>
                <w:szCs w:val="20"/>
              </w:rPr>
              <w:t xml:space="preserve"> r.</w:t>
            </w:r>
          </w:p>
        </w:tc>
        <w:tc>
          <w:tcPr>
            <w:tcW w:w="2195" w:type="dxa"/>
            <w:shd w:val="clear" w:color="auto" w:fill="auto"/>
          </w:tcPr>
          <w:p w:rsidR="000F2FE4" w:rsidRPr="007B2364" w:rsidRDefault="000F2FE4" w:rsidP="00990531">
            <w:pPr>
              <w:spacing w:after="0" w:line="240" w:lineRule="auto"/>
              <w:jc w:val="center"/>
              <w:rPr>
                <w:rFonts w:cs="Calibri"/>
                <w:sz w:val="20"/>
                <w:szCs w:val="20"/>
              </w:rPr>
            </w:pPr>
            <w:r w:rsidRPr="007B2364">
              <w:rPr>
                <w:rFonts w:cs="Calibri"/>
                <w:sz w:val="20"/>
                <w:szCs w:val="20"/>
              </w:rPr>
              <w:t>do godziny</w:t>
            </w:r>
          </w:p>
        </w:tc>
        <w:tc>
          <w:tcPr>
            <w:tcW w:w="2054" w:type="dxa"/>
            <w:shd w:val="clear" w:color="auto" w:fill="auto"/>
          </w:tcPr>
          <w:p w:rsidR="000F2FE4" w:rsidRPr="007B2364" w:rsidRDefault="004356C7" w:rsidP="00990531">
            <w:pPr>
              <w:spacing w:after="0" w:line="240" w:lineRule="auto"/>
              <w:jc w:val="center"/>
              <w:rPr>
                <w:rFonts w:cs="Calibri"/>
                <w:b/>
                <w:sz w:val="20"/>
                <w:szCs w:val="20"/>
              </w:rPr>
            </w:pPr>
            <w:r>
              <w:rPr>
                <w:rFonts w:cs="Calibri"/>
                <w:b/>
                <w:sz w:val="20"/>
                <w:szCs w:val="20"/>
              </w:rPr>
              <w:t>09</w:t>
            </w:r>
            <w:r w:rsidR="00170EA0">
              <w:rPr>
                <w:rFonts w:cs="Calibri"/>
                <w:b/>
                <w:sz w:val="20"/>
                <w:szCs w:val="20"/>
              </w:rPr>
              <w:t>:00</w:t>
            </w:r>
          </w:p>
        </w:tc>
      </w:tr>
    </w:tbl>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0F2FE4">
      <w:pPr>
        <w:shd w:val="clear" w:color="auto" w:fill="FFFFFF"/>
        <w:spacing w:after="0" w:line="240" w:lineRule="auto"/>
        <w:ind w:left="1080"/>
        <w:jc w:val="both"/>
        <w:rPr>
          <w:rFonts w:cs="Calibri"/>
          <w:sz w:val="20"/>
          <w:szCs w:val="20"/>
        </w:rPr>
      </w:pPr>
    </w:p>
    <w:p w:rsidR="000F2FE4" w:rsidRPr="00254DEA" w:rsidRDefault="000F2FE4" w:rsidP="00D37D95">
      <w:pPr>
        <w:numPr>
          <w:ilvl w:val="0"/>
          <w:numId w:val="2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 przypadku ofert przesłanych do</w:t>
      </w:r>
      <w:r>
        <w:rPr>
          <w:rFonts w:cs="Calibri"/>
          <w:sz w:val="20"/>
          <w:szCs w:val="20"/>
        </w:rPr>
        <w:t xml:space="preserve"> Zamawiającego, liczy się data,</w:t>
      </w:r>
      <w:r w:rsidRPr="00254DEA">
        <w:rPr>
          <w:rFonts w:cs="Calibri"/>
          <w:sz w:val="20"/>
          <w:szCs w:val="20"/>
        </w:rPr>
        <w:t xml:space="preserve"> godzina </w:t>
      </w:r>
      <w:r>
        <w:rPr>
          <w:rFonts w:cs="Calibri"/>
          <w:sz w:val="20"/>
          <w:szCs w:val="20"/>
        </w:rPr>
        <w:t xml:space="preserve">i minuta </w:t>
      </w:r>
      <w:r w:rsidRPr="00254DEA">
        <w:rPr>
          <w:rFonts w:cs="Calibri"/>
          <w:sz w:val="20"/>
          <w:szCs w:val="20"/>
        </w:rPr>
        <w:t>dostarczenia oferty do siedziby Zamawiającego.</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0F2FE4">
      <w:pPr>
        <w:shd w:val="clear" w:color="auto" w:fill="FFFFFF"/>
        <w:spacing w:after="0" w:line="240" w:lineRule="auto"/>
        <w:ind w:left="360"/>
        <w:rPr>
          <w:rFonts w:cs="Calibri"/>
          <w:sz w:val="20"/>
          <w:szCs w:val="20"/>
        </w:rPr>
      </w:pPr>
    </w:p>
    <w:p w:rsidR="000F2FE4" w:rsidRPr="00254DEA" w:rsidRDefault="000F2FE4" w:rsidP="00D37D95">
      <w:pPr>
        <w:pStyle w:val="Nagwek1"/>
        <w:numPr>
          <w:ilvl w:val="0"/>
          <w:numId w:val="34"/>
        </w:numPr>
        <w:ind w:hanging="502"/>
        <w:rPr>
          <w:rFonts w:cs="Calibri"/>
          <w:smallCaps/>
          <w:sz w:val="22"/>
        </w:rPr>
      </w:pPr>
      <w:bookmarkStart w:id="23" w:name="_Toc1718883"/>
      <w:r w:rsidRPr="00254DEA">
        <w:rPr>
          <w:rFonts w:cs="Calibri"/>
          <w:smallCaps/>
          <w:sz w:val="22"/>
        </w:rPr>
        <w:t>Zmiany lub wycofanie złożonej oferty.</w:t>
      </w:r>
      <w:bookmarkEnd w:id="23"/>
    </w:p>
    <w:p w:rsidR="000F2FE4" w:rsidRPr="00254DEA" w:rsidRDefault="000F2FE4" w:rsidP="000F2FE4">
      <w:pPr>
        <w:shd w:val="clear" w:color="auto" w:fill="FFFFFF"/>
        <w:spacing w:after="0" w:line="240" w:lineRule="auto"/>
        <w:rPr>
          <w:rFonts w:cs="Calibri"/>
          <w:b/>
          <w:sz w:val="20"/>
          <w:szCs w:val="20"/>
        </w:rPr>
      </w:pPr>
    </w:p>
    <w:p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Skuteczność zmian lub wycofania oferty.</w:t>
      </w: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Wykonawca może wprowadzić zmiany lub wycofać złożoną przez siebie ofertę. Zmiany lub wycofanie złożonej oferty są skuteczne tylko wówczas, gdy zostały dokonane przed upływem terminu do składania ofert.</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Zmiana złożonej oferty.</w:t>
      </w: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(paczkę) każdej „ZMIANY” należy dodatkowo opatrzyć napisem „zmiana nr......”.</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22"/>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Wycofanie złożonej oferty</w:t>
      </w:r>
    </w:p>
    <w:p w:rsidR="000F2FE4" w:rsidRPr="00254DEA" w:rsidRDefault="000F2FE4" w:rsidP="000F2FE4">
      <w:pPr>
        <w:shd w:val="clear" w:color="auto" w:fill="FFFFFF"/>
        <w:spacing w:after="0" w:line="240" w:lineRule="auto"/>
        <w:ind w:left="720"/>
        <w:jc w:val="both"/>
        <w:rPr>
          <w:rFonts w:cs="Calibri"/>
          <w:sz w:val="20"/>
          <w:szCs w:val="20"/>
        </w:rPr>
      </w:pPr>
      <w:r w:rsidRPr="00254DEA">
        <w:rPr>
          <w:rFonts w:cs="Calibri"/>
          <w:sz w:val="20"/>
          <w:szCs w:val="20"/>
        </w:rPr>
        <w:t>Wycofanie złożonej oferty następuje poprzez złożenie pisemnego oświadczenia podpisanego przez osobę/osoby uprawnioną/uprawnione do reprezentowania Wykonawcy. W celu potwierdzenia uprawnienia osób do złożenia oświadczenia o wycofaniu oferty, do oświadczenia należy załączyć odpowiednie dokumenty (np. aktualny KRS, zaświadczenie o wpisie do ewidencji działalności gospodarczej i jeśli to konieczne  - pełnomocnictwo). Wycofanie należy złożyć w miejscu i według zasad obowiązujących przy składaniu ofert. Odpowiednio opisaną kopertę (paczkę) zawierającą powiadomienie należy dodatkowo opatrzyć dopiskiem „WYCOFANIE”.</w:t>
      </w:r>
    </w:p>
    <w:p w:rsidR="000F2FE4" w:rsidRDefault="000F2FE4" w:rsidP="000F2FE4">
      <w:pPr>
        <w:shd w:val="clear" w:color="auto" w:fill="FFFFFF"/>
        <w:spacing w:after="0" w:line="240" w:lineRule="auto"/>
        <w:ind w:left="708"/>
        <w:rPr>
          <w:rFonts w:cs="Calibri"/>
          <w:color w:val="365F91"/>
          <w:sz w:val="20"/>
          <w:szCs w:val="20"/>
        </w:rPr>
      </w:pPr>
    </w:p>
    <w:p w:rsidR="000F2FE4" w:rsidRPr="00254DEA" w:rsidRDefault="000F2FE4" w:rsidP="000F2FE4">
      <w:pPr>
        <w:shd w:val="clear" w:color="auto" w:fill="FFFFFF"/>
        <w:spacing w:after="0" w:line="240" w:lineRule="auto"/>
        <w:ind w:left="708"/>
        <w:rPr>
          <w:rFonts w:cs="Calibri"/>
          <w:color w:val="365F91"/>
          <w:sz w:val="20"/>
          <w:szCs w:val="20"/>
        </w:rPr>
      </w:pPr>
    </w:p>
    <w:p w:rsidR="000F2FE4" w:rsidRPr="00254DEA" w:rsidRDefault="000F2FE4" w:rsidP="00D37D95">
      <w:pPr>
        <w:pStyle w:val="Nagwek1"/>
        <w:numPr>
          <w:ilvl w:val="0"/>
          <w:numId w:val="34"/>
        </w:numPr>
        <w:ind w:hanging="502"/>
        <w:rPr>
          <w:rFonts w:cs="Calibri"/>
          <w:smallCaps/>
          <w:sz w:val="22"/>
        </w:rPr>
      </w:pPr>
      <w:bookmarkStart w:id="24" w:name="_Toc1718884"/>
      <w:r w:rsidRPr="00254DEA">
        <w:rPr>
          <w:rFonts w:cs="Calibri"/>
          <w:smallCaps/>
          <w:sz w:val="22"/>
        </w:rPr>
        <w:t>Miejsce i termin otwarcia ofert.</w:t>
      </w:r>
      <w:bookmarkEnd w:id="24"/>
    </w:p>
    <w:p w:rsidR="000F2FE4" w:rsidRPr="00254DEA" w:rsidRDefault="000F2FE4" w:rsidP="000F2FE4">
      <w:pPr>
        <w:shd w:val="clear" w:color="auto" w:fill="FFFFFF"/>
        <w:spacing w:after="0" w:line="240" w:lineRule="auto"/>
        <w:rPr>
          <w:rFonts w:cs="Calibri"/>
          <w:b/>
          <w:sz w:val="20"/>
          <w:szCs w:val="20"/>
        </w:rPr>
      </w:pPr>
    </w:p>
    <w:p w:rsidR="000F2FE4" w:rsidRPr="00254DEA" w:rsidRDefault="000F2FE4" w:rsidP="00D37D95">
      <w:pPr>
        <w:numPr>
          <w:ilvl w:val="0"/>
          <w:numId w:val="23"/>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Otwarcie ofert nastąpi w siedzibie Zamawiającego:</w:t>
      </w:r>
    </w:p>
    <w:p w:rsidR="000F2FE4" w:rsidRPr="00254DEA" w:rsidRDefault="000F2FE4" w:rsidP="000F2FE4">
      <w:pPr>
        <w:shd w:val="clear" w:color="auto" w:fill="FFFFFF"/>
        <w:spacing w:after="0" w:line="240" w:lineRule="auto"/>
        <w:ind w:left="720"/>
        <w:rPr>
          <w:rFonts w:cs="Calibri"/>
          <w:sz w:val="20"/>
          <w:szCs w:val="20"/>
        </w:rPr>
      </w:pPr>
    </w:p>
    <w:p w:rsidR="000F2FE4" w:rsidRPr="00254DEA" w:rsidRDefault="000F2FE4" w:rsidP="000F2FE4">
      <w:pPr>
        <w:pStyle w:val="Tekstpodstawowy3"/>
        <w:tabs>
          <w:tab w:val="left" w:pos="2410"/>
        </w:tabs>
        <w:ind w:left="704"/>
        <w:jc w:val="center"/>
        <w:rPr>
          <w:rFonts w:ascii="Calibri" w:hAnsi="Calibri" w:cs="Calibri"/>
          <w:b/>
          <w:sz w:val="20"/>
          <w:szCs w:val="20"/>
        </w:rPr>
      </w:pPr>
      <w:r>
        <w:rPr>
          <w:rFonts w:ascii="Calibri" w:hAnsi="Calibri" w:cs="Calibri"/>
          <w:b/>
          <w:sz w:val="20"/>
          <w:szCs w:val="20"/>
        </w:rPr>
        <w:t>Toruńska Agencja Rozwoju Regionalnego S.A</w:t>
      </w:r>
      <w:r w:rsidRPr="00254DEA">
        <w:rPr>
          <w:rFonts w:ascii="Calibri" w:hAnsi="Calibri" w:cs="Calibri"/>
          <w:b/>
          <w:sz w:val="20"/>
          <w:szCs w:val="20"/>
        </w:rPr>
        <w:t>.</w:t>
      </w:r>
    </w:p>
    <w:p w:rsidR="000F2FE4" w:rsidRPr="00254DEA" w:rsidRDefault="000F2FE4" w:rsidP="000F2FE4">
      <w:pPr>
        <w:shd w:val="clear" w:color="auto" w:fill="FFFFFF"/>
        <w:spacing w:after="0" w:line="240" w:lineRule="auto"/>
        <w:ind w:left="720"/>
        <w:jc w:val="center"/>
        <w:rPr>
          <w:rFonts w:cs="Calibri"/>
          <w:b/>
          <w:sz w:val="20"/>
          <w:szCs w:val="20"/>
        </w:rPr>
      </w:pPr>
      <w:r w:rsidRPr="00254DEA">
        <w:rPr>
          <w:rFonts w:cs="Calibri"/>
          <w:b/>
          <w:sz w:val="20"/>
          <w:szCs w:val="20"/>
        </w:rPr>
        <w:t>ul. Włocławska 167, 87 - 100 Toruń</w:t>
      </w:r>
    </w:p>
    <w:p w:rsidR="000F2FE4" w:rsidRPr="00254DEA" w:rsidRDefault="000F2FE4" w:rsidP="000F2FE4">
      <w:pPr>
        <w:shd w:val="clear" w:color="auto" w:fill="FFFFFF"/>
        <w:spacing w:after="0" w:line="240" w:lineRule="auto"/>
        <w:ind w:left="720"/>
        <w:rPr>
          <w:rFonts w:cs="Calibri"/>
          <w:sz w:val="20"/>
          <w:szCs w:val="20"/>
        </w:rPr>
      </w:pPr>
    </w:p>
    <w:tbl>
      <w:tblPr>
        <w:tblW w:w="86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2160"/>
        <w:gridCol w:w="2160"/>
        <w:gridCol w:w="2160"/>
      </w:tblGrid>
      <w:tr w:rsidR="007B2364" w:rsidRPr="00254DEA" w:rsidTr="00990531">
        <w:tc>
          <w:tcPr>
            <w:tcW w:w="2160" w:type="dxa"/>
          </w:tcPr>
          <w:p w:rsidR="007B2364" w:rsidRPr="00851D25" w:rsidRDefault="007B2364" w:rsidP="007B2364">
            <w:pPr>
              <w:spacing w:after="0" w:line="240" w:lineRule="auto"/>
              <w:jc w:val="center"/>
              <w:rPr>
                <w:rFonts w:cs="Calibri"/>
                <w:sz w:val="20"/>
                <w:szCs w:val="20"/>
                <w:highlight w:val="yellow"/>
              </w:rPr>
            </w:pPr>
            <w:r w:rsidRPr="00254DEA">
              <w:rPr>
                <w:rFonts w:cs="Calibri"/>
                <w:sz w:val="20"/>
                <w:szCs w:val="20"/>
              </w:rPr>
              <w:t>do dnia</w:t>
            </w:r>
          </w:p>
        </w:tc>
        <w:tc>
          <w:tcPr>
            <w:tcW w:w="2160" w:type="dxa"/>
          </w:tcPr>
          <w:p w:rsidR="007B2364" w:rsidRPr="00AF4E35" w:rsidRDefault="00D33269" w:rsidP="00D33269">
            <w:pPr>
              <w:spacing w:after="0" w:line="240" w:lineRule="auto"/>
              <w:jc w:val="center"/>
              <w:rPr>
                <w:rFonts w:cs="Calibri"/>
                <w:b/>
                <w:sz w:val="20"/>
                <w:szCs w:val="20"/>
                <w:highlight w:val="yellow"/>
              </w:rPr>
            </w:pPr>
            <w:r w:rsidRPr="00D33269">
              <w:rPr>
                <w:rFonts w:cs="Calibri"/>
                <w:b/>
                <w:sz w:val="20"/>
                <w:szCs w:val="20"/>
              </w:rPr>
              <w:t>14.03.201</w:t>
            </w:r>
            <w:r>
              <w:rPr>
                <w:rFonts w:cs="Calibri"/>
                <w:b/>
                <w:sz w:val="20"/>
                <w:szCs w:val="20"/>
              </w:rPr>
              <w:t>9</w:t>
            </w:r>
            <w:r w:rsidRPr="00D33269">
              <w:rPr>
                <w:rFonts w:cs="Calibri"/>
                <w:b/>
                <w:sz w:val="20"/>
                <w:szCs w:val="20"/>
              </w:rPr>
              <w:t xml:space="preserve"> r.</w:t>
            </w:r>
          </w:p>
        </w:tc>
        <w:tc>
          <w:tcPr>
            <w:tcW w:w="2160" w:type="dxa"/>
          </w:tcPr>
          <w:p w:rsidR="007B2364" w:rsidRPr="00851D25" w:rsidRDefault="007B2364" w:rsidP="007B2364">
            <w:pPr>
              <w:spacing w:after="0" w:line="240" w:lineRule="auto"/>
              <w:jc w:val="center"/>
              <w:rPr>
                <w:rFonts w:cs="Calibri"/>
                <w:sz w:val="20"/>
                <w:szCs w:val="20"/>
                <w:highlight w:val="yellow"/>
              </w:rPr>
            </w:pPr>
            <w:r w:rsidRPr="007B2364">
              <w:rPr>
                <w:rFonts w:cs="Calibri"/>
                <w:sz w:val="20"/>
                <w:szCs w:val="20"/>
              </w:rPr>
              <w:t>do godziny</w:t>
            </w:r>
          </w:p>
        </w:tc>
        <w:tc>
          <w:tcPr>
            <w:tcW w:w="2160" w:type="dxa"/>
          </w:tcPr>
          <w:p w:rsidR="007B2364" w:rsidRPr="00254DEA" w:rsidRDefault="004356C7" w:rsidP="007B2364">
            <w:pPr>
              <w:spacing w:after="0" w:line="240" w:lineRule="auto"/>
              <w:jc w:val="center"/>
              <w:rPr>
                <w:rFonts w:cs="Calibri"/>
                <w:b/>
                <w:sz w:val="20"/>
                <w:szCs w:val="20"/>
              </w:rPr>
            </w:pPr>
            <w:r>
              <w:rPr>
                <w:rFonts w:cs="Calibri"/>
                <w:b/>
                <w:sz w:val="20"/>
                <w:szCs w:val="20"/>
              </w:rPr>
              <w:t>09</w:t>
            </w:r>
            <w:r w:rsidR="00170EA0">
              <w:rPr>
                <w:rFonts w:cs="Calibri"/>
                <w:b/>
                <w:sz w:val="20"/>
                <w:szCs w:val="20"/>
              </w:rPr>
              <w:t>:15</w:t>
            </w:r>
          </w:p>
        </w:tc>
      </w:tr>
    </w:tbl>
    <w:p w:rsidR="000F2FE4" w:rsidRPr="00254DEA" w:rsidRDefault="000F2FE4" w:rsidP="000F2FE4">
      <w:pPr>
        <w:shd w:val="clear" w:color="auto" w:fill="FFFFFF"/>
        <w:spacing w:after="0" w:line="240" w:lineRule="auto"/>
        <w:ind w:left="360"/>
        <w:rPr>
          <w:rFonts w:cs="Calibri"/>
          <w:sz w:val="20"/>
          <w:szCs w:val="20"/>
        </w:rPr>
      </w:pPr>
    </w:p>
    <w:p w:rsidR="000F2FE4" w:rsidRPr="00254DEA" w:rsidRDefault="000F2FE4" w:rsidP="00D37D95">
      <w:pPr>
        <w:numPr>
          <w:ilvl w:val="0"/>
          <w:numId w:val="23"/>
        </w:numPr>
        <w:shd w:val="clear" w:color="auto" w:fill="FFFFFF"/>
        <w:tabs>
          <w:tab w:val="clear" w:pos="360"/>
          <w:tab w:val="num" w:pos="720"/>
        </w:tabs>
        <w:spacing w:after="0" w:line="240" w:lineRule="auto"/>
        <w:ind w:left="720"/>
        <w:rPr>
          <w:rFonts w:cs="Calibri"/>
          <w:sz w:val="20"/>
          <w:szCs w:val="20"/>
        </w:rPr>
      </w:pPr>
      <w:r w:rsidRPr="00254DEA">
        <w:rPr>
          <w:rFonts w:cs="Calibri"/>
          <w:sz w:val="20"/>
          <w:szCs w:val="20"/>
        </w:rPr>
        <w:t>Tryb otwarcia ofert.</w:t>
      </w:r>
    </w:p>
    <w:p w:rsidR="000F2FE4" w:rsidRPr="00254DEA" w:rsidRDefault="000F2FE4" w:rsidP="000F2FE4">
      <w:pPr>
        <w:shd w:val="clear" w:color="auto" w:fill="FFFFFF"/>
        <w:spacing w:after="0" w:line="240" w:lineRule="auto"/>
        <w:ind w:left="720"/>
        <w:rPr>
          <w:rFonts w:cs="Calibri"/>
          <w:sz w:val="20"/>
          <w:szCs w:val="20"/>
        </w:rPr>
      </w:pP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otwarcie ofert jest jawne,</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 xml:space="preserve">bezpośrednio przed otwarciem ofert Zamawiający podaje kwotę przeznaczoną na sfinansowanie zamówienia, </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w trakcie publicznej sesji otwarcia ofert nie będą otwierane koperty (paczki) zawierające oferty, których dotyczy „WYCOFANIE”. Takie oferty zostaną odesłane Wykonawcom bez otwierania,</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koperty (paczki) oznakowane dopiskiem „ZMIANA” zostaną otwarte przed otwarciem kopert (paczek) zawierających oferty, których dotyczą te zmiany. Po stwierdzeniu poprawności procedury dokonania zmian, zmiany zostaną dołączone do oferty,</w:t>
      </w:r>
    </w:p>
    <w:p w:rsidR="000F2FE4" w:rsidRPr="00254DEA" w:rsidRDefault="000F2FE4" w:rsidP="00D37D95">
      <w:pPr>
        <w:numPr>
          <w:ilvl w:val="0"/>
          <w:numId w:val="24"/>
        </w:numPr>
        <w:tabs>
          <w:tab w:val="clear" w:pos="360"/>
          <w:tab w:val="num" w:pos="1080"/>
        </w:tabs>
        <w:spacing w:after="0" w:line="240" w:lineRule="auto"/>
        <w:ind w:left="1080"/>
        <w:jc w:val="both"/>
        <w:rPr>
          <w:rFonts w:cs="Calibri"/>
          <w:snapToGrid w:val="0"/>
          <w:sz w:val="20"/>
          <w:szCs w:val="20"/>
        </w:rPr>
      </w:pPr>
      <w:r w:rsidRPr="00254DEA">
        <w:rPr>
          <w:rFonts w:cs="Calibri"/>
          <w:snapToGrid w:val="0"/>
          <w:sz w:val="20"/>
          <w:szCs w:val="20"/>
        </w:rPr>
        <w:t>podczas otwarcia ofert Zamawiający po otwarciu każdej z ofert, poda obecnym:</w:t>
      </w:r>
    </w:p>
    <w:p w:rsidR="000F2FE4" w:rsidRPr="00254DEA" w:rsidRDefault="000F2FE4" w:rsidP="00D37D95">
      <w:pPr>
        <w:numPr>
          <w:ilvl w:val="0"/>
          <w:numId w:val="25"/>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stan i ilość kopert (paczek) zawierających otwieraną ofertę,</w:t>
      </w:r>
    </w:p>
    <w:p w:rsidR="000F2FE4" w:rsidRPr="00254DEA" w:rsidRDefault="000F2FE4" w:rsidP="00D37D95">
      <w:pPr>
        <w:numPr>
          <w:ilvl w:val="0"/>
          <w:numId w:val="26"/>
        </w:numPr>
        <w:tabs>
          <w:tab w:val="clear" w:pos="360"/>
          <w:tab w:val="num" w:pos="1429"/>
        </w:tabs>
        <w:spacing w:after="0" w:line="240" w:lineRule="auto"/>
        <w:ind w:left="1429"/>
        <w:jc w:val="both"/>
        <w:rPr>
          <w:rFonts w:cs="Calibri"/>
          <w:snapToGrid w:val="0"/>
          <w:sz w:val="20"/>
          <w:szCs w:val="20"/>
        </w:rPr>
      </w:pPr>
      <w:r w:rsidRPr="00254DEA">
        <w:rPr>
          <w:rFonts w:cs="Calibri"/>
          <w:snapToGrid w:val="0"/>
          <w:sz w:val="20"/>
          <w:szCs w:val="20"/>
        </w:rPr>
        <w:t>nazwę i adres Wykonawcy, którego oferta jest otwierana,</w:t>
      </w:r>
    </w:p>
    <w:p w:rsidR="000F2FE4" w:rsidRPr="00463F69" w:rsidRDefault="000F2FE4" w:rsidP="00D37D95">
      <w:pPr>
        <w:numPr>
          <w:ilvl w:val="0"/>
          <w:numId w:val="26"/>
        </w:numPr>
        <w:tabs>
          <w:tab w:val="clear" w:pos="360"/>
          <w:tab w:val="num" w:pos="720"/>
          <w:tab w:val="num" w:pos="1069"/>
        </w:tabs>
        <w:spacing w:after="0" w:line="240" w:lineRule="auto"/>
        <w:ind w:left="1429"/>
        <w:jc w:val="both"/>
        <w:rPr>
          <w:rFonts w:cs="Calibri"/>
          <w:snapToGrid w:val="0"/>
          <w:sz w:val="20"/>
          <w:szCs w:val="20"/>
        </w:rPr>
      </w:pPr>
      <w:r w:rsidRPr="00463F69">
        <w:rPr>
          <w:rFonts w:cs="Calibri"/>
          <w:snapToGrid w:val="0"/>
          <w:sz w:val="20"/>
          <w:szCs w:val="20"/>
        </w:rPr>
        <w:t>i</w:t>
      </w:r>
      <w:r>
        <w:rPr>
          <w:rFonts w:cs="Calibri"/>
          <w:snapToGrid w:val="0"/>
          <w:sz w:val="20"/>
          <w:szCs w:val="20"/>
        </w:rPr>
        <w:t>nformację dotyczącą ceny oferty.</w:t>
      </w:r>
    </w:p>
    <w:p w:rsidR="000F2FE4" w:rsidRPr="00254DEA" w:rsidRDefault="000F2FE4" w:rsidP="000F2FE4">
      <w:pPr>
        <w:shd w:val="clear" w:color="auto" w:fill="FFFFFF"/>
        <w:spacing w:after="0" w:line="240" w:lineRule="auto"/>
        <w:ind w:left="708"/>
        <w:rPr>
          <w:rFonts w:cs="Calibri"/>
          <w:color w:val="365F91"/>
          <w:sz w:val="20"/>
          <w:szCs w:val="20"/>
        </w:rPr>
      </w:pPr>
    </w:p>
    <w:p w:rsidR="000F2FE4" w:rsidRPr="00254DEA" w:rsidRDefault="000F2FE4" w:rsidP="00D37D95">
      <w:pPr>
        <w:pStyle w:val="Nagwek1"/>
        <w:numPr>
          <w:ilvl w:val="0"/>
          <w:numId w:val="34"/>
        </w:numPr>
        <w:ind w:hanging="502"/>
        <w:rPr>
          <w:rFonts w:cs="Calibri"/>
          <w:smallCaps/>
          <w:sz w:val="22"/>
        </w:rPr>
      </w:pPr>
      <w:bookmarkStart w:id="25" w:name="_Toc1718885"/>
      <w:r w:rsidRPr="00254DEA">
        <w:rPr>
          <w:rFonts w:cs="Calibri"/>
          <w:smallCaps/>
          <w:sz w:val="22"/>
        </w:rPr>
        <w:t>Termin związania ofertą.</w:t>
      </w:r>
      <w:bookmarkEnd w:id="25"/>
    </w:p>
    <w:p w:rsidR="000F2FE4" w:rsidRPr="00254DEA" w:rsidRDefault="000F2FE4" w:rsidP="000F2FE4">
      <w:pPr>
        <w:shd w:val="clear" w:color="auto" w:fill="FFFFFF"/>
        <w:spacing w:after="0" w:line="240" w:lineRule="auto"/>
        <w:rPr>
          <w:rFonts w:cs="Calibri"/>
          <w:sz w:val="20"/>
          <w:szCs w:val="20"/>
        </w:rPr>
      </w:pPr>
    </w:p>
    <w:p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 xml:space="preserve">Wykonawca pozostaje związany złożoną ofertą przez okres </w:t>
      </w:r>
      <w:r>
        <w:rPr>
          <w:rFonts w:cs="Calibri"/>
          <w:b/>
          <w:sz w:val="20"/>
          <w:szCs w:val="20"/>
        </w:rPr>
        <w:t>30</w:t>
      </w:r>
      <w:r w:rsidRPr="00254DEA">
        <w:rPr>
          <w:rFonts w:cs="Calibri"/>
          <w:b/>
          <w:sz w:val="20"/>
          <w:szCs w:val="20"/>
        </w:rPr>
        <w:t xml:space="preserve"> dni</w:t>
      </w:r>
      <w:r w:rsidRPr="00254DEA">
        <w:rPr>
          <w:rFonts w:cs="Calibri"/>
          <w:sz w:val="20"/>
          <w:szCs w:val="20"/>
        </w:rPr>
        <w:t>. Bieg terminu związania ofertą rozpoczyna się wraz z upływem terminu składania ofert.</w:t>
      </w:r>
    </w:p>
    <w:p w:rsidR="000F2FE4"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851D25" w:rsidRPr="00851D25" w:rsidRDefault="00851D25" w:rsidP="00D37D95">
      <w:pPr>
        <w:pStyle w:val="Akapitzlist"/>
        <w:numPr>
          <w:ilvl w:val="0"/>
          <w:numId w:val="27"/>
        </w:numPr>
        <w:shd w:val="clear" w:color="auto" w:fill="FFFFFF"/>
        <w:tabs>
          <w:tab w:val="clear" w:pos="360"/>
          <w:tab w:val="num" w:pos="-1843"/>
        </w:tabs>
        <w:spacing w:after="120" w:line="240" w:lineRule="auto"/>
        <w:ind w:left="709"/>
        <w:contextualSpacing w:val="0"/>
        <w:jc w:val="both"/>
        <w:rPr>
          <w:rFonts w:cs="Calibri"/>
          <w:sz w:val="20"/>
          <w:szCs w:val="20"/>
        </w:rPr>
      </w:pPr>
      <w:r w:rsidRPr="00851D25">
        <w:rPr>
          <w:rFonts w:cs="Calibri"/>
          <w:sz w:val="20"/>
          <w:szCs w:val="20"/>
        </w:rPr>
        <w:t>Przedłużenie terminu związania ofertą jest dopuszczalne tylko z jednoczesnym przedłużeniem okresu ważności wadium albo jeżeli to nie jest możliwe z wniesieniem nowego wadium na przedłużony okres związania ofertą.</w:t>
      </w:r>
    </w:p>
    <w:p w:rsidR="000F2FE4" w:rsidRPr="00D13FF2" w:rsidRDefault="000F2FE4" w:rsidP="00D37D95">
      <w:pPr>
        <w:numPr>
          <w:ilvl w:val="0"/>
          <w:numId w:val="27"/>
        </w:numPr>
        <w:shd w:val="clear" w:color="auto" w:fill="FFFFFF"/>
        <w:tabs>
          <w:tab w:val="clear" w:pos="360"/>
          <w:tab w:val="num" w:pos="720"/>
        </w:tabs>
        <w:spacing w:after="120" w:line="240" w:lineRule="auto"/>
        <w:ind w:left="714" w:hanging="357"/>
        <w:jc w:val="both"/>
        <w:rPr>
          <w:rFonts w:cs="Calibri"/>
          <w:sz w:val="20"/>
          <w:szCs w:val="20"/>
        </w:rPr>
      </w:pPr>
      <w:r w:rsidRPr="00254DEA">
        <w:rPr>
          <w:rFonts w:cs="Calibri"/>
          <w:sz w:val="20"/>
          <w:szCs w:val="20"/>
        </w:rPr>
        <w:t>Wniesienie odwołania po upływie terminu składania ofert zawiesza bieg terminu związania ofertą do czasu  ogłoszenia orzeczenia podjętego przez Krajową Izbę Odwoławczą</w:t>
      </w:r>
      <w:r>
        <w:rPr>
          <w:rFonts w:cs="Calibri"/>
          <w:sz w:val="20"/>
          <w:szCs w:val="20"/>
        </w:rPr>
        <w:t>.</w:t>
      </w:r>
    </w:p>
    <w:p w:rsidR="000F2FE4" w:rsidRPr="00254DEA" w:rsidRDefault="000F2FE4" w:rsidP="000F2FE4">
      <w:pPr>
        <w:shd w:val="clear" w:color="auto" w:fill="FFFFFF"/>
        <w:spacing w:after="0" w:line="240" w:lineRule="auto"/>
        <w:rPr>
          <w:rFonts w:cs="Calibri"/>
          <w:sz w:val="20"/>
          <w:szCs w:val="20"/>
        </w:rPr>
      </w:pPr>
    </w:p>
    <w:p w:rsidR="000F2FE4" w:rsidRPr="00422A87" w:rsidRDefault="000F2FE4" w:rsidP="00D37D95">
      <w:pPr>
        <w:pStyle w:val="Nagwek1"/>
        <w:numPr>
          <w:ilvl w:val="0"/>
          <w:numId w:val="34"/>
        </w:numPr>
        <w:ind w:hanging="502"/>
        <w:rPr>
          <w:rFonts w:cs="Calibri"/>
          <w:smallCaps/>
          <w:sz w:val="22"/>
        </w:rPr>
      </w:pPr>
      <w:bookmarkStart w:id="26" w:name="_Toc1718886"/>
      <w:r w:rsidRPr="00254DEA">
        <w:rPr>
          <w:rFonts w:cs="Calibri"/>
          <w:smallCaps/>
          <w:sz w:val="22"/>
        </w:rPr>
        <w:t>Opis sposobu obliczania ceny.</w:t>
      </w:r>
      <w:bookmarkEnd w:id="26"/>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Ceną oferty jest </w:t>
      </w:r>
      <w:r w:rsidRPr="00D26D29">
        <w:rPr>
          <w:rFonts w:cs="Calibri"/>
          <w:b/>
          <w:sz w:val="20"/>
          <w:szCs w:val="20"/>
        </w:rPr>
        <w:t xml:space="preserve">całkowita </w:t>
      </w:r>
      <w:r w:rsidR="00D63855" w:rsidRPr="00D26D29">
        <w:rPr>
          <w:rFonts w:cs="Calibri"/>
          <w:b/>
          <w:sz w:val="20"/>
          <w:szCs w:val="20"/>
        </w:rPr>
        <w:t>cena</w:t>
      </w:r>
      <w:r w:rsidRPr="00D26D29">
        <w:rPr>
          <w:rFonts w:cs="Calibri"/>
          <w:b/>
          <w:sz w:val="20"/>
          <w:szCs w:val="20"/>
        </w:rPr>
        <w:t xml:space="preserve"> brutto </w:t>
      </w:r>
      <w:r w:rsidR="00D63855" w:rsidRPr="00D26D29">
        <w:rPr>
          <w:rFonts w:cs="Calibri"/>
          <w:b/>
          <w:sz w:val="20"/>
          <w:szCs w:val="20"/>
        </w:rPr>
        <w:t>oferty</w:t>
      </w:r>
      <w:r w:rsidR="00D63855">
        <w:rPr>
          <w:rFonts w:cs="Calibri"/>
          <w:sz w:val="20"/>
          <w:szCs w:val="20"/>
        </w:rPr>
        <w:t xml:space="preserve"> </w:t>
      </w:r>
      <w:r w:rsidRPr="00AF4E35">
        <w:rPr>
          <w:rFonts w:cs="Calibri"/>
          <w:sz w:val="20"/>
          <w:szCs w:val="20"/>
        </w:rPr>
        <w:t xml:space="preserve">wymieniona w Formularzu Oferty – </w:t>
      </w:r>
      <w:r w:rsidRPr="00D26D29">
        <w:rPr>
          <w:rFonts w:cs="Calibri"/>
          <w:sz w:val="20"/>
          <w:szCs w:val="20"/>
        </w:rPr>
        <w:t xml:space="preserve">Załącznik Nr </w:t>
      </w:r>
      <w:r w:rsidR="00810599" w:rsidRPr="00D26D29">
        <w:rPr>
          <w:rFonts w:cs="Calibri"/>
          <w:sz w:val="20"/>
          <w:szCs w:val="20"/>
        </w:rPr>
        <w:t>3</w:t>
      </w:r>
      <w:r w:rsidRPr="00AF4E35">
        <w:rPr>
          <w:rFonts w:cs="Calibri"/>
          <w:sz w:val="20"/>
          <w:szCs w:val="20"/>
        </w:rPr>
        <w:t xml:space="preserve"> do niniejszej SIWZ</w:t>
      </w:r>
      <w:r w:rsidR="00C87024">
        <w:rPr>
          <w:rFonts w:cs="Calibri"/>
          <w:sz w:val="20"/>
          <w:szCs w:val="20"/>
        </w:rPr>
        <w:t>,</w:t>
      </w:r>
      <w:r w:rsidRPr="00AF4E35">
        <w:rPr>
          <w:rFonts w:cs="Calibri"/>
          <w:sz w:val="20"/>
          <w:szCs w:val="20"/>
        </w:rPr>
        <w:t xml:space="preserve"> wyliczona na podstawie zestawienia cenowego</w:t>
      </w:r>
      <w:r w:rsidR="00C87024">
        <w:rPr>
          <w:rFonts w:cs="Calibri"/>
          <w:sz w:val="20"/>
          <w:szCs w:val="20"/>
        </w:rPr>
        <w:t xml:space="preserve"> </w:t>
      </w:r>
      <w:r w:rsidR="00D26D29">
        <w:rPr>
          <w:rFonts w:cs="Calibri"/>
          <w:sz w:val="20"/>
          <w:szCs w:val="20"/>
        </w:rPr>
        <w:t xml:space="preserve">zawartego </w:t>
      </w:r>
      <w:r w:rsidR="00C87024">
        <w:rPr>
          <w:rFonts w:cs="Calibri"/>
          <w:sz w:val="20"/>
          <w:szCs w:val="20"/>
        </w:rPr>
        <w:t xml:space="preserve">w </w:t>
      </w:r>
      <w:r w:rsidR="004356C7">
        <w:rPr>
          <w:rFonts w:cs="Calibri"/>
          <w:sz w:val="20"/>
          <w:szCs w:val="20"/>
        </w:rPr>
        <w:t>Formularz</w:t>
      </w:r>
      <w:r w:rsidR="00C87024">
        <w:rPr>
          <w:rFonts w:cs="Calibri"/>
          <w:sz w:val="20"/>
          <w:szCs w:val="20"/>
        </w:rPr>
        <w:t>u</w:t>
      </w:r>
      <w:r w:rsidR="004356C7">
        <w:rPr>
          <w:rFonts w:cs="Calibri"/>
          <w:sz w:val="20"/>
          <w:szCs w:val="20"/>
        </w:rPr>
        <w:t xml:space="preserve"> </w:t>
      </w:r>
      <w:r w:rsidR="00C87024">
        <w:rPr>
          <w:rFonts w:cs="Calibri"/>
          <w:sz w:val="20"/>
          <w:szCs w:val="20"/>
        </w:rPr>
        <w:t>Oferty</w:t>
      </w:r>
      <w:r w:rsidRPr="00AF4E35">
        <w:rPr>
          <w:rFonts w:cs="Calibri"/>
          <w:sz w:val="20"/>
          <w:szCs w:val="20"/>
        </w:rPr>
        <w:t xml:space="preserve">. </w:t>
      </w:r>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Cenę oferty należy podać w złotych, cyfrowo i słownie, z dokładnością do dwóch miejsc po przecinku.</w:t>
      </w:r>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Cena oferty musi zawierać wszystkie koszty składające się na wykonanie przedmiotu zamówienia i związane z jego realizacją, w tym podatek od towarów i usług oraz podatek akcyzowy, jeżeli na podstawie odrębnych przepisów przedmiot zamówienia podlega obciążeniu podatkiem od towarów i usług oraz podatkiem akcyzowym</w:t>
      </w:r>
      <w:r w:rsidRPr="00AF4E35">
        <w:rPr>
          <w:rFonts w:cs="Calibri"/>
        </w:rPr>
        <w:t>.</w:t>
      </w:r>
    </w:p>
    <w:p w:rsidR="00AF4E35" w:rsidRDefault="00AF4E35" w:rsidP="00E41224">
      <w:pPr>
        <w:pStyle w:val="Default"/>
        <w:numPr>
          <w:ilvl w:val="0"/>
          <w:numId w:val="50"/>
        </w:numPr>
        <w:spacing w:before="60" w:after="60"/>
        <w:ind w:left="709" w:hanging="357"/>
        <w:jc w:val="both"/>
        <w:rPr>
          <w:rFonts w:ascii="Calibri" w:hAnsi="Calibri" w:cs="Calibri"/>
          <w:sz w:val="20"/>
          <w:szCs w:val="20"/>
        </w:rPr>
      </w:pPr>
      <w:r w:rsidRPr="002372E5">
        <w:rPr>
          <w:rFonts w:ascii="Calibri" w:hAnsi="Calibri" w:cs="Calibri"/>
          <w:sz w:val="20"/>
          <w:szCs w:val="20"/>
        </w:rPr>
        <w:t xml:space="preserve">Ceny jednostkowe podane w ofercie będą obowiązywały przez okres realizacji umowy. </w:t>
      </w:r>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 xml:space="preserve">Sposób zapłaty i rozliczenia za realizację niniejszego zamówienia, określone zostały w Załączniku niniejszej SIWZ – </w:t>
      </w:r>
      <w:r w:rsidR="00D63855">
        <w:rPr>
          <w:rFonts w:cs="Calibri"/>
          <w:sz w:val="20"/>
          <w:szCs w:val="20"/>
        </w:rPr>
        <w:t>Wzór umowy</w:t>
      </w:r>
      <w:r w:rsidRPr="00AF4E35">
        <w:rPr>
          <w:rFonts w:cs="Calibri"/>
          <w:sz w:val="20"/>
          <w:szCs w:val="20"/>
        </w:rPr>
        <w:t>.</w:t>
      </w:r>
    </w:p>
    <w:p w:rsidR="00AF4E35" w:rsidRPr="00AF4E35" w:rsidRDefault="00AF4E35" w:rsidP="00E41224">
      <w:pPr>
        <w:pStyle w:val="Akapitzlist"/>
        <w:numPr>
          <w:ilvl w:val="0"/>
          <w:numId w:val="50"/>
        </w:numPr>
        <w:shd w:val="clear" w:color="auto" w:fill="FFFFFF"/>
        <w:spacing w:before="60" w:after="60" w:line="240" w:lineRule="auto"/>
        <w:ind w:left="709" w:hanging="357"/>
        <w:contextualSpacing w:val="0"/>
        <w:jc w:val="both"/>
        <w:rPr>
          <w:rFonts w:cs="Calibri"/>
          <w:sz w:val="20"/>
          <w:szCs w:val="20"/>
        </w:rPr>
      </w:pPr>
      <w:r w:rsidRPr="00AF4E35">
        <w:rPr>
          <w:rFonts w:cs="Calibri"/>
          <w:sz w:val="20"/>
          <w:szCs w:val="20"/>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2FE4" w:rsidRPr="00254DEA" w:rsidRDefault="000F2FE4" w:rsidP="000F2FE4">
      <w:pPr>
        <w:shd w:val="clear" w:color="auto" w:fill="FFFFFF"/>
        <w:spacing w:after="0" w:line="240" w:lineRule="auto"/>
        <w:rPr>
          <w:rFonts w:cs="Calibri"/>
          <w:b/>
          <w:color w:val="365F91"/>
          <w:sz w:val="20"/>
          <w:szCs w:val="20"/>
        </w:rPr>
      </w:pPr>
    </w:p>
    <w:p w:rsidR="000F2FE4" w:rsidRPr="00EE6BB8" w:rsidRDefault="000F2FE4" w:rsidP="00EE6BB8">
      <w:pPr>
        <w:pStyle w:val="Nagwek1"/>
        <w:numPr>
          <w:ilvl w:val="0"/>
          <w:numId w:val="34"/>
        </w:numPr>
        <w:spacing w:after="60"/>
        <w:ind w:left="363" w:hanging="505"/>
        <w:rPr>
          <w:rFonts w:cs="Calibri"/>
          <w:szCs w:val="20"/>
        </w:rPr>
      </w:pPr>
      <w:bookmarkStart w:id="27" w:name="_Toc1718887"/>
      <w:r w:rsidRPr="00254DEA">
        <w:rPr>
          <w:rFonts w:cs="Calibri"/>
          <w:smallCaps/>
          <w:sz w:val="22"/>
        </w:rPr>
        <w:t>Opis kryteriów oceny ofert wraz z podaniem ich znaczenia.</w:t>
      </w:r>
      <w:bookmarkEnd w:id="27"/>
    </w:p>
    <w:p w:rsidR="00E70C8F" w:rsidRPr="00254DEA" w:rsidRDefault="00E70C8F" w:rsidP="00E70C8F">
      <w:pPr>
        <w:shd w:val="clear" w:color="auto" w:fill="FFFFFF"/>
        <w:spacing w:after="0" w:line="240" w:lineRule="auto"/>
        <w:rPr>
          <w:rFonts w:cs="Calibri"/>
          <w:b/>
          <w:color w:val="365F91"/>
          <w:sz w:val="20"/>
          <w:szCs w:val="20"/>
        </w:rPr>
      </w:pPr>
    </w:p>
    <w:p w:rsidR="00E70C8F" w:rsidRDefault="00E70C8F" w:rsidP="00E70C8F">
      <w:pPr>
        <w:numPr>
          <w:ilvl w:val="0"/>
          <w:numId w:val="7"/>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Oferty zostaną ocenione przez Zamawiającego w oparciu o następujące kryteria i ich znaczenie:</w:t>
      </w:r>
    </w:p>
    <w:p w:rsidR="00E70C8F" w:rsidRPr="00254DEA" w:rsidRDefault="00E70C8F" w:rsidP="00E70C8F">
      <w:pPr>
        <w:shd w:val="clear" w:color="auto" w:fill="FFFFFF"/>
        <w:spacing w:after="0" w:line="240" w:lineRule="auto"/>
        <w:ind w:left="720"/>
        <w:jc w:val="both"/>
        <w:rPr>
          <w:rFonts w:cs="Calibri"/>
          <w:sz w:val="20"/>
          <w:szCs w:val="20"/>
        </w:rPr>
      </w:pPr>
    </w:p>
    <w:tbl>
      <w:tblPr>
        <w:tblW w:w="90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2"/>
        <w:gridCol w:w="8"/>
        <w:gridCol w:w="2192"/>
        <w:gridCol w:w="2409"/>
        <w:gridCol w:w="3597"/>
      </w:tblGrid>
      <w:tr w:rsidR="00E70C8F" w:rsidRPr="00ED241C" w:rsidTr="00E70C8F">
        <w:tc>
          <w:tcPr>
            <w:tcW w:w="850" w:type="dxa"/>
            <w:gridSpan w:val="2"/>
          </w:tcPr>
          <w:p w:rsidR="00E70C8F" w:rsidRPr="00ED241C" w:rsidRDefault="00E70C8F" w:rsidP="00E70C8F">
            <w:pPr>
              <w:tabs>
                <w:tab w:val="left" w:pos="284"/>
                <w:tab w:val="left" w:pos="426"/>
              </w:tabs>
              <w:spacing w:after="0" w:line="240" w:lineRule="auto"/>
              <w:jc w:val="center"/>
              <w:rPr>
                <w:rFonts w:cs="Calibri"/>
                <w:sz w:val="20"/>
                <w:szCs w:val="20"/>
              </w:rPr>
            </w:pPr>
            <w:r w:rsidRPr="00ED241C">
              <w:rPr>
                <w:rFonts w:cs="Calibri"/>
                <w:sz w:val="20"/>
                <w:szCs w:val="20"/>
              </w:rPr>
              <w:t>l.p.</w:t>
            </w:r>
          </w:p>
        </w:tc>
        <w:tc>
          <w:tcPr>
            <w:tcW w:w="2192" w:type="dxa"/>
          </w:tcPr>
          <w:p w:rsidR="00E70C8F" w:rsidRPr="00ED241C" w:rsidRDefault="00E70C8F" w:rsidP="00E70C8F">
            <w:pPr>
              <w:tabs>
                <w:tab w:val="left" w:pos="284"/>
                <w:tab w:val="left" w:pos="426"/>
              </w:tabs>
              <w:spacing w:after="0" w:line="240" w:lineRule="auto"/>
              <w:jc w:val="center"/>
              <w:rPr>
                <w:rFonts w:cs="Calibri"/>
                <w:sz w:val="20"/>
                <w:szCs w:val="20"/>
              </w:rPr>
            </w:pPr>
            <w:r w:rsidRPr="00ED241C">
              <w:rPr>
                <w:rFonts w:cs="Calibri"/>
                <w:sz w:val="20"/>
                <w:szCs w:val="20"/>
              </w:rPr>
              <w:t>Kryterium</w:t>
            </w:r>
          </w:p>
        </w:tc>
        <w:tc>
          <w:tcPr>
            <w:tcW w:w="2409" w:type="dxa"/>
          </w:tcPr>
          <w:p w:rsidR="00E70C8F" w:rsidRPr="00ED241C" w:rsidRDefault="00E70C8F" w:rsidP="00E70C8F">
            <w:pPr>
              <w:tabs>
                <w:tab w:val="left" w:pos="284"/>
                <w:tab w:val="left" w:pos="426"/>
              </w:tabs>
              <w:spacing w:after="0" w:line="240" w:lineRule="auto"/>
              <w:jc w:val="center"/>
              <w:rPr>
                <w:rFonts w:cs="Calibri"/>
                <w:sz w:val="20"/>
                <w:szCs w:val="20"/>
              </w:rPr>
            </w:pPr>
            <w:r w:rsidRPr="00ED241C">
              <w:rPr>
                <w:rFonts w:cs="Calibri"/>
                <w:sz w:val="20"/>
                <w:szCs w:val="20"/>
              </w:rPr>
              <w:t>Znaczenie procentowe Kryterium</w:t>
            </w:r>
          </w:p>
        </w:tc>
        <w:tc>
          <w:tcPr>
            <w:tcW w:w="3597" w:type="dxa"/>
          </w:tcPr>
          <w:p w:rsidR="00E70C8F" w:rsidRPr="00ED241C" w:rsidRDefault="00E70C8F" w:rsidP="00E70C8F">
            <w:pPr>
              <w:tabs>
                <w:tab w:val="left" w:pos="284"/>
                <w:tab w:val="left" w:pos="426"/>
              </w:tabs>
              <w:spacing w:after="0" w:line="240" w:lineRule="auto"/>
              <w:jc w:val="center"/>
              <w:rPr>
                <w:rFonts w:cs="Calibri"/>
                <w:sz w:val="20"/>
                <w:szCs w:val="20"/>
              </w:rPr>
            </w:pPr>
            <w:r w:rsidRPr="00ED241C">
              <w:rPr>
                <w:rFonts w:cs="Calibri"/>
                <w:sz w:val="20"/>
                <w:szCs w:val="20"/>
              </w:rPr>
              <w:t>Maksymalna ilość punktów jakie może otrzymać oferta</w:t>
            </w:r>
          </w:p>
        </w:tc>
      </w:tr>
      <w:tr w:rsidR="00E70C8F" w:rsidRPr="00ED241C" w:rsidTr="00E70C8F">
        <w:tc>
          <w:tcPr>
            <w:tcW w:w="850" w:type="dxa"/>
            <w:gridSpan w:val="2"/>
          </w:tcPr>
          <w:p w:rsidR="00E70C8F" w:rsidRPr="00ED241C" w:rsidRDefault="00E70C8F" w:rsidP="00E70C8F">
            <w:pPr>
              <w:tabs>
                <w:tab w:val="left" w:pos="0"/>
              </w:tabs>
              <w:spacing w:after="0" w:line="240" w:lineRule="auto"/>
              <w:jc w:val="center"/>
              <w:rPr>
                <w:rFonts w:cs="Calibri"/>
                <w:sz w:val="20"/>
                <w:szCs w:val="20"/>
              </w:rPr>
            </w:pPr>
            <w:r w:rsidRPr="00ED241C">
              <w:rPr>
                <w:rFonts w:cs="Calibri"/>
                <w:sz w:val="20"/>
                <w:szCs w:val="20"/>
              </w:rPr>
              <w:t>1.</w:t>
            </w:r>
          </w:p>
        </w:tc>
        <w:tc>
          <w:tcPr>
            <w:tcW w:w="2192" w:type="dxa"/>
          </w:tcPr>
          <w:p w:rsidR="00E70C8F" w:rsidRPr="00ED241C" w:rsidRDefault="00E70C8F" w:rsidP="00E70C8F">
            <w:pPr>
              <w:tabs>
                <w:tab w:val="left" w:pos="0"/>
              </w:tabs>
              <w:spacing w:after="0" w:line="240" w:lineRule="auto"/>
              <w:rPr>
                <w:rFonts w:cs="Calibri"/>
                <w:sz w:val="20"/>
                <w:szCs w:val="20"/>
              </w:rPr>
            </w:pPr>
            <w:r w:rsidRPr="00ED241C">
              <w:rPr>
                <w:rFonts w:cs="Calibri"/>
                <w:sz w:val="20"/>
                <w:szCs w:val="20"/>
              </w:rPr>
              <w:t>Cena (C)</w:t>
            </w:r>
          </w:p>
        </w:tc>
        <w:tc>
          <w:tcPr>
            <w:tcW w:w="2409" w:type="dxa"/>
          </w:tcPr>
          <w:p w:rsidR="00E70C8F" w:rsidRPr="00814BE3" w:rsidRDefault="00E70C8F" w:rsidP="00E70C8F">
            <w:pPr>
              <w:tabs>
                <w:tab w:val="left" w:pos="284"/>
                <w:tab w:val="left" w:pos="426"/>
              </w:tabs>
              <w:spacing w:after="0" w:line="240" w:lineRule="auto"/>
              <w:jc w:val="center"/>
              <w:rPr>
                <w:rFonts w:cs="Calibri"/>
                <w:sz w:val="20"/>
                <w:szCs w:val="20"/>
              </w:rPr>
            </w:pPr>
            <w:r w:rsidRPr="00814BE3">
              <w:rPr>
                <w:rFonts w:cs="Calibri"/>
                <w:sz w:val="20"/>
                <w:szCs w:val="20"/>
              </w:rPr>
              <w:t>60 %</w:t>
            </w:r>
          </w:p>
        </w:tc>
        <w:tc>
          <w:tcPr>
            <w:tcW w:w="3597" w:type="dxa"/>
          </w:tcPr>
          <w:p w:rsidR="00E70C8F" w:rsidRPr="00814BE3" w:rsidRDefault="00E70C8F" w:rsidP="00E70C8F">
            <w:pPr>
              <w:tabs>
                <w:tab w:val="left" w:pos="284"/>
                <w:tab w:val="left" w:pos="426"/>
              </w:tabs>
              <w:spacing w:after="0" w:line="240" w:lineRule="auto"/>
              <w:jc w:val="center"/>
              <w:rPr>
                <w:rFonts w:cs="Calibri"/>
                <w:sz w:val="20"/>
                <w:szCs w:val="20"/>
              </w:rPr>
            </w:pPr>
            <w:r w:rsidRPr="00814BE3">
              <w:rPr>
                <w:rFonts w:cs="Calibri"/>
                <w:sz w:val="20"/>
                <w:szCs w:val="20"/>
              </w:rPr>
              <w:t>60 pkt.</w:t>
            </w:r>
          </w:p>
        </w:tc>
      </w:tr>
      <w:tr w:rsidR="00E70C8F" w:rsidTr="00E70C8F">
        <w:trPr>
          <w:trHeight w:val="217"/>
        </w:trPr>
        <w:tc>
          <w:tcPr>
            <w:tcW w:w="842" w:type="dxa"/>
          </w:tcPr>
          <w:p w:rsidR="00E70C8F" w:rsidRDefault="00E70C8F" w:rsidP="00E70C8F">
            <w:pPr>
              <w:tabs>
                <w:tab w:val="left" w:pos="0"/>
              </w:tabs>
              <w:spacing w:after="0" w:line="240" w:lineRule="auto"/>
              <w:jc w:val="center"/>
              <w:rPr>
                <w:rFonts w:cs="Calibri"/>
                <w:sz w:val="20"/>
                <w:szCs w:val="20"/>
              </w:rPr>
            </w:pPr>
            <w:r>
              <w:rPr>
                <w:rFonts w:cs="Calibri"/>
                <w:sz w:val="20"/>
                <w:szCs w:val="20"/>
              </w:rPr>
              <w:t>2.</w:t>
            </w:r>
          </w:p>
        </w:tc>
        <w:tc>
          <w:tcPr>
            <w:tcW w:w="2200" w:type="dxa"/>
            <w:gridSpan w:val="2"/>
          </w:tcPr>
          <w:p w:rsidR="00E70C8F" w:rsidRDefault="00E70C8F" w:rsidP="00E70C8F">
            <w:pPr>
              <w:tabs>
                <w:tab w:val="left" w:pos="0"/>
              </w:tabs>
              <w:spacing w:after="0" w:line="240" w:lineRule="auto"/>
              <w:ind w:left="360" w:hanging="356"/>
              <w:rPr>
                <w:rFonts w:cs="Calibri"/>
                <w:sz w:val="20"/>
                <w:szCs w:val="20"/>
              </w:rPr>
            </w:pPr>
            <w:r>
              <w:rPr>
                <w:rFonts w:cs="Calibri"/>
                <w:sz w:val="20"/>
                <w:szCs w:val="20"/>
              </w:rPr>
              <w:t>Ciągłość działa SLA (S)</w:t>
            </w:r>
          </w:p>
        </w:tc>
        <w:tc>
          <w:tcPr>
            <w:tcW w:w="2409" w:type="dxa"/>
          </w:tcPr>
          <w:p w:rsidR="00E70C8F" w:rsidRPr="00814BE3" w:rsidRDefault="00E70C8F" w:rsidP="00E70C8F">
            <w:pPr>
              <w:tabs>
                <w:tab w:val="left" w:pos="426"/>
              </w:tabs>
              <w:spacing w:after="0" w:line="240" w:lineRule="auto"/>
              <w:ind w:left="360" w:hanging="360"/>
              <w:jc w:val="center"/>
              <w:rPr>
                <w:rFonts w:cs="Calibri"/>
                <w:sz w:val="20"/>
                <w:szCs w:val="20"/>
              </w:rPr>
            </w:pPr>
            <w:r w:rsidRPr="00814BE3">
              <w:rPr>
                <w:rFonts w:cs="Calibri"/>
                <w:sz w:val="20"/>
                <w:szCs w:val="20"/>
              </w:rPr>
              <w:t>20%</w:t>
            </w:r>
          </w:p>
        </w:tc>
        <w:tc>
          <w:tcPr>
            <w:tcW w:w="3597" w:type="dxa"/>
          </w:tcPr>
          <w:p w:rsidR="00E70C8F" w:rsidRPr="00814BE3" w:rsidRDefault="00E70C8F" w:rsidP="00E70C8F">
            <w:pPr>
              <w:tabs>
                <w:tab w:val="left" w:pos="284"/>
                <w:tab w:val="left" w:pos="426"/>
              </w:tabs>
              <w:spacing w:after="0" w:line="240" w:lineRule="auto"/>
              <w:ind w:left="360" w:hanging="360"/>
              <w:jc w:val="center"/>
              <w:rPr>
                <w:rFonts w:cs="Calibri"/>
                <w:sz w:val="20"/>
                <w:szCs w:val="20"/>
              </w:rPr>
            </w:pPr>
            <w:r w:rsidRPr="00814BE3">
              <w:rPr>
                <w:rFonts w:cs="Calibri"/>
                <w:sz w:val="20"/>
                <w:szCs w:val="20"/>
              </w:rPr>
              <w:t>20 pkt.</w:t>
            </w:r>
          </w:p>
        </w:tc>
      </w:tr>
      <w:tr w:rsidR="00E70C8F" w:rsidTr="00E70C8F">
        <w:trPr>
          <w:trHeight w:val="217"/>
        </w:trPr>
        <w:tc>
          <w:tcPr>
            <w:tcW w:w="842" w:type="dxa"/>
          </w:tcPr>
          <w:p w:rsidR="00E70C8F" w:rsidRDefault="00E70C8F" w:rsidP="00E70C8F">
            <w:pPr>
              <w:tabs>
                <w:tab w:val="left" w:pos="0"/>
              </w:tabs>
              <w:spacing w:after="0" w:line="240" w:lineRule="auto"/>
              <w:jc w:val="center"/>
              <w:rPr>
                <w:rFonts w:cs="Calibri"/>
                <w:sz w:val="20"/>
                <w:szCs w:val="20"/>
              </w:rPr>
            </w:pPr>
            <w:r>
              <w:rPr>
                <w:rFonts w:cs="Calibri"/>
                <w:sz w:val="20"/>
                <w:szCs w:val="20"/>
              </w:rPr>
              <w:t>3.</w:t>
            </w:r>
          </w:p>
        </w:tc>
        <w:tc>
          <w:tcPr>
            <w:tcW w:w="2200" w:type="dxa"/>
            <w:gridSpan w:val="2"/>
          </w:tcPr>
          <w:p w:rsidR="00E70C8F" w:rsidRDefault="00E70C8F" w:rsidP="00E70C8F">
            <w:pPr>
              <w:tabs>
                <w:tab w:val="left" w:pos="0"/>
              </w:tabs>
              <w:spacing w:after="0" w:line="240" w:lineRule="auto"/>
              <w:ind w:left="360" w:hanging="356"/>
              <w:jc w:val="both"/>
              <w:rPr>
                <w:rFonts w:cs="Calibri"/>
                <w:sz w:val="20"/>
                <w:szCs w:val="20"/>
              </w:rPr>
            </w:pPr>
            <w:r>
              <w:rPr>
                <w:rFonts w:cs="Calibri"/>
                <w:sz w:val="20"/>
                <w:szCs w:val="20"/>
              </w:rPr>
              <w:t>Czas reakcji (TR)</w:t>
            </w:r>
          </w:p>
        </w:tc>
        <w:tc>
          <w:tcPr>
            <w:tcW w:w="2409" w:type="dxa"/>
          </w:tcPr>
          <w:p w:rsidR="00E70C8F" w:rsidRPr="00814BE3" w:rsidRDefault="00E70C8F" w:rsidP="00E70C8F">
            <w:pPr>
              <w:tabs>
                <w:tab w:val="left" w:pos="284"/>
                <w:tab w:val="left" w:pos="426"/>
              </w:tabs>
              <w:spacing w:after="0" w:line="240" w:lineRule="auto"/>
              <w:ind w:left="360" w:hanging="360"/>
              <w:jc w:val="center"/>
              <w:rPr>
                <w:rFonts w:cs="Calibri"/>
                <w:sz w:val="20"/>
                <w:szCs w:val="20"/>
              </w:rPr>
            </w:pPr>
            <w:r w:rsidRPr="00814BE3">
              <w:rPr>
                <w:rFonts w:cs="Calibri"/>
                <w:sz w:val="20"/>
                <w:szCs w:val="20"/>
              </w:rPr>
              <w:t>10%</w:t>
            </w:r>
          </w:p>
        </w:tc>
        <w:tc>
          <w:tcPr>
            <w:tcW w:w="3597" w:type="dxa"/>
          </w:tcPr>
          <w:p w:rsidR="00E70C8F" w:rsidRPr="00814BE3" w:rsidRDefault="00E70C8F" w:rsidP="00E70C8F">
            <w:pPr>
              <w:tabs>
                <w:tab w:val="left" w:pos="284"/>
                <w:tab w:val="left" w:pos="426"/>
              </w:tabs>
              <w:spacing w:after="0" w:line="240" w:lineRule="auto"/>
              <w:ind w:left="360" w:hanging="360"/>
              <w:jc w:val="center"/>
              <w:rPr>
                <w:rFonts w:cs="Calibri"/>
                <w:sz w:val="20"/>
                <w:szCs w:val="20"/>
              </w:rPr>
            </w:pPr>
            <w:r w:rsidRPr="00814BE3">
              <w:rPr>
                <w:rFonts w:cs="Calibri"/>
                <w:sz w:val="20"/>
                <w:szCs w:val="20"/>
              </w:rPr>
              <w:t>10 pkt.</w:t>
            </w:r>
          </w:p>
        </w:tc>
      </w:tr>
      <w:tr w:rsidR="00E70C8F" w:rsidTr="00E70C8F">
        <w:trPr>
          <w:trHeight w:val="217"/>
        </w:trPr>
        <w:tc>
          <w:tcPr>
            <w:tcW w:w="842" w:type="dxa"/>
          </w:tcPr>
          <w:p w:rsidR="00E70C8F" w:rsidRDefault="00E70C8F" w:rsidP="00E70C8F">
            <w:pPr>
              <w:tabs>
                <w:tab w:val="left" w:pos="0"/>
              </w:tabs>
              <w:spacing w:after="0" w:line="240" w:lineRule="auto"/>
              <w:jc w:val="center"/>
              <w:rPr>
                <w:rFonts w:cs="Calibri"/>
                <w:sz w:val="20"/>
                <w:szCs w:val="20"/>
              </w:rPr>
            </w:pPr>
            <w:r>
              <w:rPr>
                <w:rFonts w:cs="Calibri"/>
                <w:sz w:val="20"/>
                <w:szCs w:val="20"/>
              </w:rPr>
              <w:t>4.</w:t>
            </w:r>
          </w:p>
        </w:tc>
        <w:tc>
          <w:tcPr>
            <w:tcW w:w="2200" w:type="dxa"/>
            <w:gridSpan w:val="2"/>
          </w:tcPr>
          <w:p w:rsidR="00E70C8F" w:rsidRDefault="00E70C8F" w:rsidP="00E70C8F">
            <w:pPr>
              <w:tabs>
                <w:tab w:val="left" w:pos="0"/>
              </w:tabs>
              <w:spacing w:after="0" w:line="240" w:lineRule="auto"/>
              <w:ind w:left="360" w:hanging="356"/>
              <w:jc w:val="both"/>
              <w:rPr>
                <w:rFonts w:cs="Calibri"/>
                <w:sz w:val="20"/>
                <w:szCs w:val="20"/>
              </w:rPr>
            </w:pPr>
            <w:r>
              <w:rPr>
                <w:rFonts w:cs="Calibri"/>
                <w:sz w:val="20"/>
                <w:szCs w:val="20"/>
              </w:rPr>
              <w:t>Czas realizacji (TW)</w:t>
            </w:r>
          </w:p>
        </w:tc>
        <w:tc>
          <w:tcPr>
            <w:tcW w:w="2409" w:type="dxa"/>
          </w:tcPr>
          <w:p w:rsidR="00E70C8F" w:rsidRDefault="00E70C8F" w:rsidP="00E70C8F">
            <w:pPr>
              <w:tabs>
                <w:tab w:val="left" w:pos="284"/>
                <w:tab w:val="left" w:pos="426"/>
              </w:tabs>
              <w:spacing w:after="0" w:line="240" w:lineRule="auto"/>
              <w:ind w:left="360" w:hanging="360"/>
              <w:jc w:val="center"/>
              <w:rPr>
                <w:rFonts w:cs="Calibri"/>
                <w:sz w:val="20"/>
                <w:szCs w:val="20"/>
              </w:rPr>
            </w:pPr>
            <w:r>
              <w:rPr>
                <w:rFonts w:cs="Calibri"/>
                <w:sz w:val="20"/>
                <w:szCs w:val="20"/>
              </w:rPr>
              <w:t>10%</w:t>
            </w:r>
          </w:p>
        </w:tc>
        <w:tc>
          <w:tcPr>
            <w:tcW w:w="3597" w:type="dxa"/>
          </w:tcPr>
          <w:p w:rsidR="00E70C8F" w:rsidRPr="00814BE3" w:rsidRDefault="00E70C8F" w:rsidP="00E70C8F">
            <w:pPr>
              <w:pStyle w:val="Akapitzlist"/>
              <w:tabs>
                <w:tab w:val="left" w:pos="284"/>
                <w:tab w:val="left" w:pos="426"/>
              </w:tabs>
              <w:spacing w:after="0" w:line="240" w:lineRule="auto"/>
              <w:ind w:left="1440"/>
              <w:rPr>
                <w:rFonts w:cs="Calibri"/>
                <w:sz w:val="20"/>
                <w:szCs w:val="20"/>
              </w:rPr>
            </w:pPr>
            <w:r w:rsidRPr="00814BE3">
              <w:rPr>
                <w:rFonts w:cs="Calibri"/>
                <w:sz w:val="20"/>
                <w:szCs w:val="20"/>
              </w:rPr>
              <w:t>10 pkt.</w:t>
            </w:r>
          </w:p>
        </w:tc>
      </w:tr>
    </w:tbl>
    <w:p w:rsidR="00E70C8F" w:rsidRDefault="00E70C8F" w:rsidP="00E70C8F">
      <w:pPr>
        <w:tabs>
          <w:tab w:val="left" w:pos="284"/>
          <w:tab w:val="left" w:pos="426"/>
        </w:tabs>
        <w:spacing w:after="0" w:line="240" w:lineRule="auto"/>
        <w:ind w:left="360"/>
        <w:jc w:val="both"/>
        <w:rPr>
          <w:rFonts w:cs="Calibri"/>
          <w:sz w:val="20"/>
          <w:szCs w:val="20"/>
        </w:rPr>
      </w:pPr>
    </w:p>
    <w:p w:rsidR="00E70C8F" w:rsidRPr="00814BE3" w:rsidRDefault="00E70C8F" w:rsidP="00B9721A">
      <w:pPr>
        <w:pStyle w:val="Akapitzlist"/>
        <w:numPr>
          <w:ilvl w:val="3"/>
          <w:numId w:val="61"/>
        </w:numPr>
        <w:tabs>
          <w:tab w:val="left" w:pos="284"/>
          <w:tab w:val="left" w:pos="426"/>
        </w:tabs>
        <w:spacing w:after="0" w:line="240" w:lineRule="auto"/>
        <w:ind w:left="993"/>
        <w:jc w:val="both"/>
        <w:rPr>
          <w:rFonts w:cs="Calibri"/>
          <w:sz w:val="20"/>
          <w:szCs w:val="20"/>
        </w:rPr>
      </w:pPr>
      <w:r w:rsidRPr="00814BE3">
        <w:rPr>
          <w:rFonts w:cs="Calibri"/>
          <w:sz w:val="20"/>
          <w:szCs w:val="20"/>
        </w:rPr>
        <w:t>Zasady oceny kryterium „Cena” ( C ).</w:t>
      </w:r>
    </w:p>
    <w:p w:rsidR="00E70C8F" w:rsidRPr="00ED241C" w:rsidRDefault="00E70C8F" w:rsidP="00E70C8F">
      <w:pPr>
        <w:tabs>
          <w:tab w:val="left" w:pos="284"/>
          <w:tab w:val="left" w:pos="426"/>
        </w:tabs>
        <w:spacing w:after="0" w:line="240" w:lineRule="auto"/>
        <w:ind w:left="644"/>
        <w:jc w:val="both"/>
        <w:rPr>
          <w:rFonts w:cs="Calibri"/>
          <w:sz w:val="20"/>
          <w:szCs w:val="20"/>
        </w:rPr>
      </w:pPr>
      <w:r w:rsidRPr="00ED241C">
        <w:rPr>
          <w:rFonts w:cs="Calibri"/>
          <w:sz w:val="20"/>
          <w:szCs w:val="20"/>
        </w:rPr>
        <w:t>W przypadku kryterium „Cena” oferta otrzyma zaokrągloną do dwóch miejsc po przecinku ilość punktów wynikającą z działania:</w:t>
      </w:r>
    </w:p>
    <w:p w:rsidR="00E70C8F" w:rsidRPr="00ED241C" w:rsidRDefault="00E70C8F" w:rsidP="00E70C8F">
      <w:pPr>
        <w:tabs>
          <w:tab w:val="left" w:pos="284"/>
          <w:tab w:val="left" w:pos="426"/>
        </w:tabs>
        <w:spacing w:after="0" w:line="240" w:lineRule="auto"/>
        <w:ind w:left="1080"/>
        <w:rPr>
          <w:rFonts w:cs="Calibri"/>
          <w:sz w:val="20"/>
          <w:szCs w:val="20"/>
        </w:rPr>
      </w:pPr>
    </w:p>
    <w:tbl>
      <w:tblPr>
        <w:tblW w:w="0" w:type="auto"/>
        <w:tblInd w:w="2802" w:type="dxa"/>
        <w:tblLook w:val="04A0" w:firstRow="1" w:lastRow="0" w:firstColumn="1" w:lastColumn="0" w:noHBand="0" w:noVBand="1"/>
      </w:tblPr>
      <w:tblGrid>
        <w:gridCol w:w="1276"/>
        <w:gridCol w:w="1276"/>
        <w:gridCol w:w="3118"/>
      </w:tblGrid>
      <w:tr w:rsidR="00E70C8F" w:rsidRPr="00ED241C" w:rsidTr="00E70C8F">
        <w:tc>
          <w:tcPr>
            <w:tcW w:w="1276" w:type="dxa"/>
          </w:tcPr>
          <w:p w:rsidR="00E70C8F" w:rsidRPr="00ED241C" w:rsidRDefault="00E70C8F" w:rsidP="00E70C8F">
            <w:pPr>
              <w:tabs>
                <w:tab w:val="left" w:pos="284"/>
                <w:tab w:val="left" w:pos="426"/>
              </w:tabs>
              <w:spacing w:after="0" w:line="240" w:lineRule="auto"/>
              <w:jc w:val="center"/>
              <w:rPr>
                <w:rFonts w:cs="Calibri"/>
                <w:sz w:val="20"/>
                <w:szCs w:val="20"/>
              </w:rPr>
            </w:pPr>
          </w:p>
        </w:tc>
        <w:tc>
          <w:tcPr>
            <w:tcW w:w="1276" w:type="dxa"/>
          </w:tcPr>
          <w:p w:rsidR="00E70C8F" w:rsidRPr="00ED241C" w:rsidRDefault="00E70C8F" w:rsidP="00E70C8F">
            <w:pPr>
              <w:tabs>
                <w:tab w:val="left" w:pos="284"/>
                <w:tab w:val="left" w:pos="426"/>
              </w:tabs>
              <w:spacing w:after="0" w:line="240" w:lineRule="auto"/>
              <w:jc w:val="center"/>
              <w:rPr>
                <w:rFonts w:cs="Calibri"/>
                <w:sz w:val="20"/>
                <w:szCs w:val="20"/>
              </w:rPr>
            </w:pPr>
            <w:r w:rsidRPr="00ED241C">
              <w:rPr>
                <w:rFonts w:cs="Calibri"/>
                <w:sz w:val="20"/>
                <w:szCs w:val="20"/>
              </w:rPr>
              <w:t xml:space="preserve">C </w:t>
            </w:r>
            <w:r w:rsidRPr="00ED241C">
              <w:rPr>
                <w:rFonts w:cs="Calibri"/>
                <w:sz w:val="20"/>
                <w:szCs w:val="20"/>
                <w:vertAlign w:val="subscript"/>
              </w:rPr>
              <w:t>min</w:t>
            </w:r>
          </w:p>
        </w:tc>
        <w:tc>
          <w:tcPr>
            <w:tcW w:w="3118" w:type="dxa"/>
          </w:tcPr>
          <w:p w:rsidR="00E70C8F" w:rsidRPr="00ED241C" w:rsidRDefault="00E70C8F" w:rsidP="00E70C8F">
            <w:pPr>
              <w:tabs>
                <w:tab w:val="left" w:pos="284"/>
                <w:tab w:val="left" w:pos="426"/>
              </w:tabs>
              <w:spacing w:after="0" w:line="240" w:lineRule="auto"/>
              <w:jc w:val="center"/>
              <w:rPr>
                <w:rFonts w:cs="Calibri"/>
                <w:sz w:val="20"/>
                <w:szCs w:val="20"/>
              </w:rPr>
            </w:pPr>
          </w:p>
        </w:tc>
      </w:tr>
      <w:tr w:rsidR="00E70C8F" w:rsidRPr="00ED241C" w:rsidTr="00E70C8F">
        <w:tc>
          <w:tcPr>
            <w:tcW w:w="1276" w:type="dxa"/>
          </w:tcPr>
          <w:p w:rsidR="00E70C8F" w:rsidRPr="00ED241C" w:rsidRDefault="00E70C8F" w:rsidP="00E70C8F">
            <w:pPr>
              <w:tabs>
                <w:tab w:val="left" w:pos="284"/>
                <w:tab w:val="left" w:pos="426"/>
              </w:tabs>
              <w:spacing w:after="0" w:line="240" w:lineRule="auto"/>
              <w:jc w:val="center"/>
              <w:rPr>
                <w:rFonts w:cs="Calibri"/>
                <w:sz w:val="20"/>
                <w:szCs w:val="20"/>
              </w:rPr>
            </w:pPr>
            <w:r w:rsidRPr="00ED241C">
              <w:rPr>
                <w:rFonts w:cs="Calibri"/>
                <w:noProof/>
                <w:sz w:val="20"/>
                <w:szCs w:val="20"/>
              </w:rPr>
              <w:t>P</w:t>
            </w:r>
            <w:r w:rsidRPr="00ED241C">
              <w:rPr>
                <w:rFonts w:cs="Calibri"/>
                <w:noProof/>
                <w:sz w:val="20"/>
                <w:szCs w:val="20"/>
                <w:vertAlign w:val="subscript"/>
              </w:rPr>
              <w:t>i</w:t>
            </w:r>
            <w:r w:rsidRPr="00ED241C">
              <w:rPr>
                <w:rFonts w:cs="Calibri"/>
                <w:noProof/>
                <w:sz w:val="20"/>
                <w:szCs w:val="20"/>
              </w:rPr>
              <w:t xml:space="preserve"> (C)  =</w:t>
            </w:r>
          </w:p>
        </w:tc>
        <w:tc>
          <w:tcPr>
            <w:tcW w:w="1276" w:type="dxa"/>
          </w:tcPr>
          <w:p w:rsidR="00E70C8F" w:rsidRPr="00ED241C" w:rsidRDefault="00E70C8F" w:rsidP="00E70C8F">
            <w:pPr>
              <w:tabs>
                <w:tab w:val="left" w:pos="284"/>
                <w:tab w:val="left" w:pos="426"/>
              </w:tabs>
              <w:spacing w:after="0" w:line="240" w:lineRule="auto"/>
              <w:jc w:val="center"/>
              <w:rPr>
                <w:rFonts w:cs="Calibri"/>
                <w:sz w:val="20"/>
                <w:szCs w:val="20"/>
              </w:rPr>
            </w:pPr>
            <w:r w:rsidRPr="00ED241C">
              <w:rPr>
                <w:rFonts w:cs="Calibri"/>
                <w:noProof/>
                <w:sz w:val="20"/>
                <w:szCs w:val="20"/>
              </w:rPr>
              <w:t xml:space="preserve">------------- </w:t>
            </w:r>
          </w:p>
        </w:tc>
        <w:tc>
          <w:tcPr>
            <w:tcW w:w="3118" w:type="dxa"/>
          </w:tcPr>
          <w:p w:rsidR="00E70C8F" w:rsidRPr="00ED241C" w:rsidRDefault="00E70C8F" w:rsidP="00E70C8F">
            <w:pPr>
              <w:tabs>
                <w:tab w:val="left" w:pos="284"/>
                <w:tab w:val="left" w:pos="426"/>
              </w:tabs>
              <w:spacing w:after="0" w:line="240" w:lineRule="auto"/>
              <w:rPr>
                <w:rFonts w:cs="Calibri"/>
                <w:sz w:val="20"/>
                <w:szCs w:val="20"/>
              </w:rPr>
            </w:pPr>
            <w:r w:rsidRPr="00ED241C">
              <w:rPr>
                <w:rFonts w:cs="Calibri"/>
                <w:noProof/>
                <w:sz w:val="20"/>
                <w:szCs w:val="20"/>
              </w:rPr>
              <w:t xml:space="preserve">x   100  </w:t>
            </w:r>
            <w:r>
              <w:rPr>
                <w:rFonts w:cs="Calibri"/>
                <w:noProof/>
                <w:sz w:val="20"/>
                <w:szCs w:val="20"/>
              </w:rPr>
              <w:t>x 60%</w:t>
            </w:r>
          </w:p>
        </w:tc>
      </w:tr>
      <w:tr w:rsidR="00E70C8F" w:rsidRPr="00ED241C" w:rsidTr="00E70C8F">
        <w:tc>
          <w:tcPr>
            <w:tcW w:w="1276" w:type="dxa"/>
          </w:tcPr>
          <w:p w:rsidR="00E70C8F" w:rsidRPr="00ED241C" w:rsidRDefault="00E70C8F" w:rsidP="00E70C8F">
            <w:pPr>
              <w:tabs>
                <w:tab w:val="left" w:pos="284"/>
                <w:tab w:val="left" w:pos="426"/>
              </w:tabs>
              <w:spacing w:after="0" w:line="240" w:lineRule="auto"/>
              <w:jc w:val="center"/>
              <w:rPr>
                <w:rFonts w:cs="Calibri"/>
                <w:sz w:val="20"/>
                <w:szCs w:val="20"/>
              </w:rPr>
            </w:pPr>
          </w:p>
        </w:tc>
        <w:tc>
          <w:tcPr>
            <w:tcW w:w="1276" w:type="dxa"/>
          </w:tcPr>
          <w:p w:rsidR="00E70C8F" w:rsidRPr="00ED241C" w:rsidRDefault="00E70C8F" w:rsidP="00E70C8F">
            <w:pPr>
              <w:pStyle w:val="Tekstpodstawowy210"/>
              <w:tabs>
                <w:tab w:val="left" w:pos="284"/>
                <w:tab w:val="left" w:pos="426"/>
              </w:tabs>
              <w:jc w:val="center"/>
              <w:rPr>
                <w:rFonts w:ascii="Calibri" w:hAnsi="Calibri" w:cs="Calibri"/>
                <w:sz w:val="20"/>
                <w:szCs w:val="20"/>
              </w:rPr>
            </w:pPr>
            <w:r w:rsidRPr="00ED241C">
              <w:rPr>
                <w:rFonts w:ascii="Calibri" w:hAnsi="Calibri" w:cs="Calibri"/>
                <w:noProof/>
                <w:sz w:val="20"/>
                <w:szCs w:val="20"/>
              </w:rPr>
              <w:t xml:space="preserve">C </w:t>
            </w:r>
            <w:r w:rsidRPr="00ED241C">
              <w:rPr>
                <w:rFonts w:ascii="Calibri" w:hAnsi="Calibri" w:cs="Calibri"/>
                <w:noProof/>
                <w:sz w:val="20"/>
                <w:szCs w:val="20"/>
                <w:vertAlign w:val="subscript"/>
              </w:rPr>
              <w:t>i</w:t>
            </w:r>
          </w:p>
        </w:tc>
        <w:tc>
          <w:tcPr>
            <w:tcW w:w="3118" w:type="dxa"/>
          </w:tcPr>
          <w:p w:rsidR="00E70C8F" w:rsidRPr="00ED241C" w:rsidRDefault="00E70C8F" w:rsidP="00E70C8F">
            <w:pPr>
              <w:tabs>
                <w:tab w:val="left" w:pos="284"/>
                <w:tab w:val="left" w:pos="426"/>
              </w:tabs>
              <w:spacing w:after="0" w:line="240" w:lineRule="auto"/>
              <w:jc w:val="center"/>
              <w:rPr>
                <w:rFonts w:cs="Calibri"/>
                <w:sz w:val="20"/>
                <w:szCs w:val="20"/>
              </w:rPr>
            </w:pPr>
          </w:p>
        </w:tc>
      </w:tr>
    </w:tbl>
    <w:p w:rsidR="00E70C8F" w:rsidRPr="00ED241C" w:rsidRDefault="00E70C8F" w:rsidP="00E70C8F">
      <w:pPr>
        <w:pStyle w:val="Tekstpodstawowy210"/>
        <w:tabs>
          <w:tab w:val="left" w:pos="284"/>
          <w:tab w:val="left" w:pos="426"/>
        </w:tabs>
        <w:ind w:left="360"/>
        <w:rPr>
          <w:rFonts w:ascii="Calibri" w:hAnsi="Calibri" w:cs="Calibri"/>
          <w:noProof/>
          <w:sz w:val="20"/>
          <w:szCs w:val="20"/>
        </w:rPr>
      </w:pPr>
      <w:r w:rsidRPr="00ED241C">
        <w:rPr>
          <w:rFonts w:ascii="Calibri" w:hAnsi="Calibri" w:cs="Calibri"/>
          <w:noProof/>
          <w:sz w:val="20"/>
          <w:szCs w:val="20"/>
        </w:rPr>
        <w:t xml:space="preserve">      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E70C8F" w:rsidRPr="00ED241C" w:rsidTr="00E70C8F">
        <w:tc>
          <w:tcPr>
            <w:tcW w:w="992" w:type="dxa"/>
            <w:tcBorders>
              <w:top w:val="single" w:sz="4" w:space="0" w:color="auto"/>
              <w:left w:val="single" w:sz="4" w:space="0" w:color="auto"/>
              <w:bottom w:val="single" w:sz="4" w:space="0" w:color="auto"/>
              <w:right w:val="single" w:sz="4" w:space="0" w:color="auto"/>
            </w:tcBorders>
          </w:tcPr>
          <w:p w:rsidR="00E70C8F" w:rsidRPr="00ED241C" w:rsidRDefault="00E70C8F" w:rsidP="00E70C8F">
            <w:pPr>
              <w:pStyle w:val="Tekstpodstawowy210"/>
              <w:tabs>
                <w:tab w:val="left" w:pos="284"/>
                <w:tab w:val="left" w:pos="426"/>
              </w:tabs>
              <w:jc w:val="center"/>
              <w:rPr>
                <w:rFonts w:ascii="Calibri" w:hAnsi="Calibri" w:cs="Calibri"/>
                <w:noProof/>
                <w:sz w:val="20"/>
                <w:szCs w:val="20"/>
              </w:rPr>
            </w:pPr>
            <w:r w:rsidRPr="00ED241C">
              <w:rPr>
                <w:rFonts w:ascii="Calibri" w:hAnsi="Calibri" w:cs="Calibri"/>
                <w:noProof/>
                <w:sz w:val="20"/>
                <w:szCs w:val="20"/>
              </w:rPr>
              <w:t>P</w:t>
            </w:r>
            <w:r w:rsidRPr="00ED241C">
              <w:rPr>
                <w:rFonts w:ascii="Calibri" w:hAnsi="Calibri" w:cs="Calibri"/>
                <w:noProof/>
                <w:sz w:val="20"/>
                <w:szCs w:val="20"/>
                <w:vertAlign w:val="subscript"/>
              </w:rPr>
              <w:t>i</w:t>
            </w:r>
            <w:r w:rsidRPr="00ED241C">
              <w:rPr>
                <w:rFonts w:ascii="Calibri" w:hAnsi="Calibr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rsidR="00E70C8F" w:rsidRPr="00ED241C" w:rsidRDefault="00E70C8F" w:rsidP="00E70C8F">
            <w:pPr>
              <w:pStyle w:val="Tekstpodstawowy210"/>
              <w:tabs>
                <w:tab w:val="left" w:pos="284"/>
                <w:tab w:val="left" w:pos="426"/>
              </w:tabs>
              <w:rPr>
                <w:rFonts w:ascii="Calibri" w:hAnsi="Calibri" w:cs="Calibri"/>
                <w:noProof/>
                <w:sz w:val="20"/>
                <w:szCs w:val="20"/>
              </w:rPr>
            </w:pPr>
            <w:r w:rsidRPr="00ED241C">
              <w:rPr>
                <w:rFonts w:ascii="Calibri" w:hAnsi="Calibri" w:cs="Calibri"/>
                <w:noProof/>
                <w:sz w:val="20"/>
                <w:szCs w:val="20"/>
              </w:rPr>
              <w:t>ilość punktów jakie otrzyma oferta „i" za kryterium "Cena"</w:t>
            </w:r>
          </w:p>
        </w:tc>
      </w:tr>
      <w:tr w:rsidR="00E70C8F" w:rsidRPr="00ED241C" w:rsidTr="00E70C8F">
        <w:tc>
          <w:tcPr>
            <w:tcW w:w="992" w:type="dxa"/>
            <w:tcBorders>
              <w:top w:val="single" w:sz="4" w:space="0" w:color="auto"/>
              <w:left w:val="single" w:sz="4" w:space="0" w:color="auto"/>
              <w:bottom w:val="single" w:sz="4" w:space="0" w:color="auto"/>
              <w:right w:val="single" w:sz="4" w:space="0" w:color="auto"/>
            </w:tcBorders>
          </w:tcPr>
          <w:p w:rsidR="00E70C8F" w:rsidRPr="00ED241C" w:rsidRDefault="00E70C8F" w:rsidP="00E70C8F">
            <w:pPr>
              <w:pStyle w:val="Tekstpodstawowy210"/>
              <w:tabs>
                <w:tab w:val="left" w:pos="284"/>
                <w:tab w:val="left" w:pos="426"/>
              </w:tabs>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min</w:t>
            </w:r>
          </w:p>
        </w:tc>
        <w:tc>
          <w:tcPr>
            <w:tcW w:w="7513" w:type="dxa"/>
            <w:tcBorders>
              <w:top w:val="single" w:sz="4" w:space="0" w:color="auto"/>
              <w:left w:val="single" w:sz="4" w:space="0" w:color="auto"/>
              <w:bottom w:val="single" w:sz="4" w:space="0" w:color="auto"/>
              <w:right w:val="single" w:sz="4" w:space="0" w:color="auto"/>
            </w:tcBorders>
          </w:tcPr>
          <w:p w:rsidR="00E70C8F" w:rsidRPr="00ED241C" w:rsidRDefault="00E70C8F" w:rsidP="00E70C8F">
            <w:pPr>
              <w:pStyle w:val="Tekstpodstawowy210"/>
              <w:tabs>
                <w:tab w:val="left" w:pos="284"/>
                <w:tab w:val="left" w:pos="426"/>
              </w:tabs>
              <w:rPr>
                <w:rFonts w:ascii="Calibri" w:hAnsi="Calibri" w:cs="Calibri"/>
                <w:noProof/>
                <w:sz w:val="20"/>
                <w:szCs w:val="20"/>
              </w:rPr>
            </w:pPr>
            <w:r w:rsidRPr="00ED241C">
              <w:rPr>
                <w:rFonts w:ascii="Calibri" w:hAnsi="Calibri" w:cs="Calibri"/>
                <w:noProof/>
                <w:sz w:val="20"/>
                <w:szCs w:val="20"/>
              </w:rPr>
              <w:t xml:space="preserve">najniższa </w:t>
            </w:r>
            <w:r>
              <w:rPr>
                <w:rFonts w:ascii="Calibri" w:hAnsi="Calibri" w:cs="Calibri"/>
                <w:noProof/>
                <w:sz w:val="20"/>
                <w:szCs w:val="20"/>
              </w:rPr>
              <w:t xml:space="preserve">całkowita </w:t>
            </w:r>
            <w:r w:rsidRPr="00ED241C">
              <w:rPr>
                <w:rFonts w:ascii="Calibri" w:hAnsi="Calibri" w:cs="Calibri"/>
                <w:noProof/>
                <w:sz w:val="20"/>
                <w:szCs w:val="20"/>
              </w:rPr>
              <w:t>cena brutto spośród wszystkich ważnych i nieodrzuconych ofert</w:t>
            </w:r>
          </w:p>
        </w:tc>
      </w:tr>
      <w:tr w:rsidR="00E70C8F" w:rsidRPr="00851D25" w:rsidTr="00E70C8F">
        <w:tc>
          <w:tcPr>
            <w:tcW w:w="992" w:type="dxa"/>
            <w:tcBorders>
              <w:top w:val="single" w:sz="4" w:space="0" w:color="auto"/>
              <w:left w:val="single" w:sz="4" w:space="0" w:color="auto"/>
              <w:bottom w:val="single" w:sz="4" w:space="0" w:color="auto"/>
              <w:right w:val="single" w:sz="4" w:space="0" w:color="auto"/>
            </w:tcBorders>
          </w:tcPr>
          <w:p w:rsidR="00E70C8F" w:rsidRPr="00ED241C" w:rsidRDefault="00E70C8F" w:rsidP="00E70C8F">
            <w:pPr>
              <w:pStyle w:val="Tekstpodstawowy210"/>
              <w:tabs>
                <w:tab w:val="left" w:pos="284"/>
                <w:tab w:val="left" w:pos="426"/>
              </w:tabs>
              <w:jc w:val="center"/>
              <w:rPr>
                <w:rFonts w:ascii="Calibri" w:hAnsi="Calibri" w:cs="Calibri"/>
                <w:noProof/>
                <w:sz w:val="20"/>
                <w:szCs w:val="20"/>
              </w:rPr>
            </w:pPr>
            <w:r w:rsidRPr="00ED241C">
              <w:rPr>
                <w:rFonts w:ascii="Calibri" w:hAnsi="Calibri" w:cs="Calibri"/>
                <w:noProof/>
                <w:sz w:val="20"/>
                <w:szCs w:val="20"/>
              </w:rPr>
              <w:t>C</w:t>
            </w:r>
            <w:r w:rsidRPr="00ED241C">
              <w:rPr>
                <w:rFonts w:ascii="Calibri" w:hAnsi="Calibr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rsidR="00E70C8F" w:rsidRPr="00ED241C" w:rsidRDefault="00E70C8F" w:rsidP="00E70C8F">
            <w:pPr>
              <w:pStyle w:val="Tekstpodstawowy210"/>
              <w:tabs>
                <w:tab w:val="left" w:pos="284"/>
                <w:tab w:val="left" w:pos="426"/>
              </w:tabs>
              <w:rPr>
                <w:rFonts w:ascii="Calibri" w:hAnsi="Calibri" w:cs="Calibri"/>
                <w:noProof/>
                <w:sz w:val="20"/>
                <w:szCs w:val="20"/>
              </w:rPr>
            </w:pPr>
            <w:r>
              <w:rPr>
                <w:rFonts w:ascii="Calibri" w:hAnsi="Calibri" w:cs="Calibri"/>
                <w:noProof/>
                <w:sz w:val="20"/>
                <w:szCs w:val="20"/>
              </w:rPr>
              <w:t xml:space="preserve">całkowita </w:t>
            </w:r>
            <w:r w:rsidRPr="00ED241C">
              <w:rPr>
                <w:rFonts w:ascii="Calibri" w:hAnsi="Calibri" w:cs="Calibri"/>
                <w:noProof/>
                <w:sz w:val="20"/>
                <w:szCs w:val="20"/>
              </w:rPr>
              <w:t>cena brutto oferty „i"</w:t>
            </w:r>
          </w:p>
        </w:tc>
      </w:tr>
    </w:tbl>
    <w:p w:rsidR="00E70C8F" w:rsidRDefault="00E70C8F" w:rsidP="00E70C8F">
      <w:pPr>
        <w:shd w:val="clear" w:color="auto" w:fill="FFFFFF"/>
        <w:spacing w:after="0" w:line="240" w:lineRule="auto"/>
        <w:ind w:left="720"/>
        <w:jc w:val="both"/>
        <w:rPr>
          <w:rFonts w:cs="Calibri"/>
          <w:sz w:val="20"/>
          <w:szCs w:val="20"/>
          <w:highlight w:val="yellow"/>
        </w:rPr>
      </w:pPr>
    </w:p>
    <w:p w:rsidR="00E70C8F" w:rsidRDefault="00E70C8F" w:rsidP="00E70C8F">
      <w:pPr>
        <w:shd w:val="clear" w:color="auto" w:fill="FFFFFF"/>
        <w:spacing w:after="0" w:line="240" w:lineRule="auto"/>
        <w:ind w:left="720"/>
        <w:jc w:val="both"/>
        <w:rPr>
          <w:rFonts w:cs="Calibri"/>
          <w:sz w:val="20"/>
          <w:szCs w:val="20"/>
          <w:highlight w:val="yellow"/>
        </w:rPr>
      </w:pPr>
    </w:p>
    <w:p w:rsidR="00E70C8F" w:rsidRDefault="00E70C8F" w:rsidP="00B9721A">
      <w:pPr>
        <w:pStyle w:val="Akapitzlist"/>
        <w:numPr>
          <w:ilvl w:val="3"/>
          <w:numId w:val="61"/>
        </w:numPr>
        <w:shd w:val="clear" w:color="auto" w:fill="FFFFFF"/>
        <w:spacing w:after="0" w:line="240" w:lineRule="auto"/>
        <w:ind w:left="993"/>
        <w:jc w:val="both"/>
        <w:rPr>
          <w:rFonts w:cs="Calibri"/>
          <w:sz w:val="20"/>
          <w:szCs w:val="20"/>
        </w:rPr>
      </w:pPr>
      <w:r w:rsidRPr="00814BE3">
        <w:rPr>
          <w:rFonts w:cs="Calibri"/>
          <w:sz w:val="20"/>
          <w:szCs w:val="20"/>
        </w:rPr>
        <w:t>Zasady oceny kryterium „Ciągłość działania SLA” (S).</w:t>
      </w:r>
    </w:p>
    <w:p w:rsidR="00E70C8F" w:rsidRDefault="00E70C8F" w:rsidP="00E70C8F">
      <w:pPr>
        <w:pStyle w:val="Akapitzlist"/>
        <w:shd w:val="clear" w:color="auto" w:fill="FFFFFF"/>
        <w:spacing w:after="0" w:line="240" w:lineRule="auto"/>
        <w:ind w:left="993"/>
        <w:jc w:val="both"/>
        <w:rPr>
          <w:rFonts w:cs="Calibri"/>
          <w:sz w:val="20"/>
          <w:szCs w:val="20"/>
        </w:rPr>
      </w:pPr>
      <w:r>
        <w:rPr>
          <w:rFonts w:cs="Calibri"/>
          <w:sz w:val="20"/>
          <w:szCs w:val="20"/>
        </w:rPr>
        <w:t xml:space="preserve">Przypadku kryterium </w:t>
      </w:r>
      <w:r w:rsidRPr="00814BE3">
        <w:rPr>
          <w:rFonts w:cs="Calibri"/>
          <w:sz w:val="20"/>
          <w:szCs w:val="20"/>
        </w:rPr>
        <w:t>„Ciągłość działania SLA”</w:t>
      </w:r>
      <w:r>
        <w:rPr>
          <w:rFonts w:cs="Calibri"/>
          <w:sz w:val="20"/>
          <w:szCs w:val="20"/>
        </w:rPr>
        <w:t xml:space="preserve"> punktacja zostanie przyznana na podstawie ciągłości działania SLA zadeklarowanej przez Wykonawcę w Formularzu oferty. Niewpisanie w Formularzu oferty żadnej  wartości oznaczać będzie, że Wykonawca deklaruje ciągłość działania SLA na minimalnym wymaganym poziomie 99,95% w skali roku, a wpisanie wartości niższej niż 99,95% oznaczać będzie niezgodność oferty z SIWZ i spowoduje jej odrzucenie. Punkty zostaną przyznane za zwiększenie wskaźnika w skali roku,  w następujący sposób:</w:t>
      </w:r>
    </w:p>
    <w:p w:rsidR="00E70C8F" w:rsidRDefault="00E70C8F" w:rsidP="00E70C8F">
      <w:pPr>
        <w:pStyle w:val="Akapitzlist"/>
        <w:shd w:val="clear" w:color="auto" w:fill="FFFFFF"/>
        <w:spacing w:after="0" w:line="240" w:lineRule="auto"/>
        <w:ind w:left="993"/>
        <w:jc w:val="both"/>
        <w:rPr>
          <w:rFonts w:cs="Calibri"/>
          <w:sz w:val="20"/>
          <w:szCs w:val="20"/>
        </w:rPr>
      </w:pPr>
    </w:p>
    <w:tbl>
      <w:tblPr>
        <w:tblStyle w:val="Tabela-Siatka"/>
        <w:tblW w:w="0" w:type="auto"/>
        <w:tblInd w:w="993" w:type="dxa"/>
        <w:tblLook w:val="04A0" w:firstRow="1" w:lastRow="0" w:firstColumn="1" w:lastColumn="0" w:noHBand="0" w:noVBand="1"/>
      </w:tblPr>
      <w:tblGrid>
        <w:gridCol w:w="5352"/>
        <w:gridCol w:w="1520"/>
      </w:tblGrid>
      <w:tr w:rsidR="00E70C8F" w:rsidTr="00E70C8F">
        <w:tc>
          <w:tcPr>
            <w:tcW w:w="5352" w:type="dxa"/>
          </w:tcPr>
          <w:p w:rsidR="00E70C8F" w:rsidRDefault="00E70C8F" w:rsidP="00E70C8F">
            <w:pPr>
              <w:pStyle w:val="Akapitzlist"/>
              <w:ind w:left="0"/>
              <w:jc w:val="both"/>
              <w:rPr>
                <w:rFonts w:cs="Calibri"/>
              </w:rPr>
            </w:pPr>
            <w:r w:rsidRPr="00814BE3">
              <w:rPr>
                <w:rFonts w:cs="Calibri"/>
              </w:rPr>
              <w:t>Ciągłość działania SLA</w:t>
            </w:r>
            <w:r>
              <w:rPr>
                <w:rFonts w:cs="Calibri"/>
              </w:rPr>
              <w:t xml:space="preserve"> na poziomie 99,95% w skali m-ca</w:t>
            </w:r>
          </w:p>
        </w:tc>
        <w:tc>
          <w:tcPr>
            <w:tcW w:w="1520" w:type="dxa"/>
          </w:tcPr>
          <w:p w:rsidR="00E70C8F" w:rsidRDefault="00E70C8F" w:rsidP="00E70C8F">
            <w:pPr>
              <w:pStyle w:val="Akapitzlist"/>
              <w:ind w:left="0"/>
              <w:jc w:val="center"/>
              <w:rPr>
                <w:rFonts w:cs="Calibri"/>
              </w:rPr>
            </w:pPr>
            <w:r>
              <w:rPr>
                <w:rFonts w:cs="Calibri"/>
              </w:rPr>
              <w:t>0 pkt.</w:t>
            </w:r>
          </w:p>
        </w:tc>
      </w:tr>
      <w:tr w:rsidR="00E70C8F" w:rsidTr="00E70C8F">
        <w:tc>
          <w:tcPr>
            <w:tcW w:w="5352" w:type="dxa"/>
          </w:tcPr>
          <w:p w:rsidR="00E70C8F" w:rsidRDefault="00E70C8F" w:rsidP="00E70C8F">
            <w:pPr>
              <w:pStyle w:val="Akapitzlist"/>
              <w:ind w:left="0"/>
              <w:jc w:val="both"/>
              <w:rPr>
                <w:rFonts w:cs="Calibri"/>
              </w:rPr>
            </w:pPr>
            <w:r w:rsidRPr="00814BE3">
              <w:rPr>
                <w:rFonts w:cs="Calibri"/>
              </w:rPr>
              <w:t>Ciągłość działania SLA</w:t>
            </w:r>
            <w:r>
              <w:rPr>
                <w:rFonts w:cs="Calibri"/>
              </w:rPr>
              <w:t xml:space="preserve"> na poziomie 99,96% w skali m-ca</w:t>
            </w:r>
          </w:p>
        </w:tc>
        <w:tc>
          <w:tcPr>
            <w:tcW w:w="1520" w:type="dxa"/>
          </w:tcPr>
          <w:p w:rsidR="00E70C8F" w:rsidRDefault="00E70C8F" w:rsidP="00E70C8F">
            <w:pPr>
              <w:pStyle w:val="Akapitzlist"/>
              <w:ind w:left="0"/>
              <w:jc w:val="center"/>
              <w:rPr>
                <w:rFonts w:cs="Calibri"/>
              </w:rPr>
            </w:pPr>
            <w:r>
              <w:rPr>
                <w:rFonts w:cs="Calibri"/>
              </w:rPr>
              <w:t>5 pkt.</w:t>
            </w:r>
          </w:p>
        </w:tc>
      </w:tr>
      <w:tr w:rsidR="00E70C8F" w:rsidTr="00E70C8F">
        <w:tc>
          <w:tcPr>
            <w:tcW w:w="5352" w:type="dxa"/>
          </w:tcPr>
          <w:p w:rsidR="00E70C8F" w:rsidRDefault="00E70C8F" w:rsidP="00E70C8F">
            <w:pPr>
              <w:pStyle w:val="Akapitzlist"/>
              <w:ind w:left="0"/>
              <w:jc w:val="both"/>
              <w:rPr>
                <w:rFonts w:cs="Calibri"/>
              </w:rPr>
            </w:pPr>
            <w:r w:rsidRPr="00814BE3">
              <w:rPr>
                <w:rFonts w:cs="Calibri"/>
              </w:rPr>
              <w:t>Ciągłość działania SLA</w:t>
            </w:r>
            <w:r>
              <w:rPr>
                <w:rFonts w:cs="Calibri"/>
              </w:rPr>
              <w:t xml:space="preserve"> na poziomie 99,97% w skali m-ca</w:t>
            </w:r>
          </w:p>
        </w:tc>
        <w:tc>
          <w:tcPr>
            <w:tcW w:w="1520" w:type="dxa"/>
          </w:tcPr>
          <w:p w:rsidR="00E70C8F" w:rsidRDefault="00E70C8F" w:rsidP="00E70C8F">
            <w:pPr>
              <w:pStyle w:val="Akapitzlist"/>
              <w:ind w:left="0"/>
              <w:jc w:val="center"/>
              <w:rPr>
                <w:rFonts w:cs="Calibri"/>
              </w:rPr>
            </w:pPr>
            <w:r>
              <w:rPr>
                <w:rFonts w:cs="Calibri"/>
              </w:rPr>
              <w:t>10 pkt.</w:t>
            </w:r>
          </w:p>
        </w:tc>
      </w:tr>
      <w:tr w:rsidR="00E70C8F" w:rsidTr="00E70C8F">
        <w:tc>
          <w:tcPr>
            <w:tcW w:w="5352" w:type="dxa"/>
          </w:tcPr>
          <w:p w:rsidR="00E70C8F" w:rsidRDefault="00E70C8F" w:rsidP="00E70C8F">
            <w:pPr>
              <w:pStyle w:val="Akapitzlist"/>
              <w:ind w:left="0"/>
              <w:jc w:val="both"/>
              <w:rPr>
                <w:rFonts w:cs="Calibri"/>
              </w:rPr>
            </w:pPr>
            <w:r w:rsidRPr="00814BE3">
              <w:rPr>
                <w:rFonts w:cs="Calibri"/>
              </w:rPr>
              <w:t>Ciągłość działania SLA</w:t>
            </w:r>
            <w:r>
              <w:rPr>
                <w:rFonts w:cs="Calibri"/>
              </w:rPr>
              <w:t xml:space="preserve"> na poziomie 99,98% w skali m-ca</w:t>
            </w:r>
          </w:p>
        </w:tc>
        <w:tc>
          <w:tcPr>
            <w:tcW w:w="1520" w:type="dxa"/>
          </w:tcPr>
          <w:p w:rsidR="00E70C8F" w:rsidRDefault="00E70C8F" w:rsidP="00E70C8F">
            <w:pPr>
              <w:pStyle w:val="Akapitzlist"/>
              <w:ind w:left="0"/>
              <w:jc w:val="center"/>
              <w:rPr>
                <w:rFonts w:cs="Calibri"/>
              </w:rPr>
            </w:pPr>
            <w:r>
              <w:rPr>
                <w:rFonts w:cs="Calibri"/>
              </w:rPr>
              <w:t>15 pkt.</w:t>
            </w:r>
          </w:p>
        </w:tc>
      </w:tr>
      <w:tr w:rsidR="00E70C8F" w:rsidTr="00E70C8F">
        <w:tc>
          <w:tcPr>
            <w:tcW w:w="5352" w:type="dxa"/>
          </w:tcPr>
          <w:p w:rsidR="00E70C8F" w:rsidRDefault="00E70C8F" w:rsidP="00E70C8F">
            <w:pPr>
              <w:pStyle w:val="Akapitzlist"/>
              <w:ind w:left="0"/>
              <w:jc w:val="both"/>
              <w:rPr>
                <w:rFonts w:cs="Calibri"/>
              </w:rPr>
            </w:pPr>
            <w:r w:rsidRPr="00814BE3">
              <w:rPr>
                <w:rFonts w:cs="Calibri"/>
              </w:rPr>
              <w:t>Ciągłość działania SLA</w:t>
            </w:r>
            <w:r>
              <w:rPr>
                <w:rFonts w:cs="Calibri"/>
              </w:rPr>
              <w:t xml:space="preserve"> na poziomie 99,99% i więcej w skali m-ca</w:t>
            </w:r>
          </w:p>
        </w:tc>
        <w:tc>
          <w:tcPr>
            <w:tcW w:w="1520" w:type="dxa"/>
          </w:tcPr>
          <w:p w:rsidR="00E70C8F" w:rsidRDefault="00E70C8F" w:rsidP="00E70C8F">
            <w:pPr>
              <w:pStyle w:val="Akapitzlist"/>
              <w:ind w:left="0"/>
              <w:jc w:val="center"/>
              <w:rPr>
                <w:rFonts w:cs="Calibri"/>
              </w:rPr>
            </w:pPr>
            <w:r>
              <w:rPr>
                <w:rFonts w:cs="Calibri"/>
              </w:rPr>
              <w:t>20 pkt.</w:t>
            </w:r>
          </w:p>
        </w:tc>
      </w:tr>
    </w:tbl>
    <w:p w:rsidR="00E70C8F" w:rsidRDefault="00E70C8F" w:rsidP="00E70C8F">
      <w:pPr>
        <w:pStyle w:val="Akapitzlist"/>
        <w:shd w:val="clear" w:color="auto" w:fill="FFFFFF"/>
        <w:spacing w:after="0" w:line="240" w:lineRule="auto"/>
        <w:ind w:left="993"/>
        <w:jc w:val="both"/>
        <w:rPr>
          <w:rFonts w:cs="Calibri"/>
          <w:sz w:val="20"/>
          <w:szCs w:val="20"/>
        </w:rPr>
      </w:pPr>
    </w:p>
    <w:p w:rsidR="00E70C8F" w:rsidRPr="00814BE3" w:rsidRDefault="00E70C8F" w:rsidP="00E70C8F">
      <w:pPr>
        <w:pStyle w:val="Akapitzlist"/>
        <w:shd w:val="clear" w:color="auto" w:fill="FFFFFF"/>
        <w:spacing w:after="0" w:line="240" w:lineRule="auto"/>
        <w:ind w:left="993"/>
        <w:jc w:val="both"/>
        <w:rPr>
          <w:rFonts w:cs="Calibri"/>
          <w:sz w:val="20"/>
          <w:szCs w:val="20"/>
        </w:rPr>
      </w:pPr>
    </w:p>
    <w:p w:rsidR="00E70C8F" w:rsidRDefault="00E70C8F" w:rsidP="00B9721A">
      <w:pPr>
        <w:pStyle w:val="Akapitzlist"/>
        <w:numPr>
          <w:ilvl w:val="3"/>
          <w:numId w:val="61"/>
        </w:numPr>
        <w:shd w:val="clear" w:color="auto" w:fill="FFFFFF"/>
        <w:spacing w:after="0" w:line="240" w:lineRule="auto"/>
        <w:ind w:left="993"/>
        <w:jc w:val="both"/>
        <w:rPr>
          <w:rFonts w:cs="Calibri"/>
          <w:sz w:val="20"/>
          <w:szCs w:val="20"/>
        </w:rPr>
      </w:pPr>
      <w:r w:rsidRPr="00814BE3">
        <w:rPr>
          <w:rFonts w:cs="Calibri"/>
          <w:sz w:val="20"/>
          <w:szCs w:val="20"/>
        </w:rPr>
        <w:t>Zasady oceny kryterium „Czas reakcji” (TR).</w:t>
      </w:r>
    </w:p>
    <w:p w:rsidR="00E70C8F" w:rsidRDefault="00E70C8F" w:rsidP="00E70C8F">
      <w:pPr>
        <w:pStyle w:val="Akapitzlist"/>
        <w:shd w:val="clear" w:color="auto" w:fill="FFFFFF"/>
        <w:spacing w:after="0" w:line="240" w:lineRule="auto"/>
        <w:ind w:left="993"/>
        <w:jc w:val="both"/>
        <w:rPr>
          <w:rFonts w:cs="Calibri"/>
          <w:sz w:val="20"/>
          <w:szCs w:val="20"/>
        </w:rPr>
      </w:pPr>
      <w:r>
        <w:rPr>
          <w:rFonts w:cs="Calibri"/>
          <w:sz w:val="20"/>
          <w:szCs w:val="20"/>
        </w:rPr>
        <w:t xml:space="preserve">Przypadku kryterium </w:t>
      </w:r>
      <w:r w:rsidRPr="00814BE3">
        <w:rPr>
          <w:rFonts w:cs="Calibri"/>
          <w:sz w:val="20"/>
          <w:szCs w:val="20"/>
        </w:rPr>
        <w:t xml:space="preserve">„Czas reakcji” </w:t>
      </w:r>
      <w:r>
        <w:rPr>
          <w:rFonts w:cs="Calibri"/>
          <w:sz w:val="20"/>
          <w:szCs w:val="20"/>
        </w:rPr>
        <w:t>punktacja zostanie przyznana na podstawie czasu reakcji zadeklarowanego przez Wykonawcę w Formularzu oferty. Niewpisanie w Formularzu oferty żadnej  wartości oznaczać będzie, że Wykonawca deklaruje czas reakcji na wymaganym poziomie do 1 h, a wpisanie wartości powyżej 1 h oznaczać będzie niezgodność oferty z SIWZ i spowoduje jej odrzucenie. Punkty zostaną przyznane za skrócenie czasu reakcji,  w następujący sposób:</w:t>
      </w:r>
    </w:p>
    <w:p w:rsidR="00E70C8F" w:rsidRDefault="00E70C8F" w:rsidP="00E70C8F">
      <w:pPr>
        <w:pStyle w:val="Akapitzlist"/>
        <w:shd w:val="clear" w:color="auto" w:fill="FFFFFF"/>
        <w:spacing w:after="0" w:line="240" w:lineRule="auto"/>
        <w:jc w:val="both"/>
        <w:rPr>
          <w:rFonts w:cs="Calibri"/>
          <w:sz w:val="20"/>
          <w:szCs w:val="20"/>
        </w:rPr>
      </w:pPr>
    </w:p>
    <w:tbl>
      <w:tblPr>
        <w:tblStyle w:val="Tabela-Siatka"/>
        <w:tblW w:w="0" w:type="auto"/>
        <w:tblInd w:w="1101" w:type="dxa"/>
        <w:tblLook w:val="04A0" w:firstRow="1" w:lastRow="0" w:firstColumn="1" w:lastColumn="0" w:noHBand="0" w:noVBand="1"/>
      </w:tblPr>
      <w:tblGrid>
        <w:gridCol w:w="2551"/>
        <w:gridCol w:w="1701"/>
      </w:tblGrid>
      <w:tr w:rsidR="00E70C8F" w:rsidTr="00E70C8F">
        <w:tc>
          <w:tcPr>
            <w:tcW w:w="2551" w:type="dxa"/>
          </w:tcPr>
          <w:p w:rsidR="00E70C8F" w:rsidRDefault="00E70C8F" w:rsidP="00E70C8F">
            <w:pPr>
              <w:pStyle w:val="Akapitzlist"/>
              <w:ind w:left="0"/>
              <w:jc w:val="both"/>
              <w:rPr>
                <w:rFonts w:cs="Calibri"/>
              </w:rPr>
            </w:pPr>
            <w:r>
              <w:rPr>
                <w:rFonts w:cs="Calibri"/>
              </w:rPr>
              <w:t>Czas reakcji do 60 minut</w:t>
            </w:r>
          </w:p>
        </w:tc>
        <w:tc>
          <w:tcPr>
            <w:tcW w:w="1701" w:type="dxa"/>
          </w:tcPr>
          <w:p w:rsidR="00E70C8F" w:rsidRDefault="00E70C8F" w:rsidP="00E70C8F">
            <w:pPr>
              <w:pStyle w:val="Akapitzlist"/>
              <w:ind w:left="0"/>
              <w:jc w:val="center"/>
              <w:rPr>
                <w:rFonts w:cs="Calibri"/>
              </w:rPr>
            </w:pPr>
            <w:r>
              <w:rPr>
                <w:rFonts w:cs="Calibri"/>
              </w:rPr>
              <w:t>0 pkt.</w:t>
            </w:r>
          </w:p>
        </w:tc>
      </w:tr>
      <w:tr w:rsidR="00E70C8F" w:rsidTr="00E70C8F">
        <w:tc>
          <w:tcPr>
            <w:tcW w:w="2551" w:type="dxa"/>
          </w:tcPr>
          <w:p w:rsidR="00E70C8F" w:rsidRDefault="00E70C8F" w:rsidP="00E70C8F">
            <w:pPr>
              <w:pStyle w:val="Akapitzlist"/>
              <w:ind w:left="0"/>
              <w:jc w:val="both"/>
              <w:rPr>
                <w:rFonts w:cs="Calibri"/>
              </w:rPr>
            </w:pPr>
            <w:r>
              <w:rPr>
                <w:rFonts w:cs="Calibri"/>
              </w:rPr>
              <w:t>Czas reakcji do 40 minut</w:t>
            </w:r>
          </w:p>
        </w:tc>
        <w:tc>
          <w:tcPr>
            <w:tcW w:w="1701" w:type="dxa"/>
          </w:tcPr>
          <w:p w:rsidR="00E70C8F" w:rsidRDefault="00E70C8F" w:rsidP="00E70C8F">
            <w:pPr>
              <w:pStyle w:val="Akapitzlist"/>
              <w:ind w:left="0"/>
              <w:jc w:val="center"/>
              <w:rPr>
                <w:rFonts w:cs="Calibri"/>
              </w:rPr>
            </w:pPr>
            <w:r>
              <w:rPr>
                <w:rFonts w:cs="Calibri"/>
              </w:rPr>
              <w:t>5 pkt.</w:t>
            </w:r>
          </w:p>
        </w:tc>
      </w:tr>
      <w:tr w:rsidR="00E70C8F" w:rsidTr="00E70C8F">
        <w:tc>
          <w:tcPr>
            <w:tcW w:w="2551" w:type="dxa"/>
          </w:tcPr>
          <w:p w:rsidR="00E70C8F" w:rsidRDefault="00E70C8F" w:rsidP="00E70C8F">
            <w:pPr>
              <w:pStyle w:val="Akapitzlist"/>
              <w:ind w:left="0"/>
              <w:jc w:val="both"/>
              <w:rPr>
                <w:rFonts w:cs="Calibri"/>
              </w:rPr>
            </w:pPr>
            <w:r>
              <w:rPr>
                <w:rFonts w:cs="Calibri"/>
              </w:rPr>
              <w:t>Czas reakcji do 20 minut</w:t>
            </w:r>
          </w:p>
        </w:tc>
        <w:tc>
          <w:tcPr>
            <w:tcW w:w="1701" w:type="dxa"/>
          </w:tcPr>
          <w:p w:rsidR="00E70C8F" w:rsidRDefault="00E70C8F" w:rsidP="00E70C8F">
            <w:pPr>
              <w:pStyle w:val="Akapitzlist"/>
              <w:ind w:left="0"/>
              <w:jc w:val="center"/>
              <w:rPr>
                <w:rFonts w:cs="Calibri"/>
              </w:rPr>
            </w:pPr>
            <w:r>
              <w:rPr>
                <w:rFonts w:cs="Calibri"/>
              </w:rPr>
              <w:t>10 pkt.</w:t>
            </w:r>
          </w:p>
        </w:tc>
      </w:tr>
    </w:tbl>
    <w:p w:rsidR="00E70C8F" w:rsidRDefault="00E70C8F" w:rsidP="00E70C8F">
      <w:pPr>
        <w:pStyle w:val="Akapitzlist"/>
        <w:shd w:val="clear" w:color="auto" w:fill="FFFFFF"/>
        <w:spacing w:after="0" w:line="240" w:lineRule="auto"/>
        <w:jc w:val="both"/>
        <w:rPr>
          <w:rFonts w:cs="Calibri"/>
          <w:sz w:val="20"/>
          <w:szCs w:val="20"/>
        </w:rPr>
      </w:pPr>
    </w:p>
    <w:p w:rsidR="00E70C8F" w:rsidRPr="00814BE3" w:rsidRDefault="00E70C8F" w:rsidP="00E70C8F">
      <w:pPr>
        <w:pStyle w:val="Akapitzlist"/>
        <w:shd w:val="clear" w:color="auto" w:fill="FFFFFF"/>
        <w:spacing w:after="0" w:line="240" w:lineRule="auto"/>
        <w:ind w:left="993"/>
        <w:jc w:val="both"/>
        <w:rPr>
          <w:rFonts w:cs="Calibri"/>
          <w:sz w:val="20"/>
          <w:szCs w:val="20"/>
        </w:rPr>
      </w:pPr>
    </w:p>
    <w:p w:rsidR="00E70C8F" w:rsidRPr="00EE6BB8" w:rsidRDefault="00E70C8F" w:rsidP="00B9721A">
      <w:pPr>
        <w:pStyle w:val="Akapitzlist"/>
        <w:numPr>
          <w:ilvl w:val="3"/>
          <w:numId w:val="61"/>
        </w:numPr>
        <w:shd w:val="clear" w:color="auto" w:fill="FFFFFF"/>
        <w:spacing w:after="0" w:line="240" w:lineRule="auto"/>
        <w:ind w:left="993"/>
        <w:jc w:val="both"/>
        <w:rPr>
          <w:rFonts w:cs="Calibri"/>
          <w:sz w:val="20"/>
          <w:szCs w:val="20"/>
        </w:rPr>
      </w:pPr>
      <w:r w:rsidRPr="00814BE3">
        <w:rPr>
          <w:rFonts w:cs="Calibri"/>
          <w:sz w:val="20"/>
          <w:szCs w:val="20"/>
        </w:rPr>
        <w:t>Zasady oceny kryterium „Czas realizacji</w:t>
      </w:r>
      <w:r>
        <w:rPr>
          <w:rFonts w:cs="Calibri"/>
          <w:sz w:val="20"/>
          <w:szCs w:val="20"/>
        </w:rPr>
        <w:t>”</w:t>
      </w:r>
      <w:r w:rsidRPr="00814BE3">
        <w:rPr>
          <w:rFonts w:cs="Calibri"/>
          <w:sz w:val="20"/>
          <w:szCs w:val="20"/>
        </w:rPr>
        <w:t xml:space="preserve"> (TW).</w:t>
      </w:r>
    </w:p>
    <w:p w:rsidR="00E70C8F" w:rsidRDefault="00E70C8F" w:rsidP="00E70C8F">
      <w:pPr>
        <w:pStyle w:val="Akapitzlist"/>
        <w:shd w:val="clear" w:color="auto" w:fill="FFFFFF"/>
        <w:spacing w:after="0" w:line="240" w:lineRule="auto"/>
        <w:ind w:left="993"/>
        <w:jc w:val="both"/>
        <w:rPr>
          <w:rFonts w:cs="Calibri"/>
          <w:sz w:val="20"/>
          <w:szCs w:val="20"/>
        </w:rPr>
      </w:pPr>
      <w:r>
        <w:rPr>
          <w:rFonts w:cs="Calibri"/>
          <w:sz w:val="20"/>
          <w:szCs w:val="20"/>
        </w:rPr>
        <w:t xml:space="preserve">Przypadku kryterium </w:t>
      </w:r>
      <w:r w:rsidRPr="00814BE3">
        <w:rPr>
          <w:rFonts w:cs="Calibri"/>
          <w:sz w:val="20"/>
          <w:szCs w:val="20"/>
        </w:rPr>
        <w:t xml:space="preserve">„Czas </w:t>
      </w:r>
      <w:r>
        <w:rPr>
          <w:rFonts w:cs="Calibri"/>
          <w:sz w:val="20"/>
          <w:szCs w:val="20"/>
        </w:rPr>
        <w:t>realizacji</w:t>
      </w:r>
      <w:r w:rsidRPr="00814BE3">
        <w:rPr>
          <w:rFonts w:cs="Calibri"/>
          <w:sz w:val="20"/>
          <w:szCs w:val="20"/>
        </w:rPr>
        <w:t xml:space="preserve">” </w:t>
      </w:r>
      <w:r>
        <w:rPr>
          <w:rFonts w:cs="Calibri"/>
          <w:sz w:val="20"/>
          <w:szCs w:val="20"/>
        </w:rPr>
        <w:t>punktacja zostanie przyznana na podstawie czasu realizacji zadeklarowanego przez Wykonawcę w Formularzu oferty. Niewpisanie w Formularzu oferty żadnej  wartości oznaczać będzie, że Wykonawca deklaruje czas realizacji na wymaganym poziomie 12 h, a wpisanie wartości powyżej 12 h oznaczać będzie niezgodność oferty z SIWZ i spowoduje jej odrzucenie. Punkty zostaną przyznane za skrócenie czasu realizacji,  w następujący sposób:</w:t>
      </w:r>
    </w:p>
    <w:p w:rsidR="00E70C8F" w:rsidRDefault="00E70C8F" w:rsidP="00E70C8F">
      <w:pPr>
        <w:pStyle w:val="Akapitzlist"/>
        <w:shd w:val="clear" w:color="auto" w:fill="FFFFFF"/>
        <w:spacing w:after="0" w:line="240" w:lineRule="auto"/>
        <w:jc w:val="both"/>
        <w:rPr>
          <w:rFonts w:cs="Calibri"/>
          <w:sz w:val="20"/>
          <w:szCs w:val="20"/>
        </w:rPr>
      </w:pPr>
    </w:p>
    <w:tbl>
      <w:tblPr>
        <w:tblStyle w:val="Tabela-Siatka"/>
        <w:tblW w:w="0" w:type="auto"/>
        <w:tblInd w:w="1101" w:type="dxa"/>
        <w:tblLook w:val="04A0" w:firstRow="1" w:lastRow="0" w:firstColumn="1" w:lastColumn="0" w:noHBand="0" w:noVBand="1"/>
      </w:tblPr>
      <w:tblGrid>
        <w:gridCol w:w="2551"/>
        <w:gridCol w:w="1701"/>
      </w:tblGrid>
      <w:tr w:rsidR="00E70C8F" w:rsidTr="00E70C8F">
        <w:tc>
          <w:tcPr>
            <w:tcW w:w="2551" w:type="dxa"/>
          </w:tcPr>
          <w:p w:rsidR="00E70C8F" w:rsidRDefault="00E70C8F" w:rsidP="00E70C8F">
            <w:pPr>
              <w:pStyle w:val="Akapitzlist"/>
              <w:ind w:left="0"/>
              <w:jc w:val="both"/>
              <w:rPr>
                <w:rFonts w:cs="Calibri"/>
              </w:rPr>
            </w:pPr>
            <w:r>
              <w:rPr>
                <w:rFonts w:cs="Calibri"/>
              </w:rPr>
              <w:t>Czas realizacji do 12 godzin</w:t>
            </w:r>
          </w:p>
        </w:tc>
        <w:tc>
          <w:tcPr>
            <w:tcW w:w="1701" w:type="dxa"/>
          </w:tcPr>
          <w:p w:rsidR="00E70C8F" w:rsidRDefault="00E70C8F" w:rsidP="00E70C8F">
            <w:pPr>
              <w:pStyle w:val="Akapitzlist"/>
              <w:ind w:left="0"/>
              <w:jc w:val="center"/>
              <w:rPr>
                <w:rFonts w:cs="Calibri"/>
              </w:rPr>
            </w:pPr>
            <w:r>
              <w:rPr>
                <w:rFonts w:cs="Calibri"/>
              </w:rPr>
              <w:t>0 pkt.</w:t>
            </w:r>
          </w:p>
        </w:tc>
      </w:tr>
      <w:tr w:rsidR="00E70C8F" w:rsidTr="00E70C8F">
        <w:tc>
          <w:tcPr>
            <w:tcW w:w="2551" w:type="dxa"/>
          </w:tcPr>
          <w:p w:rsidR="00E70C8F" w:rsidRDefault="00E70C8F" w:rsidP="00E70C8F">
            <w:pPr>
              <w:pStyle w:val="Akapitzlist"/>
              <w:ind w:left="0"/>
              <w:jc w:val="both"/>
              <w:rPr>
                <w:rFonts w:cs="Calibri"/>
              </w:rPr>
            </w:pPr>
            <w:r>
              <w:rPr>
                <w:rFonts w:cs="Calibri"/>
              </w:rPr>
              <w:t>Czas realizacji do 10 godzin</w:t>
            </w:r>
          </w:p>
        </w:tc>
        <w:tc>
          <w:tcPr>
            <w:tcW w:w="1701" w:type="dxa"/>
          </w:tcPr>
          <w:p w:rsidR="00E70C8F" w:rsidRDefault="00E70C8F" w:rsidP="00E70C8F">
            <w:pPr>
              <w:pStyle w:val="Akapitzlist"/>
              <w:ind w:left="0"/>
              <w:jc w:val="center"/>
              <w:rPr>
                <w:rFonts w:cs="Calibri"/>
              </w:rPr>
            </w:pPr>
            <w:r>
              <w:rPr>
                <w:rFonts w:cs="Calibri"/>
              </w:rPr>
              <w:t>5 pkt.</w:t>
            </w:r>
          </w:p>
        </w:tc>
      </w:tr>
      <w:tr w:rsidR="00E70C8F" w:rsidTr="00E70C8F">
        <w:tc>
          <w:tcPr>
            <w:tcW w:w="2551" w:type="dxa"/>
          </w:tcPr>
          <w:p w:rsidR="00E70C8F" w:rsidRDefault="00E70C8F" w:rsidP="00E70C8F">
            <w:pPr>
              <w:pStyle w:val="Akapitzlist"/>
              <w:ind w:left="0"/>
              <w:jc w:val="both"/>
              <w:rPr>
                <w:rFonts w:cs="Calibri"/>
              </w:rPr>
            </w:pPr>
            <w:r>
              <w:rPr>
                <w:rFonts w:cs="Calibri"/>
              </w:rPr>
              <w:t>Czas realizacji do 8 godzin</w:t>
            </w:r>
          </w:p>
        </w:tc>
        <w:tc>
          <w:tcPr>
            <w:tcW w:w="1701" w:type="dxa"/>
          </w:tcPr>
          <w:p w:rsidR="00E70C8F" w:rsidRDefault="00E70C8F" w:rsidP="00E70C8F">
            <w:pPr>
              <w:pStyle w:val="Akapitzlist"/>
              <w:ind w:left="0"/>
              <w:jc w:val="center"/>
              <w:rPr>
                <w:rFonts w:cs="Calibri"/>
              </w:rPr>
            </w:pPr>
            <w:r>
              <w:rPr>
                <w:rFonts w:cs="Calibri"/>
              </w:rPr>
              <w:t>10 pkt.</w:t>
            </w:r>
          </w:p>
        </w:tc>
      </w:tr>
    </w:tbl>
    <w:p w:rsidR="00E70C8F" w:rsidRDefault="00E70C8F" w:rsidP="00E70C8F">
      <w:pPr>
        <w:pStyle w:val="Akapitzlist"/>
        <w:shd w:val="clear" w:color="auto" w:fill="FFFFFF"/>
        <w:spacing w:after="0" w:line="240" w:lineRule="auto"/>
        <w:jc w:val="both"/>
        <w:rPr>
          <w:rFonts w:cs="Calibri"/>
          <w:sz w:val="20"/>
          <w:szCs w:val="20"/>
        </w:rPr>
      </w:pPr>
    </w:p>
    <w:p w:rsidR="00E70C8F" w:rsidRPr="00851D25" w:rsidRDefault="00E70C8F" w:rsidP="00E70C8F">
      <w:pPr>
        <w:shd w:val="clear" w:color="auto" w:fill="FFFFFF"/>
        <w:spacing w:after="0" w:line="240" w:lineRule="auto"/>
        <w:ind w:left="720"/>
        <w:jc w:val="both"/>
        <w:rPr>
          <w:rFonts w:cs="Calibri"/>
          <w:sz w:val="20"/>
          <w:szCs w:val="20"/>
          <w:highlight w:val="yellow"/>
        </w:rPr>
      </w:pPr>
    </w:p>
    <w:p w:rsidR="00E70C8F" w:rsidRDefault="00E70C8F" w:rsidP="00E70C8F">
      <w:pPr>
        <w:numPr>
          <w:ilvl w:val="0"/>
          <w:numId w:val="28"/>
        </w:numPr>
        <w:shd w:val="clear" w:color="auto" w:fill="FFFFFF"/>
        <w:tabs>
          <w:tab w:val="clear" w:pos="360"/>
          <w:tab w:val="num" w:pos="720"/>
        </w:tabs>
        <w:spacing w:after="0" w:line="240" w:lineRule="auto"/>
        <w:ind w:left="720"/>
        <w:jc w:val="both"/>
        <w:rPr>
          <w:rFonts w:cs="Calibri"/>
          <w:sz w:val="20"/>
          <w:szCs w:val="20"/>
        </w:rPr>
      </w:pPr>
      <w:r>
        <w:rPr>
          <w:rFonts w:cs="Calibri"/>
          <w:noProof/>
          <w:sz w:val="20"/>
          <w:szCs w:val="20"/>
        </w:rPr>
        <w:t>Ostateczna punktacja danej oferty zostanie ustalona zgodnie ze wzorem:</w:t>
      </w:r>
    </w:p>
    <w:p w:rsidR="00E70C8F" w:rsidRDefault="00E70C8F" w:rsidP="00E70C8F">
      <w:pPr>
        <w:shd w:val="clear" w:color="auto" w:fill="FFFFFF"/>
        <w:spacing w:after="0" w:line="240" w:lineRule="auto"/>
        <w:ind w:left="720"/>
        <w:jc w:val="both"/>
        <w:rPr>
          <w:rFonts w:cs="Calibri"/>
          <w:sz w:val="20"/>
          <w:szCs w:val="20"/>
        </w:rPr>
      </w:pPr>
    </w:p>
    <w:p w:rsidR="00E70C8F" w:rsidRDefault="00E70C8F" w:rsidP="00E70C8F">
      <w:pPr>
        <w:shd w:val="clear" w:color="auto" w:fill="FFFFFF"/>
        <w:spacing w:after="0" w:line="240" w:lineRule="auto"/>
        <w:ind w:left="720"/>
        <w:jc w:val="center"/>
        <w:rPr>
          <w:rFonts w:cs="Calibri"/>
          <w:noProof/>
          <w:sz w:val="20"/>
          <w:szCs w:val="20"/>
          <w:vertAlign w:val="subscript"/>
        </w:rPr>
      </w:pPr>
      <w:r>
        <w:rPr>
          <w:rFonts w:cs="Calibri"/>
          <w:noProof/>
          <w:sz w:val="20"/>
          <w:szCs w:val="20"/>
        </w:rPr>
        <w:t>P</w:t>
      </w:r>
      <w:r w:rsidRPr="00397AB6">
        <w:rPr>
          <w:rFonts w:cs="Calibri"/>
          <w:noProof/>
          <w:sz w:val="20"/>
          <w:szCs w:val="20"/>
          <w:vertAlign w:val="subscript"/>
        </w:rPr>
        <w:t>i</w:t>
      </w:r>
      <w:r>
        <w:rPr>
          <w:rFonts w:cs="Calibri"/>
          <w:noProof/>
          <w:sz w:val="20"/>
          <w:szCs w:val="20"/>
        </w:rPr>
        <w:t xml:space="preserve"> = P</w:t>
      </w:r>
      <w:r w:rsidRPr="00397AB6">
        <w:rPr>
          <w:rFonts w:cs="Calibri"/>
          <w:noProof/>
          <w:sz w:val="20"/>
          <w:szCs w:val="20"/>
          <w:vertAlign w:val="subscript"/>
        </w:rPr>
        <w:t>i</w:t>
      </w:r>
      <w:r>
        <w:rPr>
          <w:rFonts w:cs="Calibri"/>
          <w:noProof/>
          <w:sz w:val="20"/>
          <w:szCs w:val="20"/>
        </w:rPr>
        <w:t>(C) + P</w:t>
      </w:r>
      <w:r w:rsidRPr="00397AB6">
        <w:rPr>
          <w:rFonts w:cs="Calibri"/>
          <w:noProof/>
          <w:sz w:val="20"/>
          <w:szCs w:val="20"/>
          <w:vertAlign w:val="subscript"/>
        </w:rPr>
        <w:t>i</w:t>
      </w:r>
      <w:r>
        <w:rPr>
          <w:rFonts w:cs="Calibri"/>
          <w:noProof/>
          <w:sz w:val="20"/>
          <w:szCs w:val="20"/>
        </w:rPr>
        <w:t xml:space="preserve"> (S) + P</w:t>
      </w:r>
      <w:r w:rsidRPr="00397AB6">
        <w:rPr>
          <w:rFonts w:cs="Calibri"/>
          <w:noProof/>
          <w:sz w:val="20"/>
          <w:szCs w:val="20"/>
          <w:vertAlign w:val="subscript"/>
        </w:rPr>
        <w:t>i</w:t>
      </w:r>
      <w:r>
        <w:rPr>
          <w:rFonts w:cs="Calibri"/>
          <w:noProof/>
          <w:sz w:val="20"/>
          <w:szCs w:val="20"/>
        </w:rPr>
        <w:t xml:space="preserve"> (TR) + P</w:t>
      </w:r>
      <w:r w:rsidRPr="00397AB6">
        <w:rPr>
          <w:rFonts w:cs="Calibri"/>
          <w:noProof/>
          <w:sz w:val="20"/>
          <w:szCs w:val="20"/>
          <w:vertAlign w:val="subscript"/>
        </w:rPr>
        <w:t>i</w:t>
      </w:r>
      <w:r>
        <w:rPr>
          <w:rFonts w:cs="Calibri"/>
          <w:noProof/>
          <w:sz w:val="20"/>
          <w:szCs w:val="20"/>
        </w:rPr>
        <w:t xml:space="preserve"> (TW)</w:t>
      </w:r>
    </w:p>
    <w:p w:rsidR="00E70C8F" w:rsidRPr="00397AB6" w:rsidRDefault="00E70C8F" w:rsidP="00E70C8F">
      <w:pPr>
        <w:shd w:val="clear" w:color="auto" w:fill="FFFFFF"/>
        <w:spacing w:after="0" w:line="240" w:lineRule="auto"/>
        <w:ind w:left="720"/>
        <w:rPr>
          <w:rFonts w:cs="Calibri"/>
          <w:noProof/>
          <w:sz w:val="20"/>
          <w:szCs w:val="20"/>
        </w:rPr>
      </w:pPr>
      <w:r w:rsidRPr="00397AB6">
        <w:rPr>
          <w:rFonts w:cs="Calibri"/>
          <w:noProof/>
          <w:sz w:val="20"/>
          <w:szCs w:val="20"/>
        </w:rPr>
        <w:t>gdzie:</w:t>
      </w:r>
    </w:p>
    <w:tbl>
      <w:tblPr>
        <w:tblW w:w="850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7513"/>
      </w:tblGrid>
      <w:tr w:rsidR="00E70C8F" w:rsidRPr="00ED241C" w:rsidTr="00E70C8F">
        <w:tc>
          <w:tcPr>
            <w:tcW w:w="992"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p>
        </w:tc>
        <w:tc>
          <w:tcPr>
            <w:tcW w:w="7513"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rPr>
                <w:rFonts w:asciiTheme="minorHAnsi" w:hAnsiTheme="minorHAnsi" w:cs="Calibri"/>
                <w:noProof/>
                <w:sz w:val="20"/>
                <w:szCs w:val="20"/>
              </w:rPr>
            </w:pPr>
            <w:r w:rsidRPr="00EE6BB8">
              <w:rPr>
                <w:rFonts w:asciiTheme="minorHAnsi" w:hAnsiTheme="minorHAnsi" w:cs="Calibri"/>
                <w:noProof/>
                <w:sz w:val="20"/>
                <w:szCs w:val="20"/>
              </w:rPr>
              <w:t>Łaczna ilość punktów przyznana ofercie „i”</w:t>
            </w:r>
          </w:p>
        </w:tc>
      </w:tr>
      <w:tr w:rsidR="00E70C8F" w:rsidRPr="00ED241C" w:rsidTr="00E70C8F">
        <w:tc>
          <w:tcPr>
            <w:tcW w:w="992"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r w:rsidRPr="00EE6BB8">
              <w:rPr>
                <w:rFonts w:asciiTheme="minorHAnsi" w:hAnsiTheme="minorHAnsi" w:cs="Calibri"/>
                <w:noProof/>
                <w:sz w:val="20"/>
                <w:szCs w:val="20"/>
              </w:rPr>
              <w:t>(C)</w:t>
            </w:r>
          </w:p>
        </w:tc>
        <w:tc>
          <w:tcPr>
            <w:tcW w:w="7513"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rPr>
                <w:rFonts w:asciiTheme="minorHAnsi" w:hAnsiTheme="minorHAnsi" w:cs="Calibri"/>
                <w:noProof/>
                <w:sz w:val="20"/>
                <w:szCs w:val="20"/>
              </w:rPr>
            </w:pPr>
            <w:r w:rsidRPr="00EE6BB8">
              <w:rPr>
                <w:rFonts w:asciiTheme="minorHAnsi" w:hAnsiTheme="minorHAnsi" w:cs="Calibri"/>
                <w:noProof/>
                <w:sz w:val="20"/>
                <w:szCs w:val="20"/>
              </w:rPr>
              <w:t>ilość punktów jakie otrzyma oferta „i" za kryterium "Cena"</w:t>
            </w:r>
          </w:p>
        </w:tc>
      </w:tr>
      <w:tr w:rsidR="00E70C8F" w:rsidRPr="00ED241C" w:rsidTr="00E70C8F">
        <w:tc>
          <w:tcPr>
            <w:tcW w:w="992"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r w:rsidRPr="00EE6BB8">
              <w:rPr>
                <w:rFonts w:asciiTheme="minorHAnsi" w:hAnsiTheme="minorHAnsi" w:cs="Calibri"/>
                <w:noProof/>
                <w:sz w:val="20"/>
                <w:szCs w:val="20"/>
              </w:rPr>
              <w:t xml:space="preserve"> (S)</w:t>
            </w:r>
          </w:p>
        </w:tc>
        <w:tc>
          <w:tcPr>
            <w:tcW w:w="7513"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rPr>
                <w:rFonts w:asciiTheme="minorHAnsi" w:hAnsiTheme="minorHAnsi" w:cs="Calibri"/>
                <w:noProof/>
                <w:sz w:val="20"/>
                <w:szCs w:val="20"/>
              </w:rPr>
            </w:pPr>
            <w:r w:rsidRPr="00EE6BB8">
              <w:rPr>
                <w:rFonts w:asciiTheme="minorHAnsi" w:hAnsiTheme="minorHAnsi" w:cs="Calibri"/>
                <w:noProof/>
                <w:sz w:val="20"/>
                <w:szCs w:val="20"/>
              </w:rPr>
              <w:t xml:space="preserve">ilość punktów jakie otrzyma oferta „i" za kryterium </w:t>
            </w:r>
            <w:r w:rsidRPr="00EE6BB8">
              <w:rPr>
                <w:rFonts w:asciiTheme="minorHAnsi" w:hAnsiTheme="minorHAnsi" w:cs="Calibri"/>
                <w:sz w:val="20"/>
                <w:szCs w:val="20"/>
              </w:rPr>
              <w:t>„Ciągłość działania SLA” (S).</w:t>
            </w:r>
          </w:p>
        </w:tc>
      </w:tr>
      <w:tr w:rsidR="00E70C8F" w:rsidRPr="00ED241C" w:rsidTr="00E70C8F">
        <w:tc>
          <w:tcPr>
            <w:tcW w:w="992"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r w:rsidRPr="00EE6BB8">
              <w:rPr>
                <w:rFonts w:asciiTheme="minorHAnsi" w:hAnsiTheme="minorHAnsi" w:cs="Calibri"/>
                <w:noProof/>
                <w:sz w:val="20"/>
                <w:szCs w:val="20"/>
              </w:rPr>
              <w:t xml:space="preserve"> (TR)</w:t>
            </w:r>
          </w:p>
        </w:tc>
        <w:tc>
          <w:tcPr>
            <w:tcW w:w="7513"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rPr>
                <w:rFonts w:asciiTheme="minorHAnsi" w:hAnsiTheme="minorHAnsi" w:cs="Calibri"/>
                <w:noProof/>
                <w:sz w:val="20"/>
                <w:szCs w:val="20"/>
              </w:rPr>
            </w:pPr>
            <w:r w:rsidRPr="00EE6BB8">
              <w:rPr>
                <w:rFonts w:asciiTheme="minorHAnsi" w:hAnsiTheme="minorHAnsi" w:cs="Calibri"/>
                <w:noProof/>
                <w:sz w:val="20"/>
                <w:szCs w:val="20"/>
              </w:rPr>
              <w:t>ilość punktów jakie otrzyma oferta „i" za kryterium</w:t>
            </w:r>
            <w:r w:rsidRPr="00EE6BB8">
              <w:rPr>
                <w:rFonts w:asciiTheme="minorHAnsi" w:hAnsiTheme="minorHAnsi" w:cs="Calibri"/>
                <w:sz w:val="20"/>
                <w:szCs w:val="20"/>
              </w:rPr>
              <w:t>„Czas reakcji” (TR).</w:t>
            </w:r>
          </w:p>
        </w:tc>
      </w:tr>
      <w:tr w:rsidR="00E70C8F" w:rsidRPr="00ED241C" w:rsidTr="00E70C8F">
        <w:tc>
          <w:tcPr>
            <w:tcW w:w="992"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jc w:val="center"/>
              <w:rPr>
                <w:rFonts w:asciiTheme="minorHAnsi" w:hAnsiTheme="minorHAnsi" w:cs="Calibri"/>
                <w:noProof/>
                <w:sz w:val="20"/>
                <w:szCs w:val="20"/>
              </w:rPr>
            </w:pPr>
            <w:r w:rsidRPr="00EE6BB8">
              <w:rPr>
                <w:rFonts w:asciiTheme="minorHAnsi" w:hAnsiTheme="minorHAnsi" w:cs="Calibri"/>
                <w:noProof/>
                <w:sz w:val="20"/>
                <w:szCs w:val="20"/>
              </w:rPr>
              <w:t>P</w:t>
            </w:r>
            <w:r w:rsidRPr="00EE6BB8">
              <w:rPr>
                <w:rFonts w:asciiTheme="minorHAnsi" w:hAnsiTheme="minorHAnsi" w:cs="Calibri"/>
                <w:noProof/>
                <w:sz w:val="20"/>
                <w:szCs w:val="20"/>
                <w:vertAlign w:val="subscript"/>
              </w:rPr>
              <w:t>i</w:t>
            </w:r>
            <w:r w:rsidRPr="00EE6BB8">
              <w:rPr>
                <w:rFonts w:asciiTheme="minorHAnsi" w:hAnsiTheme="minorHAnsi" w:cs="Calibri"/>
                <w:noProof/>
                <w:sz w:val="20"/>
                <w:szCs w:val="20"/>
              </w:rPr>
              <w:t xml:space="preserve"> (TW)</w:t>
            </w:r>
          </w:p>
        </w:tc>
        <w:tc>
          <w:tcPr>
            <w:tcW w:w="7513" w:type="dxa"/>
            <w:tcBorders>
              <w:top w:val="single" w:sz="4" w:space="0" w:color="auto"/>
              <w:left w:val="single" w:sz="4" w:space="0" w:color="auto"/>
              <w:bottom w:val="single" w:sz="4" w:space="0" w:color="auto"/>
              <w:right w:val="single" w:sz="4" w:space="0" w:color="auto"/>
            </w:tcBorders>
          </w:tcPr>
          <w:p w:rsidR="00E70C8F" w:rsidRPr="00EE6BB8" w:rsidRDefault="00E70C8F" w:rsidP="00E70C8F">
            <w:pPr>
              <w:pStyle w:val="Tekstpodstawowy210"/>
              <w:tabs>
                <w:tab w:val="left" w:pos="284"/>
                <w:tab w:val="left" w:pos="426"/>
              </w:tabs>
              <w:rPr>
                <w:rFonts w:asciiTheme="minorHAnsi" w:hAnsiTheme="minorHAnsi" w:cs="Calibri"/>
                <w:noProof/>
                <w:sz w:val="20"/>
                <w:szCs w:val="20"/>
              </w:rPr>
            </w:pPr>
            <w:r w:rsidRPr="00EE6BB8">
              <w:rPr>
                <w:rFonts w:asciiTheme="minorHAnsi" w:hAnsiTheme="minorHAnsi" w:cs="Calibri"/>
                <w:noProof/>
                <w:sz w:val="20"/>
                <w:szCs w:val="20"/>
              </w:rPr>
              <w:t xml:space="preserve">ilość punktów jakie otrzyma oferta „i" za kryterium </w:t>
            </w:r>
            <w:r w:rsidRPr="00EE6BB8">
              <w:rPr>
                <w:rFonts w:asciiTheme="minorHAnsi" w:hAnsiTheme="minorHAnsi" w:cs="Calibri"/>
                <w:sz w:val="20"/>
                <w:szCs w:val="20"/>
              </w:rPr>
              <w:t>„Czas realizacji (TW).</w:t>
            </w:r>
          </w:p>
        </w:tc>
      </w:tr>
    </w:tbl>
    <w:p w:rsidR="00E70C8F" w:rsidRPr="00397AB6" w:rsidRDefault="00E70C8F" w:rsidP="00E70C8F">
      <w:pPr>
        <w:shd w:val="clear" w:color="auto" w:fill="FFFFFF"/>
        <w:spacing w:after="0" w:line="240" w:lineRule="auto"/>
        <w:ind w:left="720"/>
        <w:rPr>
          <w:rFonts w:cs="Calibri"/>
          <w:sz w:val="20"/>
          <w:szCs w:val="20"/>
        </w:rPr>
      </w:pPr>
    </w:p>
    <w:p w:rsidR="00E70C8F" w:rsidRPr="00EE6BB8" w:rsidRDefault="00E70C8F" w:rsidP="00E70C8F">
      <w:pPr>
        <w:pStyle w:val="Akapitzlist"/>
        <w:numPr>
          <w:ilvl w:val="0"/>
          <w:numId w:val="28"/>
        </w:numPr>
        <w:tabs>
          <w:tab w:val="clear" w:pos="360"/>
          <w:tab w:val="left" w:pos="-2127"/>
          <w:tab w:val="left" w:pos="-1843"/>
        </w:tabs>
        <w:spacing w:before="60" w:after="60"/>
        <w:ind w:left="709" w:hanging="284"/>
        <w:jc w:val="both"/>
        <w:rPr>
          <w:rFonts w:ascii="Times New Roman" w:hAnsi="Times New Roman"/>
          <w:sz w:val="20"/>
          <w:szCs w:val="20"/>
        </w:rPr>
      </w:pPr>
      <w:r w:rsidRPr="00254DEA">
        <w:rPr>
          <w:rFonts w:cs="Calibri"/>
          <w:noProof/>
          <w:sz w:val="20"/>
          <w:szCs w:val="20"/>
        </w:rPr>
        <w:t>Niniejsze zamówienie zostanie udzielone temu Wykonawcy, którego oferta uzyska najwyższą liczbę punktów</w:t>
      </w:r>
      <w:r>
        <w:rPr>
          <w:rFonts w:cs="Calibri"/>
          <w:noProof/>
          <w:sz w:val="20"/>
          <w:szCs w:val="20"/>
        </w:rPr>
        <w:t xml:space="preserve"> w ostatecznej ocenie punktowej pod warunkiem, że Wykonawca ten nie podlega wykluczeniu i spełnia warunki udziału w postępowaniu.</w:t>
      </w:r>
    </w:p>
    <w:p w:rsidR="00E70C8F" w:rsidRPr="0044227B" w:rsidRDefault="00E70C8F" w:rsidP="00E70C8F">
      <w:pPr>
        <w:pStyle w:val="Akapitzlist"/>
        <w:numPr>
          <w:ilvl w:val="0"/>
          <w:numId w:val="28"/>
        </w:numPr>
        <w:tabs>
          <w:tab w:val="clear" w:pos="360"/>
          <w:tab w:val="left" w:pos="-2127"/>
          <w:tab w:val="left" w:pos="-1843"/>
        </w:tabs>
        <w:spacing w:before="60" w:after="60"/>
        <w:ind w:left="709" w:hanging="284"/>
        <w:jc w:val="both"/>
        <w:rPr>
          <w:rFonts w:ascii="Times New Roman" w:hAnsi="Times New Roman"/>
          <w:sz w:val="20"/>
          <w:szCs w:val="20"/>
        </w:rPr>
      </w:pPr>
      <w:r w:rsidRPr="0044227B">
        <w:rPr>
          <w:sz w:val="20"/>
          <w:szCs w:val="20"/>
        </w:rPr>
        <w:t xml:space="preserve">Jeżeli nie będzie można wybrać oferty najkorzystniejszej z uwagi na to, że dwie lub więcej ofert przedstawia taki sam bilans ceny i innych kryteriów oceny ofert, zamawiający spośród tych ofert wybiera ofertę z niższą ceną, z jeżeli zostały złożone oferty z taką samą ceną zamawiający wezwie wykonawców, którzy złożyli te </w:t>
      </w:r>
      <w:r w:rsidRPr="0044227B">
        <w:rPr>
          <w:rFonts w:asciiTheme="minorHAnsi" w:hAnsiTheme="minorHAnsi"/>
          <w:sz w:val="20"/>
          <w:szCs w:val="20"/>
        </w:rPr>
        <w:t>oferty do złożenia w określonym terminie ofert dodatkowych.</w:t>
      </w:r>
    </w:p>
    <w:p w:rsidR="00E70C8F" w:rsidRPr="0044227B" w:rsidRDefault="00E70C8F" w:rsidP="00E70C8F">
      <w:pPr>
        <w:numPr>
          <w:ilvl w:val="0"/>
          <w:numId w:val="28"/>
        </w:numPr>
        <w:shd w:val="clear" w:color="auto" w:fill="FFFFFF"/>
        <w:tabs>
          <w:tab w:val="clear" w:pos="360"/>
          <w:tab w:val="num" w:pos="720"/>
        </w:tabs>
        <w:spacing w:before="60" w:after="60" w:line="240" w:lineRule="auto"/>
        <w:ind w:left="720"/>
        <w:contextualSpacing/>
        <w:jc w:val="both"/>
        <w:rPr>
          <w:rFonts w:cs="Calibri"/>
          <w:sz w:val="20"/>
          <w:szCs w:val="20"/>
        </w:rPr>
      </w:pPr>
      <w:r w:rsidRPr="0044227B">
        <w:rPr>
          <w:rFonts w:cs="Calibri"/>
          <w:noProof/>
          <w:sz w:val="20"/>
          <w:szCs w:val="20"/>
        </w:rPr>
        <w:t>Wykonawcy, składając oferty dodatkowe, nie mogą zaoferować cen wyższych niż zaoferowane w złożonych ofertach.</w:t>
      </w:r>
    </w:p>
    <w:p w:rsidR="00E70C8F" w:rsidRDefault="00E70C8F" w:rsidP="00E70C8F"/>
    <w:p w:rsidR="000F2FE4" w:rsidRPr="00254DEA" w:rsidRDefault="000F2FE4" w:rsidP="000F2FE4">
      <w:pPr>
        <w:pStyle w:val="Tekstpodstawowy"/>
        <w:rPr>
          <w:rFonts w:ascii="Calibri" w:hAnsi="Calibri" w:cs="Calibri"/>
          <w:b w:val="0"/>
          <w:i w:val="0"/>
          <w:noProof/>
          <w:sz w:val="20"/>
          <w:szCs w:val="20"/>
        </w:rPr>
      </w:pPr>
    </w:p>
    <w:p w:rsidR="000F2FE4" w:rsidRPr="00254DEA" w:rsidRDefault="000F2FE4" w:rsidP="00D37D95">
      <w:pPr>
        <w:pStyle w:val="Nagwek1"/>
        <w:numPr>
          <w:ilvl w:val="0"/>
          <w:numId w:val="34"/>
        </w:numPr>
        <w:rPr>
          <w:rFonts w:cs="Calibri"/>
          <w:smallCaps/>
          <w:sz w:val="22"/>
        </w:rPr>
      </w:pPr>
      <w:bookmarkStart w:id="28" w:name="_Toc1718888"/>
      <w:r w:rsidRPr="00254DEA">
        <w:rPr>
          <w:rFonts w:cs="Calibri"/>
          <w:smallCaps/>
          <w:sz w:val="22"/>
        </w:rPr>
        <w:t>Tryb oceny ofert.</w:t>
      </w:r>
      <w:bookmarkEnd w:id="28"/>
    </w:p>
    <w:p w:rsidR="000F2FE4" w:rsidRPr="00254DEA" w:rsidRDefault="000F2FE4" w:rsidP="000F2FE4">
      <w:pPr>
        <w:shd w:val="clear" w:color="auto" w:fill="FFFFFF"/>
        <w:spacing w:after="0" w:line="240" w:lineRule="auto"/>
        <w:rPr>
          <w:rFonts w:cs="Calibri"/>
          <w:b/>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Wyjaśnienie treści ofert i poprawianie oczywistych omyłek:</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w toku badania i oceny ofert Zamawiający może żądać od Wykonawców wyjaśnień dotyczących treści złożonych ofert. Niedopuszczalne jest prowadzenie między Zamawiającym a Wykonawcom negocjacji dotyczących zmiany treści złożonej oferty oraz, z zastrzeżeniem treści następnego punktu, dokonywać jakiejkolwiek zmiany w jej treści,</w:t>
      </w:r>
    </w:p>
    <w:p w:rsidR="000F2FE4" w:rsidRPr="00254DEA" w:rsidRDefault="000F2FE4" w:rsidP="00D37D95">
      <w:pPr>
        <w:numPr>
          <w:ilvl w:val="0"/>
          <w:numId w:val="9"/>
        </w:numPr>
        <w:shd w:val="clear" w:color="auto" w:fill="FFFFFF"/>
        <w:spacing w:after="0" w:line="240" w:lineRule="auto"/>
        <w:jc w:val="both"/>
        <w:rPr>
          <w:rFonts w:cs="Calibri"/>
          <w:sz w:val="20"/>
          <w:szCs w:val="20"/>
        </w:rPr>
      </w:pPr>
      <w:r w:rsidRPr="00254DEA">
        <w:rPr>
          <w:rFonts w:cs="Calibri"/>
          <w:sz w:val="20"/>
          <w:szCs w:val="20"/>
        </w:rPr>
        <w:t>Zamawiający poprawia w ofercie:</w:t>
      </w:r>
    </w:p>
    <w:p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 xml:space="preserve">oczywiste omyłki pisarskie, </w:t>
      </w:r>
    </w:p>
    <w:p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oczywiste omyłki rachunkowe, z uwzględnieniem konsekwencji rachunkowych dokonanych poprawek,</w:t>
      </w:r>
    </w:p>
    <w:p w:rsidR="000F2FE4" w:rsidRPr="00254DEA" w:rsidRDefault="000F2FE4" w:rsidP="00D37D95">
      <w:pPr>
        <w:numPr>
          <w:ilvl w:val="0"/>
          <w:numId w:val="10"/>
        </w:numPr>
        <w:shd w:val="clear" w:color="auto" w:fill="FFFFFF"/>
        <w:spacing w:after="0" w:line="240" w:lineRule="auto"/>
        <w:jc w:val="both"/>
        <w:rPr>
          <w:rFonts w:cs="Calibri"/>
          <w:sz w:val="20"/>
          <w:szCs w:val="20"/>
        </w:rPr>
      </w:pPr>
      <w:r w:rsidRPr="00254DEA">
        <w:rPr>
          <w:rFonts w:cs="Calibri"/>
          <w:sz w:val="20"/>
          <w:szCs w:val="20"/>
        </w:rPr>
        <w:t>inne omyłki polegające na niezgodności oferty ze specyfikacją istotnych warunków zamówienia, niepowodujące istotnych zmian w treści oferty</w:t>
      </w:r>
    </w:p>
    <w:p w:rsidR="000F2FE4" w:rsidRPr="00254DEA" w:rsidRDefault="000F2FE4" w:rsidP="000F2FE4">
      <w:pPr>
        <w:shd w:val="clear" w:color="auto" w:fill="FFFFFF"/>
        <w:spacing w:after="0" w:line="240" w:lineRule="auto"/>
        <w:ind w:left="1080"/>
        <w:jc w:val="both"/>
        <w:rPr>
          <w:rFonts w:cs="Calibri"/>
          <w:sz w:val="20"/>
          <w:szCs w:val="20"/>
        </w:rPr>
      </w:pPr>
      <w:r w:rsidRPr="00254DEA">
        <w:rPr>
          <w:rFonts w:cs="Calibri"/>
          <w:sz w:val="20"/>
          <w:szCs w:val="20"/>
        </w:rPr>
        <w:t xml:space="preserve">- niezwłocznie zawiadamiając o tym Wykonawcę, którego oferta została poprawiona. </w:t>
      </w:r>
    </w:p>
    <w:p w:rsidR="000F2FE4" w:rsidRPr="00254DEA" w:rsidRDefault="000F2FE4" w:rsidP="000F2FE4">
      <w:pPr>
        <w:shd w:val="clear" w:color="auto" w:fill="FFFFFF"/>
        <w:spacing w:after="0" w:line="240" w:lineRule="auto"/>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Oferta z rażąco niską ceną:</w:t>
      </w:r>
    </w:p>
    <w:p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w celu ustalenia, czy oferta zawiera rażąco niską cenę w stosunku do przedmiotu zamówienia, zwróci się w formie pisemnej do Wykonawcy o udzielenie  w określonym terminie wyjaśnień dotyczących elementów oferty mających wpływ na wysokość ceny,</w:t>
      </w:r>
      <w:r>
        <w:rPr>
          <w:rFonts w:cs="Calibri"/>
          <w:sz w:val="20"/>
          <w:szCs w:val="20"/>
        </w:rPr>
        <w:t xml:space="preserve"> z uwzględnieniem zasad określonych w art. 90 Ustawy</w:t>
      </w:r>
      <w:r w:rsidR="00133B4C">
        <w:rPr>
          <w:rFonts w:cs="Calibri"/>
          <w:sz w:val="20"/>
          <w:szCs w:val="20"/>
        </w:rPr>
        <w:t xml:space="preserve"> pzp</w:t>
      </w:r>
      <w:r>
        <w:rPr>
          <w:rFonts w:cs="Calibri"/>
          <w:sz w:val="20"/>
          <w:szCs w:val="20"/>
        </w:rPr>
        <w:t>.</w:t>
      </w:r>
    </w:p>
    <w:p w:rsidR="000F2FE4" w:rsidRPr="00254DEA" w:rsidRDefault="000F2FE4" w:rsidP="00D37D95">
      <w:pPr>
        <w:numPr>
          <w:ilvl w:val="0"/>
          <w:numId w:val="13"/>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odrzuca ofertę:</w:t>
      </w:r>
    </w:p>
    <w:p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Wykonawcy, który nie złożył wyjaśnień lub</w:t>
      </w:r>
    </w:p>
    <w:p w:rsidR="000F2FE4" w:rsidRPr="00254DEA" w:rsidRDefault="000F2FE4" w:rsidP="00D37D95">
      <w:pPr>
        <w:numPr>
          <w:ilvl w:val="0"/>
          <w:numId w:val="14"/>
        </w:numPr>
        <w:shd w:val="clear" w:color="auto" w:fill="FFFFFF"/>
        <w:tabs>
          <w:tab w:val="clear" w:pos="360"/>
          <w:tab w:val="num" w:pos="1429"/>
        </w:tabs>
        <w:spacing w:after="0" w:line="240" w:lineRule="auto"/>
        <w:ind w:left="1429"/>
        <w:jc w:val="both"/>
        <w:rPr>
          <w:rFonts w:cs="Calibri"/>
          <w:sz w:val="20"/>
          <w:szCs w:val="20"/>
        </w:rPr>
      </w:pPr>
      <w:r w:rsidRPr="00254DEA">
        <w:rPr>
          <w:rFonts w:cs="Calibri"/>
          <w:sz w:val="20"/>
          <w:szCs w:val="20"/>
        </w:rPr>
        <w:t>jeżeli dokonana ocena wyjaśnień wraz z dostarczonymi dowodami potwierdza, że oferta zawiera rażąco niską cenę w stosunku do przedmiotu zamówienia.</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Uzupełnienie oferty:</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 ustawy </w:t>
      </w:r>
      <w:r w:rsidRPr="00C56245">
        <w:rPr>
          <w:sz w:val="20"/>
          <w:szCs w:val="20"/>
        </w:rPr>
        <w:t>, jeżeli wykonawca nie złożył oświadczenia, o którym mowa w art. 25a ust. 1 ustawy, oświadczeń lub dokumentów potwierdzających okoliczności, o których mowa w art. 25 ust. 1</w:t>
      </w:r>
      <w:r w:rsidR="00ED241C">
        <w:rPr>
          <w:sz w:val="20"/>
          <w:szCs w:val="20"/>
        </w:rPr>
        <w:t xml:space="preserve"> </w:t>
      </w:r>
      <w:r w:rsidRPr="00C56245">
        <w:rPr>
          <w:sz w:val="20"/>
          <w:szCs w:val="20"/>
        </w:rPr>
        <w:t>ustawy,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 xml:space="preserve">stosownie do treści art. 26 ust. 3a ustawy </w:t>
      </w:r>
      <w:r w:rsidRPr="00C56245">
        <w:rPr>
          <w:sz w:val="20"/>
          <w:szCs w:val="20"/>
        </w:rPr>
        <w:t>,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0F2FE4" w:rsidRPr="00C56245" w:rsidRDefault="000F2FE4" w:rsidP="00D37D95">
      <w:pPr>
        <w:numPr>
          <w:ilvl w:val="0"/>
          <w:numId w:val="15"/>
        </w:numPr>
        <w:shd w:val="clear" w:color="auto" w:fill="FFFFFF"/>
        <w:tabs>
          <w:tab w:val="clear" w:pos="360"/>
          <w:tab w:val="num" w:pos="1069"/>
        </w:tabs>
        <w:spacing w:after="0" w:line="240" w:lineRule="auto"/>
        <w:ind w:left="1069"/>
        <w:jc w:val="both"/>
        <w:rPr>
          <w:rFonts w:cs="Calibri"/>
          <w:sz w:val="20"/>
          <w:szCs w:val="20"/>
        </w:rPr>
      </w:pPr>
      <w:r w:rsidRPr="00C56245">
        <w:rPr>
          <w:rFonts w:cs="Calibri"/>
          <w:sz w:val="20"/>
          <w:szCs w:val="20"/>
        </w:rPr>
        <w:t>stosownie do treści art. 26 ust. 4 ustawy Pzp, Zamawiający wezwie Wykonawców w wyznaczonym przez siebie terminie, do złożenia wyjaśnień dotyczących oświadczeń lub dokumentów potwierdzających spełnienie warunków udziału w postępowaniu.</w:t>
      </w:r>
    </w:p>
    <w:p w:rsidR="000F2FE4" w:rsidRPr="00254DEA" w:rsidRDefault="000F2FE4" w:rsidP="000F2FE4">
      <w:pPr>
        <w:shd w:val="clear" w:color="auto" w:fill="FFFFFF"/>
        <w:spacing w:after="0" w:line="240" w:lineRule="auto"/>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Odrzucenie oferty:</w:t>
      </w:r>
    </w:p>
    <w:p w:rsidR="000F2FE4" w:rsidRPr="00254DEA" w:rsidRDefault="000F2FE4" w:rsidP="000F2FE4">
      <w:pPr>
        <w:shd w:val="clear" w:color="auto" w:fill="FFFFFF"/>
        <w:spacing w:after="0" w:line="240" w:lineRule="auto"/>
        <w:ind w:left="720"/>
        <w:jc w:val="both"/>
        <w:rPr>
          <w:rFonts w:cs="Calibri"/>
          <w:sz w:val="20"/>
          <w:szCs w:val="20"/>
        </w:rPr>
      </w:pPr>
    </w:p>
    <w:p w:rsidR="000F2FE4" w:rsidRPr="00254DEA" w:rsidRDefault="000F2FE4" w:rsidP="000F2FE4">
      <w:pPr>
        <w:shd w:val="clear" w:color="auto" w:fill="FFFFFF"/>
        <w:spacing w:after="0" w:line="240" w:lineRule="auto"/>
        <w:ind w:left="709"/>
        <w:jc w:val="both"/>
        <w:rPr>
          <w:rFonts w:cs="Calibri"/>
          <w:sz w:val="20"/>
          <w:szCs w:val="20"/>
        </w:rPr>
      </w:pPr>
      <w:r w:rsidRPr="00254DEA">
        <w:rPr>
          <w:rFonts w:cs="Calibri"/>
          <w:sz w:val="20"/>
          <w:szCs w:val="20"/>
        </w:rPr>
        <w:t>Zamawiający odrzuci ofertę w przypadkach określonych w art. 89 ust. 1 ustawy Pzp.</w:t>
      </w:r>
    </w:p>
    <w:p w:rsidR="000F2FE4" w:rsidRPr="00254DEA" w:rsidRDefault="000F2FE4" w:rsidP="000F2FE4">
      <w:pPr>
        <w:shd w:val="clear" w:color="auto" w:fill="FFFFFF"/>
        <w:spacing w:after="0" w:line="240" w:lineRule="auto"/>
        <w:ind w:left="360"/>
        <w:jc w:val="both"/>
        <w:rPr>
          <w:rFonts w:cs="Calibri"/>
          <w:sz w:val="20"/>
          <w:szCs w:val="20"/>
        </w:rPr>
      </w:pPr>
    </w:p>
    <w:p w:rsidR="000F2FE4" w:rsidRPr="00254DEA" w:rsidRDefault="000F2FE4" w:rsidP="00D37D95">
      <w:pPr>
        <w:numPr>
          <w:ilvl w:val="0"/>
          <w:numId w:val="8"/>
        </w:numPr>
        <w:shd w:val="clear" w:color="auto" w:fill="FFFFFF"/>
        <w:spacing w:after="0" w:line="240" w:lineRule="auto"/>
        <w:jc w:val="both"/>
        <w:rPr>
          <w:rFonts w:cs="Calibri"/>
          <w:sz w:val="20"/>
          <w:szCs w:val="20"/>
        </w:rPr>
      </w:pPr>
      <w:r w:rsidRPr="00254DEA">
        <w:rPr>
          <w:rFonts w:cs="Calibri"/>
          <w:sz w:val="20"/>
          <w:szCs w:val="20"/>
        </w:rPr>
        <w:t>Wybór oferty najkorzystniejszej i zawiadomienie Wykonawców o wyniku postępowania:</w:t>
      </w:r>
    </w:p>
    <w:p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przy wyborze oferty najkorzystniejszej Zamawiający będzie stosował wyłącznie zasady i kryteria oceny ofert określone w niniejszej SIWZ,</w:t>
      </w:r>
    </w:p>
    <w:p w:rsidR="000F2FE4" w:rsidRPr="00254DEA" w:rsidRDefault="000F2FE4" w:rsidP="00D37D95">
      <w:pPr>
        <w:numPr>
          <w:ilvl w:val="0"/>
          <w:numId w:val="16"/>
        </w:numPr>
        <w:shd w:val="clear" w:color="auto" w:fill="FFFFFF"/>
        <w:tabs>
          <w:tab w:val="clear" w:pos="360"/>
          <w:tab w:val="num" w:pos="1069"/>
        </w:tabs>
        <w:spacing w:after="0" w:line="240" w:lineRule="auto"/>
        <w:ind w:left="1069"/>
        <w:jc w:val="both"/>
        <w:rPr>
          <w:rFonts w:cs="Calibri"/>
          <w:sz w:val="20"/>
          <w:szCs w:val="20"/>
        </w:rPr>
      </w:pPr>
      <w:r w:rsidRPr="00254DEA">
        <w:rPr>
          <w:rFonts w:cs="Calibri"/>
          <w:sz w:val="20"/>
          <w:szCs w:val="20"/>
        </w:rPr>
        <w:t>Zamawiający udzieli zamówienia Wykonawcy, którego oferta zostanie uznana za najkorzystniejszą</w:t>
      </w:r>
      <w:r>
        <w:rPr>
          <w:rFonts w:cs="Calibri"/>
          <w:sz w:val="20"/>
          <w:szCs w:val="20"/>
        </w:rPr>
        <w:t>, a Wykonawca nie podlega wykluczeniu z postępowania i spełnia warunki postępowania</w:t>
      </w:r>
      <w:r w:rsidRPr="00254DEA">
        <w:rPr>
          <w:rFonts w:cs="Calibri"/>
          <w:sz w:val="20"/>
          <w:szCs w:val="20"/>
        </w:rPr>
        <w:t>.</w:t>
      </w:r>
    </w:p>
    <w:p w:rsidR="000F2FE4" w:rsidRPr="00254DEA" w:rsidRDefault="000F2FE4" w:rsidP="000F2FE4">
      <w:pPr>
        <w:shd w:val="clear" w:color="auto" w:fill="FFFFFF"/>
        <w:spacing w:after="0" w:line="240" w:lineRule="auto"/>
        <w:jc w:val="both"/>
        <w:rPr>
          <w:rFonts w:cs="Calibri"/>
          <w:color w:val="365F91"/>
          <w:sz w:val="20"/>
          <w:szCs w:val="20"/>
        </w:rPr>
      </w:pPr>
    </w:p>
    <w:p w:rsidR="000F2FE4" w:rsidRPr="00935924" w:rsidRDefault="000F2FE4" w:rsidP="00D37D95">
      <w:pPr>
        <w:pStyle w:val="Nagwek1"/>
        <w:numPr>
          <w:ilvl w:val="0"/>
          <w:numId w:val="34"/>
        </w:numPr>
        <w:spacing w:before="60" w:after="60"/>
        <w:ind w:hanging="502"/>
        <w:rPr>
          <w:rFonts w:cs="Calibri"/>
          <w:smallCaps/>
          <w:sz w:val="22"/>
        </w:rPr>
      </w:pPr>
      <w:bookmarkStart w:id="29" w:name="_Toc1718889"/>
      <w:r w:rsidRPr="00254DEA">
        <w:rPr>
          <w:rFonts w:cs="Calibri"/>
          <w:smallCaps/>
          <w:sz w:val="22"/>
        </w:rPr>
        <w:t>Informacje o formalnościach, jakie powinny zostać dopełnione po wyborze oferty w celu zawarcia umowy.</w:t>
      </w:r>
      <w:bookmarkEnd w:id="29"/>
    </w:p>
    <w:p w:rsidR="000F2FE4" w:rsidRDefault="000F2FE4" w:rsidP="00D37D95">
      <w:pPr>
        <w:numPr>
          <w:ilvl w:val="0"/>
          <w:numId w:val="11"/>
        </w:numPr>
        <w:shd w:val="clear" w:color="auto" w:fill="FFFFFF"/>
        <w:tabs>
          <w:tab w:val="clear" w:pos="360"/>
          <w:tab w:val="num" w:pos="720"/>
        </w:tabs>
        <w:spacing w:before="60" w:after="60" w:line="240" w:lineRule="auto"/>
        <w:ind w:left="720"/>
        <w:jc w:val="both"/>
        <w:rPr>
          <w:rFonts w:cs="Calibri"/>
          <w:sz w:val="20"/>
          <w:szCs w:val="20"/>
        </w:rPr>
      </w:pPr>
      <w:r w:rsidRPr="00B73155">
        <w:rPr>
          <w:rFonts w:cs="Calibri"/>
          <w:sz w:val="20"/>
          <w:szCs w:val="20"/>
        </w:rPr>
        <w:t>Wykonawca, którego oferta zostanie wybrana, zobowiązany będzie do podpisania umowy na warunkach określonych w Załączniku do niniejszej SIWZ – Wzór umowy.</w:t>
      </w:r>
    </w:p>
    <w:p w:rsidR="00551799" w:rsidRDefault="00551799" w:rsidP="00D37D95">
      <w:pPr>
        <w:numPr>
          <w:ilvl w:val="0"/>
          <w:numId w:val="11"/>
        </w:numPr>
        <w:autoSpaceDE w:val="0"/>
        <w:autoSpaceDN w:val="0"/>
        <w:adjustRightInd w:val="0"/>
        <w:spacing w:before="60" w:after="60" w:line="240" w:lineRule="auto"/>
        <w:ind w:left="709"/>
        <w:jc w:val="both"/>
        <w:rPr>
          <w:rFonts w:cs="Calibri"/>
          <w:sz w:val="20"/>
        </w:rPr>
      </w:pPr>
      <w:r>
        <w:rPr>
          <w:rFonts w:cs="Calibri"/>
          <w:sz w:val="20"/>
        </w:rPr>
        <w:t xml:space="preserve">Przed podpisaniem umowy Wykonawca </w:t>
      </w:r>
      <w:r w:rsidR="003817C9">
        <w:rPr>
          <w:rFonts w:cs="Calibri"/>
          <w:sz w:val="20"/>
        </w:rPr>
        <w:t>dostarczy</w:t>
      </w:r>
      <w:r>
        <w:rPr>
          <w:rFonts w:cs="Calibri"/>
          <w:sz w:val="20"/>
        </w:rPr>
        <w:t xml:space="preserve"> Zamawiającemu </w:t>
      </w:r>
      <w:r w:rsidR="003817C9">
        <w:rPr>
          <w:rFonts w:cs="Calibri"/>
          <w:sz w:val="20"/>
          <w:szCs w:val="20"/>
        </w:rPr>
        <w:t>potwierdzone</w:t>
      </w:r>
      <w:r w:rsidR="003817C9" w:rsidRPr="00254DEA">
        <w:rPr>
          <w:rFonts w:cs="Calibri"/>
          <w:sz w:val="20"/>
          <w:szCs w:val="20"/>
        </w:rPr>
        <w:t xml:space="preserve"> za zgodność z oryginałem </w:t>
      </w:r>
      <w:r w:rsidR="003817C9">
        <w:rPr>
          <w:rFonts w:cs="Calibri"/>
          <w:sz w:val="20"/>
        </w:rPr>
        <w:t>kopie</w:t>
      </w:r>
      <w:r w:rsidR="003817C9" w:rsidRPr="00254DEA">
        <w:rPr>
          <w:rFonts w:cs="Calibri"/>
          <w:sz w:val="20"/>
        </w:rPr>
        <w:t xml:space="preserve"> </w:t>
      </w:r>
      <w:r w:rsidR="003817C9">
        <w:rPr>
          <w:rFonts w:cs="Calibri"/>
          <w:sz w:val="20"/>
        </w:rPr>
        <w:t>następujących dokumentów</w:t>
      </w:r>
      <w:r>
        <w:rPr>
          <w:rFonts w:cs="Calibri"/>
          <w:sz w:val="20"/>
        </w:rPr>
        <w:t>:</w:t>
      </w:r>
    </w:p>
    <w:p w:rsidR="00551799" w:rsidRPr="003817C9" w:rsidRDefault="003817C9" w:rsidP="00B9721A">
      <w:pPr>
        <w:pStyle w:val="Akapitzlist"/>
        <w:numPr>
          <w:ilvl w:val="0"/>
          <w:numId w:val="63"/>
        </w:numPr>
        <w:autoSpaceDE w:val="0"/>
        <w:autoSpaceDN w:val="0"/>
        <w:adjustRightInd w:val="0"/>
        <w:spacing w:before="60" w:after="60" w:line="240" w:lineRule="auto"/>
        <w:jc w:val="both"/>
        <w:rPr>
          <w:rFonts w:asciiTheme="minorHAnsi" w:hAnsiTheme="minorHAnsi" w:cs="Calibri"/>
          <w:sz w:val="20"/>
          <w:szCs w:val="20"/>
        </w:rPr>
      </w:pPr>
      <w:r w:rsidRPr="003817C9">
        <w:rPr>
          <w:rFonts w:asciiTheme="minorHAnsi" w:hAnsiTheme="minorHAnsi" w:cs="Calibri"/>
          <w:sz w:val="20"/>
          <w:szCs w:val="20"/>
        </w:rPr>
        <w:t>Umowy Konsorcjum, jeśli dotyczy,</w:t>
      </w:r>
    </w:p>
    <w:p w:rsidR="003817C9" w:rsidRPr="003817C9" w:rsidRDefault="003817C9" w:rsidP="00B9721A">
      <w:pPr>
        <w:pStyle w:val="Akapitzlist"/>
        <w:numPr>
          <w:ilvl w:val="0"/>
          <w:numId w:val="63"/>
        </w:numPr>
        <w:autoSpaceDE w:val="0"/>
        <w:autoSpaceDN w:val="0"/>
        <w:adjustRightInd w:val="0"/>
        <w:spacing w:before="60" w:after="60" w:line="240" w:lineRule="auto"/>
        <w:jc w:val="both"/>
        <w:rPr>
          <w:rFonts w:asciiTheme="minorHAnsi" w:hAnsiTheme="minorHAnsi" w:cs="Calibri"/>
          <w:sz w:val="20"/>
          <w:szCs w:val="20"/>
        </w:rPr>
      </w:pPr>
      <w:r w:rsidRPr="003817C9">
        <w:rPr>
          <w:rFonts w:asciiTheme="minorHAnsi" w:eastAsia="Times New Roman" w:hAnsiTheme="minorHAnsi"/>
          <w:bCs/>
          <w:sz w:val="20"/>
          <w:szCs w:val="20"/>
          <w:lang w:eastAsia="pl-PL"/>
        </w:rPr>
        <w:t>w</w:t>
      </w:r>
      <w:r w:rsidRPr="003817C9">
        <w:rPr>
          <w:rFonts w:asciiTheme="minorHAnsi" w:hAnsiTheme="minorHAnsi"/>
          <w:sz w:val="20"/>
          <w:szCs w:val="20"/>
        </w:rPr>
        <w:t>ażnego (aktualnego) zaświadczenia wydanego przez niezależny podmiot zajmujący się poświadczaniem zgodności działań z</w:t>
      </w:r>
      <w:r w:rsidRPr="003817C9">
        <w:rPr>
          <w:rFonts w:asciiTheme="minorHAnsi" w:eastAsia="Times New Roman" w:hAnsiTheme="minorHAnsi"/>
          <w:bCs/>
          <w:sz w:val="20"/>
          <w:szCs w:val="20"/>
          <w:lang w:eastAsia="pl-PL"/>
        </w:rPr>
        <w:t xml:space="preserve"> </w:t>
      </w:r>
      <w:r w:rsidRPr="003817C9">
        <w:rPr>
          <w:rFonts w:asciiTheme="minorHAnsi" w:eastAsia="Times New Roman" w:hAnsiTheme="minorHAnsi"/>
          <w:sz w:val="20"/>
          <w:szCs w:val="20"/>
          <w:lang w:eastAsia="pl-PL"/>
        </w:rPr>
        <w:t>System Zarządzania Bezpieczeństwem Informacji</w:t>
      </w:r>
      <w:r w:rsidRPr="003817C9">
        <w:rPr>
          <w:rFonts w:asciiTheme="minorHAnsi" w:eastAsia="Times New Roman" w:hAnsiTheme="minorHAnsi"/>
          <w:bCs/>
          <w:sz w:val="20"/>
          <w:szCs w:val="20"/>
          <w:lang w:eastAsia="pl-PL"/>
        </w:rPr>
        <w:t xml:space="preserve"> ISO 27001 lub z porównywalnym systemem,</w:t>
      </w:r>
    </w:p>
    <w:p w:rsidR="003817C9" w:rsidRPr="003817C9" w:rsidRDefault="003817C9" w:rsidP="00B9721A">
      <w:pPr>
        <w:pStyle w:val="Akapitzlist"/>
        <w:numPr>
          <w:ilvl w:val="0"/>
          <w:numId w:val="63"/>
        </w:numPr>
        <w:autoSpaceDE w:val="0"/>
        <w:autoSpaceDN w:val="0"/>
        <w:adjustRightInd w:val="0"/>
        <w:spacing w:before="60" w:after="60" w:line="240" w:lineRule="auto"/>
        <w:jc w:val="both"/>
        <w:rPr>
          <w:rFonts w:asciiTheme="minorHAnsi" w:hAnsiTheme="minorHAnsi" w:cs="Calibri"/>
          <w:sz w:val="20"/>
          <w:szCs w:val="20"/>
        </w:rPr>
      </w:pPr>
      <w:r w:rsidRPr="003817C9">
        <w:rPr>
          <w:rFonts w:asciiTheme="minorHAnsi" w:eastAsia="Times New Roman" w:hAnsiTheme="minorHAnsi"/>
          <w:bCs/>
          <w:sz w:val="20"/>
          <w:szCs w:val="20"/>
          <w:lang w:eastAsia="pl-PL"/>
        </w:rPr>
        <w:t>w</w:t>
      </w:r>
      <w:r w:rsidRPr="003817C9">
        <w:rPr>
          <w:rFonts w:asciiTheme="minorHAnsi" w:hAnsiTheme="minorHAnsi"/>
          <w:sz w:val="20"/>
          <w:szCs w:val="20"/>
        </w:rPr>
        <w:t>ażnego (aktualnego) zaświadczenia wydanego przez niezależny podmiot zajmujący się poświadczaniem zgodności działań z</w:t>
      </w:r>
      <w:r w:rsidRPr="003817C9">
        <w:rPr>
          <w:rFonts w:asciiTheme="minorHAnsi" w:eastAsia="Times New Roman" w:hAnsiTheme="minorHAnsi"/>
          <w:bCs/>
          <w:sz w:val="20"/>
          <w:szCs w:val="20"/>
          <w:lang w:eastAsia="pl-PL"/>
        </w:rPr>
        <w:t xml:space="preserve"> </w:t>
      </w:r>
      <w:r w:rsidRPr="003817C9">
        <w:rPr>
          <w:rFonts w:asciiTheme="minorHAnsi" w:eastAsia="Times New Roman" w:hAnsiTheme="minorHAnsi"/>
          <w:sz w:val="20"/>
          <w:szCs w:val="20"/>
          <w:lang w:eastAsia="pl-PL"/>
        </w:rPr>
        <w:t xml:space="preserve">System </w:t>
      </w:r>
      <w:r w:rsidRPr="003817C9">
        <w:rPr>
          <w:rFonts w:asciiTheme="minorHAnsi" w:hAnsiTheme="minorHAnsi"/>
          <w:sz w:val="20"/>
          <w:szCs w:val="20"/>
        </w:rPr>
        <w:t xml:space="preserve">Zarządzania Ciągłością Działania </w:t>
      </w:r>
      <w:r w:rsidRPr="003817C9">
        <w:rPr>
          <w:rFonts w:asciiTheme="minorHAnsi" w:eastAsia="Times New Roman" w:hAnsiTheme="minorHAnsi"/>
          <w:bCs/>
          <w:sz w:val="20"/>
          <w:szCs w:val="20"/>
          <w:lang w:eastAsia="pl-PL"/>
        </w:rPr>
        <w:t>ISO 22301 lub z porównywalnym systemem,</w:t>
      </w:r>
    </w:p>
    <w:p w:rsidR="003817C9" w:rsidRPr="003817C9" w:rsidRDefault="003817C9" w:rsidP="00B9721A">
      <w:pPr>
        <w:pStyle w:val="Akapitzlist"/>
        <w:numPr>
          <w:ilvl w:val="0"/>
          <w:numId w:val="63"/>
        </w:numPr>
        <w:autoSpaceDE w:val="0"/>
        <w:autoSpaceDN w:val="0"/>
        <w:adjustRightInd w:val="0"/>
        <w:spacing w:before="60" w:after="60" w:line="240" w:lineRule="auto"/>
        <w:jc w:val="both"/>
        <w:rPr>
          <w:rFonts w:asciiTheme="minorHAnsi" w:hAnsiTheme="minorHAnsi" w:cs="Calibri"/>
          <w:sz w:val="20"/>
          <w:szCs w:val="20"/>
        </w:rPr>
      </w:pPr>
      <w:r w:rsidRPr="003817C9">
        <w:rPr>
          <w:rFonts w:asciiTheme="minorHAnsi" w:hAnsiTheme="minorHAnsi" w:cs="Calibri"/>
          <w:sz w:val="20"/>
          <w:szCs w:val="20"/>
        </w:rPr>
        <w:t>certy</w:t>
      </w:r>
      <w:r>
        <w:rPr>
          <w:rFonts w:asciiTheme="minorHAnsi" w:hAnsiTheme="minorHAnsi" w:cs="Calibri"/>
          <w:sz w:val="20"/>
          <w:szCs w:val="20"/>
        </w:rPr>
        <w:t>fikatów potwierdzających kwalifikacje</w:t>
      </w:r>
      <w:r w:rsidRPr="003817C9">
        <w:rPr>
          <w:rFonts w:asciiTheme="minorHAnsi" w:hAnsiTheme="minorHAnsi" w:cs="Calibri"/>
          <w:sz w:val="20"/>
          <w:szCs w:val="20"/>
        </w:rPr>
        <w:t xml:space="preserve"> osób pełniących funkcje przy realizacji zamówienia, </w:t>
      </w:r>
      <w:r>
        <w:rPr>
          <w:rFonts w:asciiTheme="minorHAnsi" w:hAnsiTheme="minorHAnsi" w:cs="Calibri"/>
          <w:sz w:val="20"/>
          <w:szCs w:val="20"/>
        </w:rPr>
        <w:t>o których mowa w dziale</w:t>
      </w:r>
      <w:r w:rsidRPr="003817C9">
        <w:rPr>
          <w:rFonts w:asciiTheme="minorHAnsi" w:hAnsiTheme="minorHAnsi" w:cs="Calibri"/>
          <w:sz w:val="20"/>
          <w:szCs w:val="20"/>
        </w:rPr>
        <w:t xml:space="preserve"> 10 pkt. 5 SIWZ.</w:t>
      </w:r>
    </w:p>
    <w:p w:rsidR="000F2FE4" w:rsidRPr="003817C9" w:rsidRDefault="003817C9" w:rsidP="000F2FE4">
      <w:pPr>
        <w:numPr>
          <w:ilvl w:val="0"/>
          <w:numId w:val="11"/>
        </w:numPr>
        <w:autoSpaceDE w:val="0"/>
        <w:autoSpaceDN w:val="0"/>
        <w:adjustRightInd w:val="0"/>
        <w:spacing w:before="60" w:after="60" w:line="240" w:lineRule="auto"/>
        <w:ind w:left="709"/>
        <w:jc w:val="both"/>
        <w:rPr>
          <w:rFonts w:cs="Calibri"/>
          <w:sz w:val="20"/>
        </w:rPr>
      </w:pPr>
      <w:r>
        <w:rPr>
          <w:rFonts w:cs="Calibri"/>
          <w:sz w:val="20"/>
          <w:szCs w:val="20"/>
        </w:rPr>
        <w:t>Niedostarczenie wskazanych w pkt. 2 dokumentów zostanie potraktowane jako uchylenie się przez Wykonawcę od podpisania umowy.</w:t>
      </w:r>
    </w:p>
    <w:p w:rsidR="003817C9" w:rsidRPr="003817C9" w:rsidRDefault="003817C9" w:rsidP="003817C9">
      <w:pPr>
        <w:autoSpaceDE w:val="0"/>
        <w:autoSpaceDN w:val="0"/>
        <w:adjustRightInd w:val="0"/>
        <w:spacing w:before="60" w:after="60" w:line="240" w:lineRule="auto"/>
        <w:ind w:left="709"/>
        <w:jc w:val="both"/>
        <w:rPr>
          <w:rFonts w:cs="Calibri"/>
          <w:sz w:val="20"/>
        </w:rPr>
      </w:pPr>
    </w:p>
    <w:p w:rsidR="000F2FE4" w:rsidRPr="00254DEA" w:rsidRDefault="000F2FE4" w:rsidP="00D37D95">
      <w:pPr>
        <w:pStyle w:val="Nagwek1"/>
        <w:numPr>
          <w:ilvl w:val="0"/>
          <w:numId w:val="34"/>
        </w:numPr>
        <w:ind w:hanging="502"/>
        <w:rPr>
          <w:rFonts w:cs="Calibri"/>
          <w:smallCaps/>
          <w:sz w:val="22"/>
        </w:rPr>
      </w:pPr>
      <w:bookmarkStart w:id="30" w:name="_Toc1718890"/>
      <w:r w:rsidRPr="00254DEA">
        <w:rPr>
          <w:rFonts w:cs="Calibri"/>
          <w:smallCaps/>
          <w:sz w:val="22"/>
        </w:rPr>
        <w:t>Środki ochrony prawnej.</w:t>
      </w:r>
      <w:bookmarkEnd w:id="30"/>
    </w:p>
    <w:p w:rsidR="000F2FE4" w:rsidRPr="00254DEA" w:rsidRDefault="000F2FE4" w:rsidP="000F2FE4">
      <w:pPr>
        <w:shd w:val="clear" w:color="auto" w:fill="FFFFFF"/>
        <w:spacing w:after="0" w:line="240" w:lineRule="auto"/>
        <w:ind w:left="360"/>
        <w:jc w:val="both"/>
        <w:rPr>
          <w:rFonts w:cs="Calibri"/>
          <w:b/>
          <w:sz w:val="20"/>
          <w:szCs w:val="20"/>
        </w:rPr>
      </w:pPr>
    </w:p>
    <w:p w:rsidR="000F2FE4" w:rsidRPr="00254DEA" w:rsidRDefault="000F2FE4" w:rsidP="002729ED">
      <w:pPr>
        <w:overflowPunct w:val="0"/>
        <w:autoSpaceDE w:val="0"/>
        <w:autoSpaceDN w:val="0"/>
        <w:adjustRightInd w:val="0"/>
        <w:spacing w:line="240" w:lineRule="auto"/>
        <w:ind w:left="357"/>
        <w:jc w:val="both"/>
        <w:textAlignment w:val="baseline"/>
        <w:rPr>
          <w:rFonts w:cs="Calibri"/>
          <w:sz w:val="20"/>
          <w:szCs w:val="20"/>
        </w:rPr>
      </w:pPr>
      <w:r w:rsidRPr="00254DEA">
        <w:rPr>
          <w:rFonts w:cs="Calibri"/>
          <w:sz w:val="20"/>
          <w:szCs w:val="20"/>
        </w:rPr>
        <w:t>Wykonawcy i innemu podmiotowi przysługują, jeżeli ma lub miał interes w uzyskaniu danego zamówienia oraz poniósł lub może ponieść szkodę w wyniku naruszenia przez Zamawiającego przepisów Ustawy Pzp, środki ochrony pra</w:t>
      </w:r>
      <w:r>
        <w:rPr>
          <w:rFonts w:cs="Calibri"/>
          <w:sz w:val="20"/>
          <w:szCs w:val="20"/>
        </w:rPr>
        <w:t>wnej określone w Dziale VI tej U</w:t>
      </w:r>
      <w:r w:rsidRPr="00254DEA">
        <w:rPr>
          <w:rFonts w:cs="Calibri"/>
          <w:sz w:val="20"/>
          <w:szCs w:val="20"/>
        </w:rPr>
        <w:t>stawy</w:t>
      </w:r>
      <w:r w:rsidR="00783678">
        <w:rPr>
          <w:rFonts w:cs="Calibri"/>
          <w:sz w:val="20"/>
          <w:szCs w:val="20"/>
        </w:rPr>
        <w:t xml:space="preserve"> pzp</w:t>
      </w:r>
      <w:r w:rsidRPr="00254DEA">
        <w:rPr>
          <w:rFonts w:cs="Calibri"/>
          <w:sz w:val="20"/>
          <w:szCs w:val="20"/>
        </w:rPr>
        <w:t xml:space="preserve">. </w:t>
      </w:r>
    </w:p>
    <w:p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Odwołanie</w:t>
      </w:r>
    </w:p>
    <w:p w:rsidR="000F2FE4" w:rsidRDefault="000F2FE4" w:rsidP="00783678">
      <w:pPr>
        <w:numPr>
          <w:ilvl w:val="0"/>
          <w:numId w:val="29"/>
        </w:numPr>
        <w:tabs>
          <w:tab w:val="clear" w:pos="720"/>
          <w:tab w:val="num" w:pos="1069"/>
        </w:tabs>
        <w:spacing w:after="0" w:line="240" w:lineRule="auto"/>
        <w:ind w:left="1066" w:hanging="357"/>
        <w:jc w:val="both"/>
        <w:rPr>
          <w:rFonts w:cs="Calibri"/>
          <w:sz w:val="20"/>
          <w:szCs w:val="20"/>
        </w:rPr>
      </w:pPr>
      <w:r w:rsidRPr="00254DEA">
        <w:rPr>
          <w:rFonts w:cs="Calibri"/>
          <w:sz w:val="20"/>
          <w:szCs w:val="20"/>
        </w:rPr>
        <w:t xml:space="preserve">Odwołanie przysługuje wyłącznie </w:t>
      </w:r>
      <w:r>
        <w:rPr>
          <w:rFonts w:cs="Calibri"/>
          <w:sz w:val="20"/>
          <w:szCs w:val="20"/>
        </w:rPr>
        <w:t>wobec czynności:</w:t>
      </w:r>
    </w:p>
    <w:p w:rsidR="000F2FE4" w:rsidRPr="0085119A" w:rsidRDefault="000F2FE4" w:rsidP="00783678">
      <w:pPr>
        <w:numPr>
          <w:ilvl w:val="0"/>
          <w:numId w:val="37"/>
        </w:numPr>
        <w:spacing w:after="0" w:line="240" w:lineRule="auto"/>
        <w:ind w:left="1418" w:hanging="284"/>
        <w:jc w:val="both"/>
        <w:rPr>
          <w:rFonts w:cs="Calibri"/>
          <w:sz w:val="20"/>
          <w:szCs w:val="20"/>
        </w:rPr>
      </w:pPr>
      <w:r w:rsidRPr="0085119A">
        <w:rPr>
          <w:sz w:val="20"/>
          <w:szCs w:val="20"/>
        </w:rPr>
        <w:t>określenia warunków udziału w postępowaniu</w:t>
      </w:r>
      <w:r w:rsidRPr="0085119A">
        <w:rPr>
          <w:rFonts w:cs="Calibri"/>
          <w:sz w:val="20"/>
          <w:szCs w:val="20"/>
        </w:rPr>
        <w:t>;</w:t>
      </w:r>
    </w:p>
    <w:p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wykluczenia odwołującego z postępowania o udzielenie zamówienia</w:t>
      </w:r>
      <w:r w:rsidRPr="0085119A">
        <w:rPr>
          <w:rFonts w:cs="Calibri"/>
          <w:sz w:val="20"/>
          <w:szCs w:val="20"/>
        </w:rPr>
        <w:t>;</w:t>
      </w:r>
    </w:p>
    <w:p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rFonts w:cs="Calibri"/>
          <w:sz w:val="20"/>
          <w:szCs w:val="20"/>
        </w:rPr>
        <w:t>odrzucenia oferty odwołującego;</w:t>
      </w:r>
    </w:p>
    <w:p w:rsidR="000F2FE4" w:rsidRPr="0085119A" w:rsidRDefault="000F2FE4" w:rsidP="00D37D95">
      <w:pPr>
        <w:numPr>
          <w:ilvl w:val="0"/>
          <w:numId w:val="37"/>
        </w:numPr>
        <w:spacing w:before="100" w:beforeAutospacing="1" w:after="0" w:line="240" w:lineRule="auto"/>
        <w:ind w:left="1418" w:hanging="284"/>
        <w:jc w:val="both"/>
        <w:rPr>
          <w:rFonts w:cs="Calibri"/>
          <w:sz w:val="20"/>
          <w:szCs w:val="20"/>
        </w:rPr>
      </w:pPr>
      <w:r w:rsidRPr="0085119A">
        <w:rPr>
          <w:sz w:val="20"/>
          <w:szCs w:val="20"/>
        </w:rPr>
        <w:t>opisu przedmiotu zamówienia;</w:t>
      </w:r>
    </w:p>
    <w:p w:rsidR="000F2FE4" w:rsidRPr="0085119A" w:rsidRDefault="000F2FE4" w:rsidP="00783678">
      <w:pPr>
        <w:numPr>
          <w:ilvl w:val="0"/>
          <w:numId w:val="37"/>
        </w:numPr>
        <w:spacing w:after="0" w:line="240" w:lineRule="auto"/>
        <w:ind w:left="1418" w:hanging="284"/>
        <w:jc w:val="both"/>
        <w:rPr>
          <w:rFonts w:cs="Calibri"/>
          <w:sz w:val="20"/>
          <w:szCs w:val="20"/>
        </w:rPr>
      </w:pPr>
      <w:r w:rsidRPr="0085119A">
        <w:rPr>
          <w:sz w:val="20"/>
          <w:szCs w:val="20"/>
        </w:rPr>
        <w:t>wyboru najkorzystniejszej oferty.</w:t>
      </w:r>
    </w:p>
    <w:p w:rsidR="000F2FE4" w:rsidRPr="00254DEA" w:rsidRDefault="000F2FE4" w:rsidP="00783678">
      <w:pPr>
        <w:numPr>
          <w:ilvl w:val="0"/>
          <w:numId w:val="29"/>
        </w:numPr>
        <w:tabs>
          <w:tab w:val="clear" w:pos="720"/>
          <w:tab w:val="num" w:pos="1069"/>
        </w:tabs>
        <w:spacing w:after="0" w:line="240" w:lineRule="auto"/>
        <w:ind w:left="1066" w:hanging="357"/>
        <w:jc w:val="both"/>
        <w:rPr>
          <w:rFonts w:cs="Calibri"/>
          <w:sz w:val="20"/>
          <w:szCs w:val="20"/>
        </w:rPr>
      </w:pPr>
      <w:r w:rsidRPr="00254DEA">
        <w:rPr>
          <w:rFonts w:cs="Calibri"/>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 xml:space="preserve">Odwołanie wnosi się do Prezesa Krajowej Izby Odwoławczej, o której mowa w art. 172 ustawy </w:t>
      </w:r>
      <w:r>
        <w:rPr>
          <w:rFonts w:cs="Calibri"/>
          <w:sz w:val="20"/>
          <w:szCs w:val="20"/>
        </w:rPr>
        <w:t xml:space="preserve">Pzp </w:t>
      </w:r>
      <w:r w:rsidRPr="00254DEA">
        <w:rPr>
          <w:rFonts w:cs="Calibri"/>
          <w:sz w:val="20"/>
          <w:szCs w:val="20"/>
        </w:rPr>
        <w:t xml:space="preserve">w formie pisemnej </w:t>
      </w:r>
      <w:r>
        <w:rPr>
          <w:rFonts w:cs="Calibri"/>
          <w:sz w:val="20"/>
          <w:szCs w:val="20"/>
        </w:rPr>
        <w:t>lub w postaci</w:t>
      </w:r>
      <w:r w:rsidRPr="00254DEA">
        <w:rPr>
          <w:rFonts w:cs="Calibri"/>
          <w:sz w:val="20"/>
          <w:szCs w:val="20"/>
        </w:rPr>
        <w:t xml:space="preserve"> elektronicznej</w:t>
      </w:r>
      <w:r>
        <w:rPr>
          <w:rFonts w:cs="Calibri"/>
          <w:sz w:val="20"/>
          <w:szCs w:val="20"/>
        </w:rPr>
        <w:t>,</w:t>
      </w:r>
      <w:r w:rsidRPr="00254DEA">
        <w:rPr>
          <w:rFonts w:cs="Calibri"/>
          <w:sz w:val="20"/>
          <w:szCs w:val="20"/>
        </w:rPr>
        <w:t xml:space="preserve"> </w:t>
      </w:r>
      <w:r w:rsidR="00E70C8F">
        <w:rPr>
          <w:rFonts w:cs="Calibri"/>
          <w:sz w:val="20"/>
          <w:szCs w:val="20"/>
        </w:rPr>
        <w:t>opatrzone odpowiednio własnoręcznym podpisem albo</w:t>
      </w:r>
      <w:r w:rsidRPr="00254DEA">
        <w:rPr>
          <w:rFonts w:cs="Calibri"/>
          <w:sz w:val="20"/>
          <w:szCs w:val="20"/>
        </w:rPr>
        <w:t xml:space="preserve"> bezpiecznym podpisem elektronicznym</w:t>
      </w:r>
      <w:r>
        <w:rPr>
          <w:rFonts w:cs="Calibri"/>
          <w:sz w:val="20"/>
          <w:szCs w:val="20"/>
        </w:rPr>
        <w:t>.</w:t>
      </w:r>
    </w:p>
    <w:p w:rsidR="000F2FE4"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Odwołujący przesyła kopię odwołania Zamawiającemu przed upływem terminu do wniesienia odwołania w taki sposób, aby mógł on zapoznać się z jego treścią przed upływem tego terminu.</w:t>
      </w:r>
      <w:r w:rsidRPr="004B056A">
        <w:t xml:space="preserve"> </w:t>
      </w:r>
      <w:r w:rsidRPr="004B056A">
        <w:rPr>
          <w:sz w:val="20"/>
          <w:szCs w:val="2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Pr>
          <w:rFonts w:cs="Calibri"/>
          <w:sz w:val="20"/>
          <w:szCs w:val="20"/>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rFonts w:cs="Calibri"/>
          <w:sz w:val="20"/>
          <w:szCs w:val="20"/>
        </w:rPr>
        <w:t xml:space="preserve">Odwołanie należy wnieść w terminie 5 dni od dnia przesłania informacji o czynności Zamawiającego stanowiącej podstawę jego wniesienia – </w:t>
      </w:r>
      <w:r w:rsidRPr="004B056A">
        <w:rPr>
          <w:sz w:val="20"/>
          <w:szCs w:val="20"/>
        </w:rPr>
        <w:t xml:space="preserve">jeżeli zostały przesłane w sposób określony w art. 180 ust. 5 zdanie drugie ustawy </w:t>
      </w:r>
      <w:r w:rsidR="00783678">
        <w:rPr>
          <w:sz w:val="20"/>
          <w:szCs w:val="20"/>
        </w:rPr>
        <w:t xml:space="preserve">pzp </w:t>
      </w:r>
      <w:r w:rsidRPr="004B056A">
        <w:rPr>
          <w:sz w:val="20"/>
          <w:szCs w:val="20"/>
        </w:rPr>
        <w:t>albo w terminie 10 dni - jeżeli zostały przesłane w inny sposób - w przypadku gdy wartość zamówienia jest mniejsza niż kwoty określone w przepisach wydanych na podstawie art. 11 ust. 8 ustawy</w:t>
      </w:r>
      <w:r w:rsidR="00783678">
        <w:rPr>
          <w:sz w:val="20"/>
          <w:szCs w:val="20"/>
        </w:rPr>
        <w:t xml:space="preserve"> pzp</w:t>
      </w:r>
      <w:r>
        <w:rPr>
          <w:sz w:val="20"/>
          <w:szCs w:val="20"/>
        </w:rPr>
        <w:t>.</w:t>
      </w:r>
    </w:p>
    <w:p w:rsidR="000F2FE4" w:rsidRPr="004B056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4B056A">
        <w:rPr>
          <w:sz w:val="20"/>
          <w:szCs w:val="20"/>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663B2A">
        <w:rPr>
          <w:rFonts w:cs="Calibri"/>
          <w:sz w:val="20"/>
          <w:szCs w:val="20"/>
        </w:rPr>
        <w:t>Odwołanie wobec innych czynnośc</w:t>
      </w:r>
      <w:r>
        <w:rPr>
          <w:rFonts w:cs="Calibri"/>
          <w:sz w:val="20"/>
          <w:szCs w:val="20"/>
        </w:rPr>
        <w:t>i (niż określone w punkcie 6 i 7</w:t>
      </w:r>
      <w:r w:rsidRPr="00663B2A">
        <w:rPr>
          <w:rFonts w:cs="Calibri"/>
          <w:sz w:val="20"/>
          <w:szCs w:val="20"/>
        </w:rPr>
        <w:t>) należy wnieść w terminie 5 dni</w:t>
      </w:r>
      <w:r w:rsidRPr="00254DEA">
        <w:rPr>
          <w:rFonts w:cs="Calibri"/>
          <w:sz w:val="20"/>
          <w:szCs w:val="20"/>
        </w:rPr>
        <w:t xml:space="preserve"> od dnia, w którym powzięto lub przy zachowaniu należytej staranności można było powziąć wiadomość o okolicznościach stanowiących podstawę jego wniesienia. </w:t>
      </w:r>
    </w:p>
    <w:p w:rsidR="000F2FE4" w:rsidRPr="00254DEA" w:rsidRDefault="000F2FE4" w:rsidP="00D37D95">
      <w:pPr>
        <w:numPr>
          <w:ilvl w:val="0"/>
          <w:numId w:val="29"/>
        </w:numPr>
        <w:tabs>
          <w:tab w:val="clear" w:pos="720"/>
          <w:tab w:val="num" w:pos="1069"/>
        </w:tabs>
        <w:spacing w:before="100" w:beforeAutospacing="1" w:after="60" w:line="240" w:lineRule="auto"/>
        <w:ind w:left="1066" w:hanging="357"/>
        <w:jc w:val="both"/>
        <w:rPr>
          <w:rFonts w:cs="Calibri"/>
          <w:sz w:val="20"/>
          <w:szCs w:val="20"/>
        </w:rPr>
      </w:pPr>
      <w:r w:rsidRPr="00254DEA">
        <w:rPr>
          <w:rFonts w:cs="Calibri"/>
          <w:sz w:val="20"/>
          <w:szCs w:val="20"/>
        </w:rPr>
        <w:t>Jeżeli Zamawiający nie opublikuje ogłoszenia o zamiarze zawarcia umowy lub nie prześle Wykonawcy który złożył ofertę zawiadomienia o wyborze oferty najkorzystniejszej odwołanie należy wnieść w terminie:</w:t>
      </w:r>
    </w:p>
    <w:p w:rsidR="000F2FE4" w:rsidRPr="00DD54EC" w:rsidRDefault="000F2FE4" w:rsidP="00D37D95">
      <w:pPr>
        <w:numPr>
          <w:ilvl w:val="2"/>
          <w:numId w:val="36"/>
        </w:numPr>
        <w:tabs>
          <w:tab w:val="clear" w:pos="2160"/>
          <w:tab w:val="num" w:pos="-1843"/>
        </w:tabs>
        <w:spacing w:before="60" w:after="0" w:line="240" w:lineRule="auto"/>
        <w:ind w:left="1418" w:hanging="284"/>
        <w:jc w:val="both"/>
        <w:rPr>
          <w:rFonts w:cs="Calibri"/>
          <w:sz w:val="20"/>
          <w:szCs w:val="20"/>
        </w:rPr>
      </w:pPr>
      <w:r>
        <w:rPr>
          <w:rFonts w:cs="Calibri"/>
          <w:sz w:val="20"/>
          <w:szCs w:val="20"/>
        </w:rPr>
        <w:t>15</w:t>
      </w:r>
      <w:r w:rsidRPr="00DD54EC">
        <w:rPr>
          <w:rFonts w:cs="Calibri"/>
          <w:sz w:val="20"/>
          <w:szCs w:val="20"/>
        </w:rPr>
        <w:t xml:space="preserve"> dni od dnia </w:t>
      </w:r>
      <w:r>
        <w:rPr>
          <w:rFonts w:cs="Calibri"/>
          <w:sz w:val="20"/>
          <w:szCs w:val="20"/>
        </w:rPr>
        <w:t>zamieszczenia</w:t>
      </w:r>
      <w:r w:rsidRPr="00DD54EC">
        <w:rPr>
          <w:rFonts w:cs="Calibri"/>
          <w:sz w:val="20"/>
          <w:szCs w:val="20"/>
        </w:rPr>
        <w:t xml:space="preserve"> w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rsidR="000F2FE4" w:rsidRPr="00DD54EC" w:rsidRDefault="000F2FE4" w:rsidP="00D37D95">
      <w:pPr>
        <w:numPr>
          <w:ilvl w:val="2"/>
          <w:numId w:val="36"/>
        </w:numPr>
        <w:tabs>
          <w:tab w:val="clear" w:pos="2160"/>
          <w:tab w:val="num" w:pos="-1843"/>
        </w:tabs>
        <w:spacing w:before="100" w:beforeAutospacing="1" w:after="0" w:line="240" w:lineRule="auto"/>
        <w:ind w:left="1418" w:hanging="284"/>
        <w:jc w:val="both"/>
        <w:rPr>
          <w:rFonts w:cs="Calibri"/>
          <w:sz w:val="20"/>
          <w:szCs w:val="20"/>
        </w:rPr>
      </w:pPr>
      <w:r>
        <w:rPr>
          <w:rFonts w:cs="Calibri"/>
          <w:sz w:val="20"/>
          <w:szCs w:val="20"/>
        </w:rPr>
        <w:t>1 miesiąca</w:t>
      </w:r>
      <w:r w:rsidRPr="00DD54EC">
        <w:rPr>
          <w:rFonts w:cs="Calibri"/>
          <w:sz w:val="20"/>
          <w:szCs w:val="20"/>
        </w:rPr>
        <w:t xml:space="preserve"> od dnia zawarcia umowy, jeżeli Zamawiający nie </w:t>
      </w:r>
      <w:r>
        <w:rPr>
          <w:rFonts w:cs="Calibri"/>
          <w:sz w:val="20"/>
          <w:szCs w:val="20"/>
        </w:rPr>
        <w:t xml:space="preserve">zamieścił w </w:t>
      </w:r>
      <w:r w:rsidRPr="00DD54EC">
        <w:rPr>
          <w:rFonts w:cs="Calibri"/>
          <w:sz w:val="20"/>
          <w:szCs w:val="20"/>
        </w:rPr>
        <w:t xml:space="preserve"> </w:t>
      </w:r>
      <w:r>
        <w:rPr>
          <w:rFonts w:cs="Calibri"/>
          <w:sz w:val="20"/>
          <w:szCs w:val="20"/>
        </w:rPr>
        <w:t>Biuletynie Zamówień Publicznych</w:t>
      </w:r>
      <w:r w:rsidRPr="00DD54EC">
        <w:rPr>
          <w:rFonts w:cs="Calibri"/>
          <w:sz w:val="20"/>
          <w:szCs w:val="20"/>
        </w:rPr>
        <w:t xml:space="preserve"> ogłoszenia o udzieleniu zamówienia</w:t>
      </w:r>
      <w:r>
        <w:rPr>
          <w:rFonts w:cs="Calibri"/>
          <w:sz w:val="20"/>
          <w:szCs w:val="20"/>
        </w:rPr>
        <w:t>.</w:t>
      </w:r>
    </w:p>
    <w:p w:rsidR="000F2FE4" w:rsidRPr="00254DEA" w:rsidRDefault="000F2FE4" w:rsidP="00D37D95">
      <w:pPr>
        <w:numPr>
          <w:ilvl w:val="0"/>
          <w:numId w:val="29"/>
        </w:numPr>
        <w:tabs>
          <w:tab w:val="clear" w:pos="720"/>
          <w:tab w:val="num" w:pos="1069"/>
        </w:tabs>
        <w:spacing w:before="60" w:after="0" w:line="240" w:lineRule="auto"/>
        <w:ind w:left="1066" w:hanging="357"/>
        <w:jc w:val="both"/>
        <w:rPr>
          <w:rFonts w:cs="Calibri"/>
          <w:sz w:val="20"/>
          <w:szCs w:val="20"/>
        </w:rPr>
      </w:pPr>
      <w:r w:rsidRPr="00254DEA">
        <w:rPr>
          <w:rFonts w:cs="Calibri"/>
          <w:sz w:val="20"/>
          <w:szCs w:val="20"/>
        </w:rPr>
        <w:t xml:space="preserve">Odwołanie podlega rozpoznaniu jeżeli nie zawiera braków formalnych i uiszczono odpowiedni wpis. </w:t>
      </w:r>
    </w:p>
    <w:p w:rsidR="000F2FE4" w:rsidRPr="00254DEA" w:rsidRDefault="000F2FE4" w:rsidP="00D37D95">
      <w:pPr>
        <w:numPr>
          <w:ilvl w:val="0"/>
          <w:numId w:val="29"/>
        </w:numPr>
        <w:tabs>
          <w:tab w:val="clear" w:pos="720"/>
          <w:tab w:val="num" w:pos="1069"/>
        </w:tabs>
        <w:spacing w:before="100" w:beforeAutospacing="1" w:after="0" w:line="240" w:lineRule="auto"/>
        <w:ind w:left="1069"/>
        <w:jc w:val="both"/>
        <w:rPr>
          <w:rFonts w:cs="Calibri"/>
          <w:sz w:val="20"/>
          <w:szCs w:val="20"/>
        </w:rPr>
      </w:pPr>
      <w:r w:rsidRPr="00254DEA">
        <w:rPr>
          <w:rFonts w:cs="Calibri"/>
          <w:sz w:val="20"/>
          <w:szCs w:val="20"/>
        </w:rPr>
        <w:t>Izba uwzględnia odwołanie, jeżeli stwierdzi naruszenie przepisów ustawy, które miało wpływ lub może mieć istotny wpływ na wynik postępowania o udzielenie zamówienia.</w:t>
      </w:r>
    </w:p>
    <w:p w:rsidR="000F2FE4" w:rsidRPr="00254DEA" w:rsidRDefault="000F2FE4" w:rsidP="000F2FE4">
      <w:pPr>
        <w:overflowPunct w:val="0"/>
        <w:autoSpaceDE w:val="0"/>
        <w:autoSpaceDN w:val="0"/>
        <w:adjustRightInd w:val="0"/>
        <w:spacing w:after="0"/>
        <w:ind w:left="357"/>
        <w:jc w:val="both"/>
        <w:textAlignment w:val="baseline"/>
        <w:rPr>
          <w:rFonts w:cs="Calibri"/>
          <w:sz w:val="20"/>
          <w:szCs w:val="20"/>
        </w:rPr>
      </w:pPr>
    </w:p>
    <w:p w:rsidR="000F2FE4" w:rsidRPr="00254DEA" w:rsidRDefault="000F2FE4" w:rsidP="00D37D95">
      <w:pPr>
        <w:numPr>
          <w:ilvl w:val="0"/>
          <w:numId w:val="31"/>
        </w:numPr>
        <w:shd w:val="clear" w:color="auto" w:fill="FFFFFF"/>
        <w:tabs>
          <w:tab w:val="clear" w:pos="360"/>
          <w:tab w:val="num" w:pos="720"/>
        </w:tabs>
        <w:spacing w:after="0" w:line="240" w:lineRule="auto"/>
        <w:ind w:left="720"/>
        <w:jc w:val="both"/>
        <w:rPr>
          <w:rFonts w:cs="Calibri"/>
          <w:sz w:val="20"/>
          <w:szCs w:val="20"/>
        </w:rPr>
      </w:pPr>
      <w:r w:rsidRPr="00254DEA">
        <w:rPr>
          <w:rFonts w:cs="Calibri"/>
          <w:sz w:val="20"/>
          <w:szCs w:val="20"/>
        </w:rPr>
        <w:t>Skarga</w:t>
      </w:r>
    </w:p>
    <w:p w:rsidR="000F2FE4" w:rsidRDefault="000F2FE4" w:rsidP="00783678">
      <w:pPr>
        <w:numPr>
          <w:ilvl w:val="1"/>
          <w:numId w:val="29"/>
        </w:numPr>
        <w:overflowPunct w:val="0"/>
        <w:autoSpaceDE w:val="0"/>
        <w:autoSpaceDN w:val="0"/>
        <w:adjustRightInd w:val="0"/>
        <w:spacing w:after="0" w:line="240" w:lineRule="auto"/>
        <w:ind w:left="1134" w:hanging="425"/>
        <w:jc w:val="both"/>
        <w:textAlignment w:val="baseline"/>
        <w:rPr>
          <w:rFonts w:cs="Calibri"/>
          <w:sz w:val="20"/>
          <w:szCs w:val="20"/>
        </w:rPr>
      </w:pPr>
      <w:r w:rsidRPr="00254DEA">
        <w:rPr>
          <w:rFonts w:cs="Calibri"/>
          <w:sz w:val="20"/>
          <w:szCs w:val="20"/>
        </w:rPr>
        <w:t xml:space="preserve">Na orzeczenie Izby stronom oraz uczestnikom postępowania odwoławczego przysługuje skarga do sądu. </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Skargę wnosi się do sądu okręgowego właściwego dla siedziby albo miejsca zamieszkania zamawiającego.</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Skargę wnosi się za pośrednictwem Prezesa Izby w terminie 7 dni od dnia doręczenia orzeczenia Izby, przesyłając jednocześnie jej odpis przeciwnikowi skargi. Złożenie skargi w placówce pocztowej operatora wyznaczonego w rozumieniu </w:t>
      </w:r>
      <w:hyperlink r:id="rId24" w:anchor="/dokument/17938059?cm=DOCUMENT" w:tgtFrame="_blank" w:history="1">
        <w:r w:rsidRPr="00783678">
          <w:rPr>
            <w:rStyle w:val="Hipercze"/>
            <w:color w:val="auto"/>
            <w:sz w:val="20"/>
            <w:szCs w:val="20"/>
            <w:u w:val="none"/>
          </w:rPr>
          <w:t>ustawy</w:t>
        </w:r>
      </w:hyperlink>
      <w:r w:rsidRPr="004B056A">
        <w:rPr>
          <w:sz w:val="20"/>
          <w:szCs w:val="20"/>
        </w:rPr>
        <w:t xml:space="preserve"> z dnia 23 listopada 2012 r. - Prawo pocztowe  jest równoznaczne z jej wniesieniem.</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Prezes Izby przekazuje skargę wraz z aktami postępowania odwoławczego właściwemu sądowi w terminie 7 dni od dnia jej otrzymania.</w:t>
      </w:r>
    </w:p>
    <w:p w:rsidR="000F2FE4" w:rsidRPr="004B056A" w:rsidRDefault="000F2FE4" w:rsidP="00D37D95">
      <w:pPr>
        <w:numPr>
          <w:ilvl w:val="1"/>
          <w:numId w:val="29"/>
        </w:numPr>
        <w:overflowPunct w:val="0"/>
        <w:autoSpaceDE w:val="0"/>
        <w:autoSpaceDN w:val="0"/>
        <w:adjustRightInd w:val="0"/>
        <w:spacing w:before="100" w:beforeAutospacing="1" w:after="0" w:line="240" w:lineRule="auto"/>
        <w:ind w:left="1134" w:hanging="425"/>
        <w:jc w:val="both"/>
        <w:textAlignment w:val="baseline"/>
        <w:rPr>
          <w:rFonts w:cs="Calibri"/>
          <w:sz w:val="20"/>
          <w:szCs w:val="20"/>
        </w:rPr>
      </w:pPr>
      <w:r w:rsidRPr="004B056A">
        <w:rPr>
          <w:sz w:val="20"/>
          <w:szCs w:val="20"/>
        </w:rPr>
        <w:t xml:space="preserve">W terminie 21 dni od dnia wydania orzeczenia skargę może wnieść także Prezes Urzędu. Prezes Urzędu może także przystąpić do toczącego się postępowania. Do czynności podejmowanych przez Prezesa Urzędu stosuje się odpowiednio przepisy </w:t>
      </w:r>
      <w:hyperlink r:id="rId25" w:anchor="/dokument/16785996?cm=DOCUMENT" w:tgtFrame="_blank" w:history="1">
        <w:r w:rsidRPr="002A4924">
          <w:rPr>
            <w:rStyle w:val="Hipercze"/>
            <w:color w:val="auto"/>
            <w:sz w:val="20"/>
            <w:szCs w:val="20"/>
          </w:rPr>
          <w:t>ustawy</w:t>
        </w:r>
      </w:hyperlink>
      <w:r w:rsidRPr="004B056A">
        <w:rPr>
          <w:sz w:val="20"/>
          <w:szCs w:val="20"/>
        </w:rPr>
        <w:t xml:space="preserve"> z dnia 17 listopada 1964 r. - Kodeks postępowania cywilnego o prokuratorze.</w:t>
      </w:r>
    </w:p>
    <w:p w:rsidR="000F2FE4" w:rsidRPr="004B056A" w:rsidRDefault="000F2FE4" w:rsidP="00D37D95">
      <w:pPr>
        <w:numPr>
          <w:ilvl w:val="1"/>
          <w:numId w:val="29"/>
        </w:numPr>
        <w:overflowPunct w:val="0"/>
        <w:autoSpaceDE w:val="0"/>
        <w:autoSpaceDN w:val="0"/>
        <w:adjustRightInd w:val="0"/>
        <w:spacing w:before="100" w:beforeAutospacing="1" w:after="240" w:line="240" w:lineRule="auto"/>
        <w:ind w:left="1134" w:hanging="425"/>
        <w:jc w:val="both"/>
        <w:textAlignment w:val="baseline"/>
        <w:rPr>
          <w:rFonts w:cs="Calibri"/>
          <w:sz w:val="20"/>
          <w:szCs w:val="20"/>
        </w:rPr>
      </w:pPr>
      <w:r w:rsidRPr="004B056A">
        <w:rPr>
          <w:sz w:val="20"/>
          <w:szCs w:val="20"/>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0F2FE4" w:rsidRPr="00254DEA" w:rsidRDefault="000F2FE4" w:rsidP="00D37D95">
      <w:pPr>
        <w:pStyle w:val="Nagwek1"/>
        <w:numPr>
          <w:ilvl w:val="0"/>
          <w:numId w:val="34"/>
        </w:numPr>
        <w:rPr>
          <w:rFonts w:cs="Calibri"/>
          <w:smallCaps/>
          <w:sz w:val="22"/>
        </w:rPr>
      </w:pPr>
      <w:bookmarkStart w:id="31" w:name="_Toc1718891"/>
      <w:r>
        <w:rPr>
          <w:rFonts w:cs="Calibri"/>
          <w:smallCaps/>
          <w:sz w:val="22"/>
        </w:rPr>
        <w:t>Zabezpieczenie należytego wykonania umowy</w:t>
      </w:r>
      <w:r w:rsidRPr="00254DEA">
        <w:rPr>
          <w:rFonts w:cs="Calibri"/>
          <w:smallCaps/>
          <w:sz w:val="22"/>
        </w:rPr>
        <w:t>.</w:t>
      </w:r>
      <w:bookmarkEnd w:id="31"/>
    </w:p>
    <w:p w:rsidR="000F2FE4" w:rsidRPr="00254DEA" w:rsidRDefault="000F2FE4" w:rsidP="000F2FE4">
      <w:pPr>
        <w:shd w:val="clear" w:color="auto" w:fill="FFFFFF"/>
        <w:spacing w:after="0" w:line="240" w:lineRule="auto"/>
        <w:rPr>
          <w:rFonts w:cs="Calibri"/>
          <w:sz w:val="20"/>
          <w:szCs w:val="20"/>
        </w:rPr>
      </w:pPr>
    </w:p>
    <w:p w:rsidR="00AF4E35" w:rsidRDefault="000F2FE4" w:rsidP="00AF4E35">
      <w:pPr>
        <w:pStyle w:val="Akapitzlist"/>
        <w:shd w:val="clear" w:color="auto" w:fill="FFFFFF"/>
        <w:spacing w:after="0" w:line="240" w:lineRule="auto"/>
        <w:ind w:left="851"/>
        <w:jc w:val="both"/>
        <w:rPr>
          <w:rFonts w:cs="Calibri"/>
          <w:sz w:val="20"/>
          <w:szCs w:val="20"/>
        </w:rPr>
      </w:pPr>
      <w:r w:rsidRPr="00ED241C">
        <w:rPr>
          <w:rFonts w:cs="Calibri"/>
          <w:sz w:val="20"/>
          <w:szCs w:val="20"/>
        </w:rPr>
        <w:t xml:space="preserve">Zamawiający </w:t>
      </w:r>
      <w:r w:rsidR="00AF4E35">
        <w:rPr>
          <w:rFonts w:cs="Calibri"/>
          <w:sz w:val="20"/>
          <w:szCs w:val="20"/>
        </w:rPr>
        <w:t xml:space="preserve">nie </w:t>
      </w:r>
      <w:r w:rsidRPr="00ED241C">
        <w:rPr>
          <w:rFonts w:cs="Calibri"/>
          <w:sz w:val="20"/>
          <w:szCs w:val="20"/>
        </w:rPr>
        <w:t>wymaga wniesienia przez Wykonawcę zabezpieczenia należytego wykonania</w:t>
      </w:r>
      <w:r w:rsidR="00AF4E35">
        <w:rPr>
          <w:rFonts w:cs="Calibri"/>
          <w:sz w:val="20"/>
          <w:szCs w:val="20"/>
        </w:rPr>
        <w:t>.</w:t>
      </w:r>
    </w:p>
    <w:p w:rsidR="000F2FE4" w:rsidRPr="00254DEA" w:rsidRDefault="000F2FE4" w:rsidP="00AF4E35">
      <w:pPr>
        <w:pStyle w:val="Akapitzlist"/>
        <w:shd w:val="clear" w:color="auto" w:fill="FFFFFF"/>
        <w:spacing w:after="0" w:line="240" w:lineRule="auto"/>
        <w:ind w:left="851"/>
        <w:jc w:val="both"/>
        <w:rPr>
          <w:rFonts w:cs="Calibri"/>
          <w:color w:val="365F91"/>
          <w:sz w:val="20"/>
          <w:szCs w:val="20"/>
        </w:rPr>
      </w:pPr>
      <w:r w:rsidRPr="00ED241C">
        <w:rPr>
          <w:rFonts w:cs="Calibri"/>
          <w:sz w:val="20"/>
          <w:szCs w:val="20"/>
        </w:rPr>
        <w:t xml:space="preserve"> </w:t>
      </w:r>
    </w:p>
    <w:p w:rsidR="000F2FE4" w:rsidRPr="00B73155" w:rsidRDefault="000F2FE4" w:rsidP="00D37D95">
      <w:pPr>
        <w:pStyle w:val="Nagwek1"/>
        <w:numPr>
          <w:ilvl w:val="0"/>
          <w:numId w:val="34"/>
        </w:numPr>
        <w:rPr>
          <w:rFonts w:cs="Calibri"/>
          <w:smallCaps/>
          <w:sz w:val="22"/>
        </w:rPr>
      </w:pPr>
      <w:bookmarkStart w:id="32" w:name="_Toc1718892"/>
      <w:r w:rsidRPr="00B73155">
        <w:rPr>
          <w:rFonts w:cs="Calibri"/>
          <w:smallCaps/>
          <w:sz w:val="22"/>
        </w:rPr>
        <w:t>Zmiany postanowień zawartej umowy.</w:t>
      </w:r>
      <w:bookmarkEnd w:id="32"/>
    </w:p>
    <w:p w:rsidR="000F2FE4" w:rsidRPr="00254DEA" w:rsidRDefault="000F2FE4" w:rsidP="000F2FE4">
      <w:pPr>
        <w:shd w:val="clear" w:color="auto" w:fill="FFFFFF"/>
        <w:spacing w:after="0" w:line="240" w:lineRule="auto"/>
        <w:jc w:val="both"/>
        <w:rPr>
          <w:rFonts w:cs="Calibri"/>
          <w:b/>
          <w:sz w:val="20"/>
          <w:szCs w:val="20"/>
        </w:rPr>
      </w:pPr>
    </w:p>
    <w:p w:rsidR="00AF4E35" w:rsidRPr="00254DEA" w:rsidRDefault="000F2FE4" w:rsidP="00D37D95">
      <w:pPr>
        <w:numPr>
          <w:ilvl w:val="0"/>
          <w:numId w:val="32"/>
        </w:numPr>
        <w:shd w:val="clear" w:color="auto" w:fill="FFFFFF"/>
        <w:spacing w:after="60" w:line="240" w:lineRule="auto"/>
        <w:jc w:val="both"/>
        <w:rPr>
          <w:rFonts w:cs="Calibri"/>
          <w:sz w:val="20"/>
          <w:szCs w:val="20"/>
        </w:rPr>
      </w:pPr>
      <w:r w:rsidRPr="00774984">
        <w:rPr>
          <w:rFonts w:cs="Calibri"/>
          <w:sz w:val="20"/>
          <w:szCs w:val="20"/>
        </w:rPr>
        <w:t xml:space="preserve">Poza przesłankami zmiany umowy dopuszczalnymi na podstawie art. 144 ust. 1 pkt 2)-6) ustawy </w:t>
      </w:r>
      <w:r w:rsidR="00AF4E35" w:rsidRPr="00254DEA">
        <w:rPr>
          <w:rFonts w:cs="Calibri"/>
          <w:sz w:val="20"/>
          <w:szCs w:val="20"/>
        </w:rPr>
        <w:t>przewiduje</w:t>
      </w:r>
      <w:r w:rsidR="005D492E">
        <w:rPr>
          <w:rFonts w:cs="Calibri"/>
          <w:sz w:val="20"/>
          <w:szCs w:val="20"/>
        </w:rPr>
        <w:t xml:space="preserve"> się </w:t>
      </w:r>
      <w:r w:rsidR="00AF4E35" w:rsidRPr="00254DEA">
        <w:rPr>
          <w:rFonts w:cs="Calibri"/>
          <w:sz w:val="20"/>
          <w:szCs w:val="20"/>
        </w:rPr>
        <w:t xml:space="preserve"> następujące możliwości dokonania </w:t>
      </w:r>
      <w:r w:rsidR="00AF4E35" w:rsidRPr="00AF4E35">
        <w:rPr>
          <w:rFonts w:cs="Calibri"/>
          <w:sz w:val="20"/>
          <w:szCs w:val="20"/>
        </w:rPr>
        <w:t xml:space="preserve">zmian </w:t>
      </w:r>
      <w:r w:rsidR="00AF4E35" w:rsidRPr="00254DEA">
        <w:rPr>
          <w:rFonts w:cs="Calibri"/>
          <w:sz w:val="20"/>
          <w:szCs w:val="20"/>
        </w:rPr>
        <w:t>umowy oraz określa warunki takiej zmiany:</w:t>
      </w:r>
    </w:p>
    <w:p w:rsidR="00590C90" w:rsidRDefault="00590C90"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zmiana osób wskazanych w „Wykazie osób” stanowiącym element Ofer</w:t>
      </w:r>
      <w:r w:rsidR="00382974">
        <w:rPr>
          <w:rFonts w:cs="Calibri"/>
          <w:sz w:val="20"/>
          <w:szCs w:val="20"/>
        </w:rPr>
        <w:t>t</w:t>
      </w:r>
      <w:r>
        <w:rPr>
          <w:rFonts w:cs="Calibri"/>
          <w:sz w:val="20"/>
          <w:szCs w:val="20"/>
        </w:rPr>
        <w:t>y pod warunkiem, że osoby wskazane na ich miejsce będą spełniały odpowiednie warunki określone w SIWZ, przewidziane dla danego stanowiska</w:t>
      </w:r>
      <w:r w:rsidR="002C6E35">
        <w:rPr>
          <w:rFonts w:cs="Calibri"/>
          <w:sz w:val="20"/>
          <w:szCs w:val="20"/>
        </w:rPr>
        <w:t>/funkcji</w:t>
      </w:r>
      <w:r>
        <w:rPr>
          <w:rFonts w:cs="Calibri"/>
          <w:sz w:val="20"/>
          <w:szCs w:val="20"/>
        </w:rPr>
        <w:t>,</w:t>
      </w:r>
    </w:p>
    <w:p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zmiana terminu rozpoczęcia realizacji zamówienia jest dopuszczalna </w:t>
      </w:r>
      <w:r w:rsidRPr="00DD54EC">
        <w:rPr>
          <w:rFonts w:cs="Calibri"/>
          <w:sz w:val="20"/>
          <w:szCs w:val="20"/>
        </w:rPr>
        <w:t>jeżeli niedotrzymanie terminu stanowi konsekwencję niedopełnienia przez Zamawiającego jego obowiązków wynikających z zawartej umowy</w:t>
      </w:r>
      <w:r>
        <w:rPr>
          <w:rFonts w:cs="Calibri"/>
          <w:sz w:val="20"/>
          <w:szCs w:val="20"/>
        </w:rPr>
        <w:t xml:space="preserve"> lub niespełnienia przez Zamawiającego warunków technicznych realizacji zamówienia</w:t>
      </w:r>
      <w:r w:rsidRPr="00DD54EC">
        <w:rPr>
          <w:rFonts w:cs="Calibri"/>
          <w:sz w:val="20"/>
          <w:szCs w:val="20"/>
        </w:rPr>
        <w:t>,</w:t>
      </w:r>
    </w:p>
    <w:p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zaistnienia okoliczności, których nie można było przewidzieć, a zmiana jest niezbędna dla prawidłowego wykonania umowy,</w:t>
      </w:r>
    </w:p>
    <w:p w:rsidR="00AF4E35" w:rsidRPr="00742F21"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 xml:space="preserve">w przypadku </w:t>
      </w:r>
      <w:r w:rsidRPr="00DD54EC">
        <w:rPr>
          <w:rFonts w:cs="Calibri"/>
          <w:sz w:val="20"/>
          <w:szCs w:val="20"/>
        </w:rPr>
        <w:t>konieczności wprowadzenia zmian będących następstwem zmian wytycznych lub zaleceń instytucji, która przyznała śro</w:t>
      </w:r>
      <w:r>
        <w:rPr>
          <w:rFonts w:cs="Calibri"/>
          <w:sz w:val="20"/>
          <w:szCs w:val="20"/>
        </w:rPr>
        <w:t>dki na sfinansowanie zamówienia,</w:t>
      </w:r>
    </w:p>
    <w:p w:rsidR="00D63855" w:rsidRDefault="00AF4E35" w:rsidP="00D63855">
      <w:pPr>
        <w:numPr>
          <w:ilvl w:val="0"/>
          <w:numId w:val="38"/>
        </w:numPr>
        <w:shd w:val="clear" w:color="auto" w:fill="FFFFFF"/>
        <w:spacing w:after="0" w:line="240" w:lineRule="auto"/>
        <w:ind w:left="993" w:hanging="284"/>
        <w:jc w:val="both"/>
        <w:rPr>
          <w:rFonts w:cs="Calibri"/>
          <w:sz w:val="20"/>
          <w:szCs w:val="20"/>
        </w:rPr>
      </w:pPr>
      <w:r>
        <w:rPr>
          <w:rFonts w:cs="Calibri"/>
          <w:sz w:val="20"/>
          <w:szCs w:val="20"/>
        </w:rPr>
        <w:t xml:space="preserve">cena jednostkowa może ulec zmianie </w:t>
      </w:r>
      <w:r w:rsidRPr="00DD54EC">
        <w:rPr>
          <w:rFonts w:cs="Calibri"/>
          <w:sz w:val="20"/>
          <w:szCs w:val="20"/>
        </w:rPr>
        <w:t xml:space="preserve">w </w:t>
      </w:r>
      <w:r>
        <w:rPr>
          <w:rFonts w:cs="Calibri"/>
          <w:sz w:val="20"/>
          <w:szCs w:val="20"/>
        </w:rPr>
        <w:t>przypadku</w:t>
      </w:r>
      <w:r w:rsidR="00D63855">
        <w:rPr>
          <w:rFonts w:cs="Calibri"/>
          <w:sz w:val="20"/>
          <w:szCs w:val="20"/>
        </w:rPr>
        <w:t>:</w:t>
      </w:r>
    </w:p>
    <w:p w:rsidR="00D63855" w:rsidRPr="00D63855" w:rsidRDefault="00AF4E3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rFonts w:cs="Calibri"/>
          <w:sz w:val="20"/>
          <w:szCs w:val="20"/>
        </w:rPr>
        <w:t xml:space="preserve"> urzędowej zmiany stawki podatku VAT</w:t>
      </w:r>
      <w:r w:rsidR="00D63855" w:rsidRPr="00D63855">
        <w:rPr>
          <w:rFonts w:cs="Calibri"/>
          <w:sz w:val="20"/>
          <w:szCs w:val="20"/>
        </w:rPr>
        <w:t>; w</w:t>
      </w:r>
      <w:r w:rsidRPr="00D63855">
        <w:rPr>
          <w:rFonts w:cs="Calibri"/>
          <w:sz w:val="20"/>
          <w:szCs w:val="20"/>
        </w:rPr>
        <w:t xml:space="preserve"> takim przypadku zmianie podlegać będzie kwota podatku VAT,</w:t>
      </w:r>
    </w:p>
    <w:p w:rsidR="00AF4E35" w:rsidRPr="00D63855" w:rsidRDefault="00AF4E3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rFonts w:cs="Calibri"/>
          <w:sz w:val="20"/>
          <w:szCs w:val="20"/>
        </w:rPr>
        <w:t>urzędowej zmiany stawki podatku akcyzowego obowiązujących Wykonawcę i związanych bezpośrednio z przedmio</w:t>
      </w:r>
      <w:r w:rsidR="00D63855" w:rsidRPr="00D63855">
        <w:rPr>
          <w:rFonts w:cs="Calibri"/>
          <w:sz w:val="20"/>
          <w:szCs w:val="20"/>
        </w:rPr>
        <w:t>tem zamówienia (umowy); w</w:t>
      </w:r>
      <w:r w:rsidRPr="00D63855">
        <w:rPr>
          <w:rFonts w:cs="Calibri"/>
          <w:sz w:val="20"/>
          <w:szCs w:val="20"/>
        </w:rPr>
        <w:t xml:space="preserve"> takim przypadku zmianie podlegać będzie cena jednostkowa netto za przedmiot zamówienia w wysokości wynikającej ze zmiany stawki podatku akcyzowego (umowy),</w:t>
      </w:r>
    </w:p>
    <w:p w:rsidR="00D63855" w:rsidRPr="00D63855" w:rsidRDefault="00D6385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sz w:val="20"/>
          <w:szCs w:val="20"/>
        </w:rPr>
        <w:t>wysokości minimalnego wynagrodzenia za pracę albo wysokości minimalnej stawki godzinowej, ustalonych na podstawie przepisów</w:t>
      </w:r>
      <w:r w:rsidRPr="00D33269">
        <w:rPr>
          <w:sz w:val="20"/>
          <w:szCs w:val="20"/>
        </w:rPr>
        <w:t xml:space="preserve"> </w:t>
      </w:r>
      <w:hyperlink r:id="rId26" w:anchor="/document/16992095?cm=DOCUMENT" w:history="1">
        <w:r w:rsidRPr="00D33269">
          <w:rPr>
            <w:rStyle w:val="Hipercze"/>
            <w:color w:val="auto"/>
            <w:sz w:val="20"/>
            <w:szCs w:val="20"/>
            <w:u w:val="none"/>
          </w:rPr>
          <w:t>ustawy</w:t>
        </w:r>
      </w:hyperlink>
      <w:r w:rsidRPr="00D63855">
        <w:rPr>
          <w:sz w:val="20"/>
          <w:szCs w:val="20"/>
        </w:rPr>
        <w:t xml:space="preserve"> z dnia 10 października 2002 r. o minimalnym wynagrodzeniu za pracę,</w:t>
      </w:r>
    </w:p>
    <w:p w:rsidR="00D63855" w:rsidRPr="00D63855" w:rsidRDefault="00D6385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sz w:val="20"/>
          <w:szCs w:val="20"/>
        </w:rPr>
        <w:t>zasad podlegania ubezpieczeniom społecznym lub ubezpieczeniu zdrowotnemu lub wysokości stawki składki na ubezpieczenia społeczne lub zdrowotne,</w:t>
      </w:r>
    </w:p>
    <w:p w:rsidR="00D63855" w:rsidRPr="00D63855" w:rsidRDefault="00D63855" w:rsidP="00D63855">
      <w:pPr>
        <w:pStyle w:val="Akapitzlist"/>
        <w:numPr>
          <w:ilvl w:val="2"/>
          <w:numId w:val="29"/>
        </w:numPr>
        <w:shd w:val="clear" w:color="auto" w:fill="FFFFFF"/>
        <w:spacing w:after="100" w:afterAutospacing="1" w:line="240" w:lineRule="auto"/>
        <w:jc w:val="both"/>
        <w:rPr>
          <w:rFonts w:cs="Calibri"/>
          <w:sz w:val="20"/>
          <w:szCs w:val="20"/>
        </w:rPr>
      </w:pPr>
      <w:r w:rsidRPr="00D63855">
        <w:rPr>
          <w:sz w:val="20"/>
          <w:szCs w:val="20"/>
        </w:rPr>
        <w:t xml:space="preserve">zasad gromadzenia i wysokości wpłat do pracowniczych planów kapitałowych, o których mowa w </w:t>
      </w:r>
      <w:hyperlink r:id="rId27" w:anchor="/document/18781862?cm=DOCUMENT" w:history="1">
        <w:r w:rsidRPr="00D33269">
          <w:rPr>
            <w:rStyle w:val="Hipercze"/>
            <w:color w:val="auto"/>
            <w:sz w:val="20"/>
            <w:szCs w:val="20"/>
            <w:u w:val="none"/>
          </w:rPr>
          <w:t>ustawie</w:t>
        </w:r>
      </w:hyperlink>
      <w:r w:rsidRPr="00D33269">
        <w:rPr>
          <w:sz w:val="20"/>
          <w:szCs w:val="20"/>
        </w:rPr>
        <w:t xml:space="preserve"> </w:t>
      </w:r>
      <w:r w:rsidRPr="00D63855">
        <w:rPr>
          <w:sz w:val="20"/>
          <w:szCs w:val="20"/>
        </w:rPr>
        <w:t>z dnia 4 października 2018 r. o pracowniczych planach kapitałowych,</w:t>
      </w:r>
    </w:p>
    <w:p w:rsidR="00D63855" w:rsidRPr="00D63855" w:rsidRDefault="00D63855" w:rsidP="00D63855">
      <w:pPr>
        <w:shd w:val="clear" w:color="auto" w:fill="FFFFFF"/>
        <w:spacing w:after="100" w:afterAutospacing="1" w:line="240" w:lineRule="auto"/>
        <w:ind w:left="1800"/>
        <w:jc w:val="both"/>
        <w:rPr>
          <w:rFonts w:cs="Calibri"/>
          <w:sz w:val="20"/>
          <w:szCs w:val="20"/>
        </w:rPr>
      </w:pPr>
      <w:r w:rsidRPr="00D63855">
        <w:rPr>
          <w:sz w:val="20"/>
          <w:szCs w:val="20"/>
        </w:rPr>
        <w:t>- jeżeli zmiany te będą miały wpływ na koszty wykonania zamówienia przez wykonawcę.</w:t>
      </w:r>
    </w:p>
    <w:p w:rsidR="00AF4E35" w:rsidRDefault="00AF4E35" w:rsidP="00D37D95">
      <w:pPr>
        <w:numPr>
          <w:ilvl w:val="0"/>
          <w:numId w:val="38"/>
        </w:numPr>
        <w:shd w:val="clear" w:color="auto" w:fill="FFFFFF"/>
        <w:spacing w:after="100" w:afterAutospacing="1" w:line="240" w:lineRule="auto"/>
        <w:ind w:left="993" w:hanging="284"/>
        <w:jc w:val="both"/>
        <w:rPr>
          <w:rFonts w:cs="Calibri"/>
          <w:sz w:val="20"/>
          <w:szCs w:val="20"/>
        </w:rPr>
      </w:pPr>
      <w:r>
        <w:rPr>
          <w:rFonts w:cs="Calibri"/>
          <w:sz w:val="20"/>
          <w:szCs w:val="20"/>
        </w:rPr>
        <w:t>w przypadku zmiany innych przepisów powszechnie obowiązujących w zakresie mającym wpływ na realizację umowy lub zakres świ</w:t>
      </w:r>
      <w:r w:rsidR="00D63855">
        <w:rPr>
          <w:rFonts w:cs="Calibri"/>
          <w:sz w:val="20"/>
          <w:szCs w:val="20"/>
        </w:rPr>
        <w:t>adczenia którejkolwiek za stron.</w:t>
      </w:r>
    </w:p>
    <w:p w:rsidR="000F2FE4" w:rsidRPr="00170EA0" w:rsidRDefault="00170EA0" w:rsidP="00170EA0">
      <w:pPr>
        <w:pStyle w:val="Akapitzlist"/>
        <w:numPr>
          <w:ilvl w:val="0"/>
          <w:numId w:val="32"/>
        </w:numPr>
        <w:shd w:val="clear" w:color="auto" w:fill="FFFFFF"/>
        <w:spacing w:after="0" w:line="240" w:lineRule="auto"/>
        <w:jc w:val="both"/>
        <w:rPr>
          <w:rFonts w:cs="Calibri"/>
          <w:color w:val="365F91"/>
          <w:sz w:val="20"/>
          <w:szCs w:val="20"/>
        </w:rPr>
      </w:pPr>
      <w:r w:rsidRPr="00170EA0">
        <w:rPr>
          <w:rFonts w:cs="Calibri"/>
          <w:sz w:val="20"/>
          <w:szCs w:val="20"/>
        </w:rPr>
        <w:t>Zmiany um</w:t>
      </w:r>
      <w:r w:rsidR="00051DBB">
        <w:rPr>
          <w:rFonts w:cs="Calibri"/>
          <w:sz w:val="20"/>
          <w:szCs w:val="20"/>
        </w:rPr>
        <w:t xml:space="preserve">owy o przedmiotowe zamówienie </w:t>
      </w:r>
      <w:r w:rsidRPr="00170EA0">
        <w:rPr>
          <w:rFonts w:cs="Calibri"/>
          <w:sz w:val="20"/>
          <w:szCs w:val="20"/>
        </w:rPr>
        <w:t xml:space="preserve">wymagają zgody obu stron i dla swojej ważności </w:t>
      </w:r>
      <w:r w:rsidR="00051DBB">
        <w:rPr>
          <w:rFonts w:cs="Calibri"/>
          <w:sz w:val="20"/>
          <w:szCs w:val="20"/>
        </w:rPr>
        <w:t>wymagają</w:t>
      </w:r>
      <w:r w:rsidRPr="00170EA0">
        <w:rPr>
          <w:rFonts w:cs="Calibri"/>
          <w:sz w:val="20"/>
          <w:szCs w:val="20"/>
        </w:rPr>
        <w:t xml:space="preserve"> zachowania formy pisemnej.</w:t>
      </w:r>
    </w:p>
    <w:p w:rsidR="00170EA0" w:rsidRPr="00170EA0" w:rsidRDefault="00170EA0" w:rsidP="00170EA0">
      <w:pPr>
        <w:pStyle w:val="Akapitzlist"/>
        <w:shd w:val="clear" w:color="auto" w:fill="FFFFFF"/>
        <w:spacing w:after="0" w:line="240" w:lineRule="auto"/>
        <w:ind w:left="786"/>
        <w:jc w:val="both"/>
        <w:rPr>
          <w:rFonts w:cs="Calibri"/>
          <w:color w:val="365F91"/>
          <w:sz w:val="20"/>
          <w:szCs w:val="20"/>
        </w:rPr>
      </w:pPr>
    </w:p>
    <w:p w:rsidR="00051DBB" w:rsidRDefault="00051DBB" w:rsidP="00051DBB">
      <w:pPr>
        <w:pStyle w:val="Nagwek1"/>
        <w:numPr>
          <w:ilvl w:val="0"/>
          <w:numId w:val="34"/>
        </w:numPr>
        <w:spacing w:after="120"/>
        <w:ind w:left="357" w:hanging="357"/>
        <w:rPr>
          <w:rFonts w:cs="Calibri"/>
          <w:smallCaps/>
          <w:sz w:val="22"/>
        </w:rPr>
      </w:pPr>
      <w:bookmarkStart w:id="33" w:name="_Toc1718893"/>
      <w:r>
        <w:rPr>
          <w:rFonts w:cs="Calibri"/>
          <w:smallCaps/>
          <w:sz w:val="22"/>
        </w:rPr>
        <w:t>Klauzula informacyjna dotycząca RODO dla Wykonawców będących osobami fizycznymi.</w:t>
      </w:r>
      <w:bookmarkEnd w:id="33"/>
    </w:p>
    <w:p w:rsidR="00051DBB" w:rsidRPr="00330D81" w:rsidRDefault="00051DBB" w:rsidP="00051DBB">
      <w:pPr>
        <w:suppressAutoHyphens/>
        <w:spacing w:after="0" w:line="240" w:lineRule="auto"/>
        <w:ind w:left="142"/>
        <w:textAlignment w:val="baseline"/>
        <w:rPr>
          <w:rFonts w:eastAsia="SimSun" w:cs="Calibri"/>
          <w:kern w:val="1"/>
          <w:sz w:val="20"/>
          <w:lang w:eastAsia="hi-IN" w:bidi="hi-IN"/>
        </w:rPr>
      </w:pPr>
      <w:r w:rsidRPr="00330D81">
        <w:rPr>
          <w:rFonts w:eastAsia="SimSun" w:cs="Calibri"/>
          <w:kern w:val="1"/>
          <w:sz w:val="20"/>
          <w:lang w:eastAsia="hi-IN" w:bidi="hi-IN"/>
        </w:rPr>
        <w:t>Zgodnie z art. 13 ogólnego rozporządzenia o ochronie danych osobowych z dnia 27 kwietnia 2016 r. (Dz. Urz. UE L 119 z 04.05.2016), zwanym dalej RODO, Zamawiający informuje, iż:</w:t>
      </w:r>
    </w:p>
    <w:p w:rsidR="00051DBB" w:rsidRPr="00330D81" w:rsidRDefault="00051DBB" w:rsidP="00051DBB">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1) administratorem Pani/Pana danych osobowych w przedmiotowym postępowaniu o udzielenie zamówienia publicznego jest Toruńska Agencja Rozwoju Regionalnego S.A. w Toruniu, ul. Włocławska 167,, tel. 56 699 55 00, e-mail: sekretariat@tarr.org.pl,</w:t>
      </w:r>
    </w:p>
    <w:p w:rsidR="00051DBB" w:rsidRPr="00330D81" w:rsidRDefault="00051DBB" w:rsidP="00051DBB">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2) Pani/Pana dane osobowe przetwarzane będą w celu:</w:t>
      </w:r>
    </w:p>
    <w:p w:rsidR="00051DBB" w:rsidRPr="00330D81" w:rsidRDefault="00051DBB" w:rsidP="00B9721A">
      <w:pPr>
        <w:pStyle w:val="Akapitzlist"/>
        <w:numPr>
          <w:ilvl w:val="0"/>
          <w:numId w:val="54"/>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ochrony prawnie uzasadnionych interesów Administratora, tj. niezbędnych do wykonania zadań Administratora związanych z realizacją niniejszego postępowania o udzielenia zamówienia publicznego, w celach archiwizacyjnych, statystycznych oraz jeżeli Pani/Pana oferta zostanie wybrana jako najkorzystniejsza w przedmiotowym postępowaniu – w celu dochodzenia roszczeń w związku z zawartą umową - na podstawie art. 6 ust. 1 lit. f RODO,</w:t>
      </w:r>
    </w:p>
    <w:p w:rsidR="00051DBB" w:rsidRPr="00330D81" w:rsidRDefault="00051DBB" w:rsidP="00B9721A">
      <w:pPr>
        <w:pStyle w:val="Akapitzlist"/>
        <w:numPr>
          <w:ilvl w:val="0"/>
          <w:numId w:val="54"/>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realizacji umowy i/lub działań przed zawarciem umowy - na podstawie art. 6 ust. 1 lit. b  RODO,</w:t>
      </w:r>
    </w:p>
    <w:p w:rsidR="00051DBB" w:rsidRPr="00330D81" w:rsidRDefault="00051DBB" w:rsidP="00B9721A">
      <w:pPr>
        <w:pStyle w:val="Akapitzlist"/>
        <w:numPr>
          <w:ilvl w:val="0"/>
          <w:numId w:val="54"/>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przekazania danych innym podmiotom upoważnionym z mocy prawa na podstawie Art. 6 ust. 1 lit. c  RODO,</w:t>
      </w:r>
    </w:p>
    <w:p w:rsidR="00051DBB" w:rsidRPr="00330D81" w:rsidRDefault="00051DBB" w:rsidP="00051DBB">
      <w:pPr>
        <w:suppressAutoHyphens/>
        <w:spacing w:after="0" w:line="240" w:lineRule="auto"/>
        <w:ind w:left="426"/>
        <w:textAlignment w:val="baseline"/>
        <w:rPr>
          <w:rFonts w:eastAsia="SimSun" w:cs="Calibri"/>
          <w:kern w:val="1"/>
          <w:sz w:val="20"/>
          <w:lang w:eastAsia="hi-IN" w:bidi="hi-IN"/>
        </w:rPr>
      </w:pPr>
      <w:r w:rsidRPr="00330D81">
        <w:rPr>
          <w:rFonts w:eastAsia="SimSun" w:cs="Calibri"/>
          <w:kern w:val="1"/>
          <w:sz w:val="20"/>
          <w:lang w:eastAsia="hi-IN" w:bidi="hi-IN"/>
        </w:rPr>
        <w:t>3) odbiorcami Pani/Pana danych osobowych będą wyłącznie podmioty uprawnione z mocy prawa do uzyskania danych osobowych lub:</w:t>
      </w:r>
    </w:p>
    <w:p w:rsidR="00051DBB" w:rsidRPr="00330D81" w:rsidRDefault="00051DBB" w:rsidP="00B9721A">
      <w:pPr>
        <w:pStyle w:val="Akapitzlist"/>
        <w:numPr>
          <w:ilvl w:val="0"/>
          <w:numId w:val="55"/>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banki, firmy audytowe i konsultingowe,</w:t>
      </w:r>
    </w:p>
    <w:p w:rsidR="00051DBB" w:rsidRPr="00330D81" w:rsidRDefault="00051DBB" w:rsidP="00B9721A">
      <w:pPr>
        <w:pStyle w:val="Akapitzlist"/>
        <w:numPr>
          <w:ilvl w:val="0"/>
          <w:numId w:val="55"/>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firmy świadczące usługi IT i </w:t>
      </w:r>
      <w:r w:rsidRPr="00827DC7">
        <w:rPr>
          <w:rFonts w:eastAsia="Times New Roman" w:cs="Calibri"/>
          <w:i/>
          <w:kern w:val="1"/>
          <w:sz w:val="20"/>
          <w:lang w:eastAsia="ar-SA"/>
        </w:rPr>
        <w:t>cloud</w:t>
      </w:r>
      <w:r w:rsidRPr="00330D81">
        <w:rPr>
          <w:rFonts w:eastAsia="Times New Roman" w:cs="Calibri"/>
          <w:kern w:val="1"/>
          <w:sz w:val="20"/>
          <w:lang w:eastAsia="ar-SA"/>
        </w:rPr>
        <w:t>, pocztowe, kurierskie,</w:t>
      </w:r>
    </w:p>
    <w:p w:rsidR="00051DBB" w:rsidRPr="00330D81" w:rsidRDefault="00051DBB" w:rsidP="00B9721A">
      <w:pPr>
        <w:pStyle w:val="Akapitzlist"/>
        <w:numPr>
          <w:ilvl w:val="0"/>
          <w:numId w:val="55"/>
        </w:numPr>
        <w:suppressAutoHyphens/>
        <w:spacing w:after="0" w:line="240" w:lineRule="auto"/>
        <w:ind w:left="1134"/>
        <w:jc w:val="both"/>
        <w:textAlignment w:val="baseline"/>
        <w:rPr>
          <w:rFonts w:eastAsia="Times New Roman" w:cs="Calibri"/>
          <w:kern w:val="1"/>
          <w:sz w:val="20"/>
          <w:lang w:eastAsia="ar-SA"/>
        </w:rPr>
      </w:pPr>
      <w:r w:rsidRPr="00330D81">
        <w:rPr>
          <w:rFonts w:eastAsia="Times New Roman" w:cs="Calibri"/>
          <w:kern w:val="1"/>
          <w:sz w:val="20"/>
          <w:lang w:eastAsia="ar-SA"/>
        </w:rPr>
        <w:t xml:space="preserve">inne podmioty uczestniczące w przedmiotowym postępowaniu o udzielenie zamówienia publicznego oraz realizacji umowy, </w:t>
      </w:r>
      <w:bookmarkStart w:id="34" w:name="_Hlk514674888"/>
      <w:r w:rsidRPr="00330D81">
        <w:rPr>
          <w:rFonts w:eastAsia="Times New Roman" w:cs="Calibri"/>
          <w:kern w:val="1"/>
          <w:sz w:val="20"/>
          <w:lang w:eastAsia="ar-SA"/>
        </w:rPr>
        <w:t>tj. podmioty, które w imieniu Administratora przetwarzają dane osobowe na podstawie zawartej z Administratorem umowy powierzenia przetwarzania danych</w:t>
      </w:r>
      <w:bookmarkEnd w:id="34"/>
      <w:r w:rsidRPr="00330D81">
        <w:rPr>
          <w:rFonts w:eastAsia="Times New Roman" w:cs="Calibri"/>
          <w:kern w:val="1"/>
          <w:sz w:val="20"/>
          <w:lang w:eastAsia="ar-SA"/>
        </w:rPr>
        <w:t>,</w:t>
      </w:r>
    </w:p>
    <w:p w:rsidR="00051DBB" w:rsidRPr="00330D81" w:rsidRDefault="00051DBB" w:rsidP="00051DBB">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4) Pani/Pana dane osobowe przechowywane będą przez czas obowiązywania zawartej umowy, a także po jej zakończeniu w celach:</w:t>
      </w:r>
    </w:p>
    <w:p w:rsidR="00051DBB" w:rsidRPr="00330D81" w:rsidRDefault="00051DBB" w:rsidP="00B9721A">
      <w:pPr>
        <w:pStyle w:val="Akapitzlist"/>
        <w:numPr>
          <w:ilvl w:val="0"/>
          <w:numId w:val="56"/>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dochodzenia roszczeń w związku z wykonywaniem umowy,</w:t>
      </w:r>
    </w:p>
    <w:p w:rsidR="00051DBB" w:rsidRPr="00330D81" w:rsidRDefault="00051DBB" w:rsidP="00B9721A">
      <w:pPr>
        <w:pStyle w:val="Akapitzlist"/>
        <w:numPr>
          <w:ilvl w:val="0"/>
          <w:numId w:val="56"/>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wykonania obowiązków wynikających z przepisów prawa, w tym w szczególności podatkowych i rachunkowych,</w:t>
      </w:r>
    </w:p>
    <w:p w:rsidR="00051DBB" w:rsidRPr="00330D81" w:rsidRDefault="00051DBB" w:rsidP="00B9721A">
      <w:pPr>
        <w:pStyle w:val="Akapitzlist"/>
        <w:numPr>
          <w:ilvl w:val="0"/>
          <w:numId w:val="56"/>
        </w:numPr>
        <w:suppressAutoHyphens/>
        <w:spacing w:after="0" w:line="240" w:lineRule="auto"/>
        <w:ind w:left="1134"/>
        <w:jc w:val="both"/>
        <w:textAlignment w:val="baseline"/>
        <w:rPr>
          <w:rFonts w:eastAsia="SimSun" w:cs="Calibri"/>
          <w:kern w:val="1"/>
          <w:sz w:val="20"/>
          <w:lang w:eastAsia="hi-IN" w:bidi="hi-IN"/>
        </w:rPr>
      </w:pPr>
      <w:r w:rsidRPr="00330D81">
        <w:rPr>
          <w:rFonts w:eastAsia="SimSun" w:cs="Calibri"/>
          <w:kern w:val="1"/>
          <w:sz w:val="20"/>
          <w:lang w:eastAsia="hi-IN" w:bidi="hi-IN"/>
        </w:rPr>
        <w:t>statystycznych i archiwizacyjnych,</w:t>
      </w:r>
    </w:p>
    <w:p w:rsidR="00783678" w:rsidRDefault="00051DBB" w:rsidP="00051DBB">
      <w:pPr>
        <w:suppressAutoHyphens/>
        <w:spacing w:after="0" w:line="240" w:lineRule="auto"/>
        <w:ind w:left="426"/>
        <w:jc w:val="both"/>
        <w:textAlignment w:val="baseline"/>
        <w:rPr>
          <w:rFonts w:eastAsia="SimSun" w:cs="Calibri"/>
          <w:kern w:val="1"/>
          <w:sz w:val="20"/>
          <w:lang w:eastAsia="hi-IN" w:bidi="hi-IN"/>
        </w:rPr>
      </w:pPr>
      <w:r w:rsidRPr="00330D81">
        <w:rPr>
          <w:rFonts w:eastAsia="SimSun" w:cs="Calibri"/>
          <w:kern w:val="1"/>
          <w:sz w:val="20"/>
          <w:lang w:eastAsia="hi-IN" w:bidi="hi-IN"/>
        </w:rPr>
        <w:t xml:space="preserve">5) </w:t>
      </w:r>
      <w:r w:rsidR="00783678" w:rsidRPr="00330D81">
        <w:rPr>
          <w:rFonts w:eastAsia="SimSun" w:cs="Calibri"/>
          <w:kern w:val="1"/>
          <w:sz w:val="20"/>
          <w:lang w:eastAsia="hi-IN" w:bidi="hi-IN"/>
        </w:rPr>
        <w:t>Pani/Pana dane osobowe przechowywane będą przez</w:t>
      </w:r>
      <w:r w:rsidR="00783678">
        <w:rPr>
          <w:rFonts w:eastAsia="SimSun" w:cs="Calibri"/>
          <w:kern w:val="1"/>
          <w:sz w:val="20"/>
          <w:lang w:eastAsia="hi-IN" w:bidi="hi-IN"/>
        </w:rPr>
        <w:t xml:space="preserve"> okres 10 lat od zawarcia umowy.</w:t>
      </w:r>
    </w:p>
    <w:p w:rsidR="00051DBB" w:rsidRPr="00330D81" w:rsidRDefault="00783678" w:rsidP="00051DBB">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 xml:space="preserve">6) </w:t>
      </w:r>
      <w:r w:rsidR="00051DBB" w:rsidRPr="00330D81">
        <w:rPr>
          <w:rFonts w:eastAsia="SimSun" w:cs="Calibri"/>
          <w:kern w:val="1"/>
          <w:sz w:val="20"/>
          <w:lang w:eastAsia="hi-IN" w:bidi="hi-IN"/>
        </w:rPr>
        <w:t xml:space="preserve">posiada Pani/Pan prawo do żądania od Administratora dostępu do danych osobowych, ich sprostowania, usunięcia lub ograniczenia przetwarzania danych </w:t>
      </w:r>
      <w:bookmarkStart w:id="35" w:name="_Hlk514674963"/>
      <w:r w:rsidR="00051DBB" w:rsidRPr="00330D81">
        <w:rPr>
          <w:rFonts w:eastAsia="SimSun" w:cs="Calibri"/>
          <w:kern w:val="1"/>
          <w:sz w:val="20"/>
          <w:lang w:eastAsia="hi-IN" w:bidi="hi-IN"/>
        </w:rPr>
        <w:t>oraz prawo do wniesienia sprzeciwu wobec przetwarzania danych i prawo do przenoszenia danych osobowych</w:t>
      </w:r>
      <w:bookmarkEnd w:id="35"/>
      <w:r w:rsidR="00051DBB" w:rsidRPr="00330D81">
        <w:rPr>
          <w:rFonts w:eastAsia="SimSun" w:cs="Calibri"/>
          <w:kern w:val="1"/>
          <w:sz w:val="20"/>
          <w:lang w:eastAsia="hi-IN" w:bidi="hi-IN"/>
        </w:rPr>
        <w:t xml:space="preserve">, </w:t>
      </w:r>
    </w:p>
    <w:p w:rsidR="00051DBB" w:rsidRPr="00330D81" w:rsidRDefault="00783678" w:rsidP="00051DBB">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7</w:t>
      </w:r>
      <w:r w:rsidR="00051DBB" w:rsidRPr="00330D81">
        <w:rPr>
          <w:rFonts w:eastAsia="SimSun" w:cs="Calibri"/>
          <w:kern w:val="1"/>
          <w:sz w:val="20"/>
          <w:lang w:eastAsia="hi-IN" w:bidi="hi-IN"/>
        </w:rPr>
        <w:t>) ma Pani/Pan prawo wniesienia skargi do organu nadzorczego, tj. Prezesa Urzędu Ochrony Danych Osobowych,</w:t>
      </w:r>
    </w:p>
    <w:p w:rsidR="00051DBB" w:rsidRPr="00330D81" w:rsidRDefault="00783678" w:rsidP="00051DBB">
      <w:pPr>
        <w:suppressAutoHyphens/>
        <w:spacing w:after="0" w:line="240" w:lineRule="auto"/>
        <w:ind w:left="426"/>
        <w:jc w:val="both"/>
        <w:textAlignment w:val="baseline"/>
        <w:rPr>
          <w:rFonts w:eastAsia="SimSun" w:cs="Calibri"/>
          <w:kern w:val="1"/>
          <w:sz w:val="20"/>
          <w:lang w:eastAsia="hi-IN" w:bidi="hi-IN"/>
        </w:rPr>
      </w:pPr>
      <w:r>
        <w:rPr>
          <w:rFonts w:eastAsia="SimSun" w:cs="Calibri"/>
          <w:kern w:val="1"/>
          <w:sz w:val="20"/>
          <w:lang w:eastAsia="hi-IN" w:bidi="hi-IN"/>
        </w:rPr>
        <w:t>8</w:t>
      </w:r>
      <w:r w:rsidR="00051DBB" w:rsidRPr="00330D81">
        <w:rPr>
          <w:rFonts w:eastAsia="SimSun" w:cs="Calibri"/>
          <w:kern w:val="1"/>
          <w:sz w:val="20"/>
          <w:lang w:eastAsia="hi-IN" w:bidi="hi-IN"/>
        </w:rPr>
        <w:t>) podanie danych osobowych jest dobrowolne i stanowi warunek udziału w postępowaniu o udzielenie zamówienia publicznego oraz zawarcia umowy.</w:t>
      </w:r>
    </w:p>
    <w:p w:rsidR="00051DBB" w:rsidRPr="00051DBB" w:rsidRDefault="00051DBB" w:rsidP="00051DBB"/>
    <w:p w:rsidR="000F2FE4" w:rsidRPr="00254DEA" w:rsidRDefault="000F2FE4" w:rsidP="00D37D95">
      <w:pPr>
        <w:pStyle w:val="Nagwek1"/>
        <w:numPr>
          <w:ilvl w:val="0"/>
          <w:numId w:val="34"/>
        </w:numPr>
        <w:rPr>
          <w:rFonts w:cs="Calibri"/>
          <w:smallCaps/>
          <w:sz w:val="22"/>
        </w:rPr>
      </w:pPr>
      <w:bookmarkStart w:id="36" w:name="_Toc1718894"/>
      <w:r w:rsidRPr="00254DEA">
        <w:rPr>
          <w:rFonts w:cs="Calibri"/>
          <w:smallCaps/>
          <w:sz w:val="22"/>
        </w:rPr>
        <w:t>Wykaz załączników do siwz.</w:t>
      </w:r>
      <w:bookmarkEnd w:id="36"/>
    </w:p>
    <w:p w:rsidR="000F2FE4" w:rsidRPr="00254DEA" w:rsidRDefault="000F2FE4" w:rsidP="000F2FE4">
      <w:pPr>
        <w:shd w:val="clear" w:color="auto" w:fill="FFFFFF"/>
        <w:spacing w:after="0" w:line="240" w:lineRule="auto"/>
        <w:ind w:left="360"/>
        <w:jc w:val="both"/>
        <w:rPr>
          <w:rFonts w:cs="Calibri"/>
          <w:b/>
          <w:sz w:val="20"/>
          <w:szCs w:val="20"/>
        </w:rPr>
      </w:pPr>
    </w:p>
    <w:p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Załącznikami do niniejszej SIWZ stanowiącymi jej integralną część są:</w:t>
      </w:r>
    </w:p>
    <w:p w:rsidR="000F2FE4" w:rsidRDefault="000F2FE4" w:rsidP="000F2FE4">
      <w:pPr>
        <w:shd w:val="clear" w:color="auto" w:fill="FFFFFF"/>
        <w:spacing w:after="0" w:line="240" w:lineRule="auto"/>
        <w:jc w:val="both"/>
        <w:rPr>
          <w:rFonts w:cs="Calibri"/>
          <w:sz w:val="20"/>
          <w:szCs w:val="20"/>
        </w:rPr>
      </w:pPr>
    </w:p>
    <w:tbl>
      <w:tblPr>
        <w:tblW w:w="8646"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1701"/>
        <w:gridCol w:w="6378"/>
      </w:tblGrid>
      <w:tr w:rsidR="000F2FE4" w:rsidRPr="00DD54EC" w:rsidTr="00990531">
        <w:tc>
          <w:tcPr>
            <w:tcW w:w="567" w:type="dxa"/>
          </w:tcPr>
          <w:p w:rsidR="000F2FE4" w:rsidRPr="00DD54EC" w:rsidRDefault="000F2FE4" w:rsidP="00990531">
            <w:pPr>
              <w:spacing w:after="0" w:line="240" w:lineRule="auto"/>
              <w:jc w:val="center"/>
              <w:rPr>
                <w:rFonts w:cs="Calibri"/>
                <w:b/>
                <w:sz w:val="20"/>
                <w:szCs w:val="20"/>
              </w:rPr>
            </w:pPr>
            <w:r w:rsidRPr="00DD54EC">
              <w:rPr>
                <w:rFonts w:cs="Calibri"/>
                <w:b/>
                <w:sz w:val="20"/>
                <w:szCs w:val="20"/>
              </w:rPr>
              <w:t>Lp.</w:t>
            </w:r>
          </w:p>
        </w:tc>
        <w:tc>
          <w:tcPr>
            <w:tcW w:w="1701" w:type="dxa"/>
          </w:tcPr>
          <w:p w:rsidR="000F2FE4" w:rsidRPr="00DD54EC" w:rsidRDefault="000F2FE4" w:rsidP="00990531">
            <w:pPr>
              <w:spacing w:after="0" w:line="240" w:lineRule="auto"/>
              <w:jc w:val="center"/>
              <w:rPr>
                <w:rFonts w:cs="Calibri"/>
                <w:b/>
                <w:sz w:val="20"/>
                <w:szCs w:val="20"/>
              </w:rPr>
            </w:pPr>
            <w:r w:rsidRPr="00DD54EC">
              <w:rPr>
                <w:rFonts w:cs="Calibri"/>
                <w:b/>
                <w:sz w:val="20"/>
                <w:szCs w:val="20"/>
              </w:rPr>
              <w:t>Oznaczenie załącznika</w:t>
            </w:r>
          </w:p>
        </w:tc>
        <w:tc>
          <w:tcPr>
            <w:tcW w:w="6378" w:type="dxa"/>
          </w:tcPr>
          <w:p w:rsidR="000F2FE4" w:rsidRPr="00DD54EC" w:rsidRDefault="000F2FE4" w:rsidP="00990531">
            <w:pPr>
              <w:spacing w:after="0" w:line="240" w:lineRule="auto"/>
              <w:jc w:val="center"/>
              <w:rPr>
                <w:rFonts w:cs="Calibri"/>
                <w:b/>
                <w:sz w:val="20"/>
                <w:szCs w:val="20"/>
              </w:rPr>
            </w:pPr>
            <w:r w:rsidRPr="00DD54EC">
              <w:rPr>
                <w:rFonts w:cs="Calibri"/>
                <w:b/>
                <w:sz w:val="20"/>
                <w:szCs w:val="20"/>
              </w:rPr>
              <w:t>Nazwa Załącznika</w:t>
            </w:r>
          </w:p>
        </w:tc>
      </w:tr>
      <w:tr w:rsidR="000F2FE4" w:rsidRPr="00DD54EC" w:rsidTr="00990531">
        <w:tc>
          <w:tcPr>
            <w:tcW w:w="567" w:type="dxa"/>
          </w:tcPr>
          <w:p w:rsidR="000F2FE4" w:rsidRPr="001D7F51" w:rsidRDefault="000F2FE4" w:rsidP="00990531">
            <w:pPr>
              <w:spacing w:after="0" w:line="240" w:lineRule="auto"/>
              <w:jc w:val="both"/>
              <w:rPr>
                <w:rFonts w:cs="Calibri"/>
                <w:sz w:val="20"/>
                <w:szCs w:val="20"/>
              </w:rPr>
            </w:pPr>
          </w:p>
        </w:tc>
        <w:tc>
          <w:tcPr>
            <w:tcW w:w="1701" w:type="dxa"/>
          </w:tcPr>
          <w:p w:rsidR="000F2FE4" w:rsidRPr="001D7F51" w:rsidRDefault="000F2FE4" w:rsidP="00990531">
            <w:pPr>
              <w:spacing w:after="0" w:line="240" w:lineRule="auto"/>
              <w:jc w:val="both"/>
              <w:rPr>
                <w:rFonts w:cs="Calibri"/>
                <w:sz w:val="20"/>
                <w:szCs w:val="20"/>
              </w:rPr>
            </w:pPr>
            <w:r w:rsidRPr="001D7F51">
              <w:rPr>
                <w:rFonts w:cs="Calibri"/>
                <w:sz w:val="20"/>
                <w:szCs w:val="20"/>
              </w:rPr>
              <w:t>Załącznik Nr 1</w:t>
            </w:r>
          </w:p>
        </w:tc>
        <w:tc>
          <w:tcPr>
            <w:tcW w:w="6378" w:type="dxa"/>
          </w:tcPr>
          <w:p w:rsidR="000F2FE4" w:rsidRPr="00F27D17" w:rsidRDefault="00810599" w:rsidP="00810599">
            <w:pPr>
              <w:spacing w:after="0" w:line="240" w:lineRule="auto"/>
              <w:jc w:val="both"/>
              <w:rPr>
                <w:rFonts w:cs="Calibri"/>
                <w:sz w:val="20"/>
                <w:szCs w:val="20"/>
              </w:rPr>
            </w:pPr>
            <w:r>
              <w:rPr>
                <w:rFonts w:cs="Calibri"/>
                <w:sz w:val="20"/>
                <w:szCs w:val="20"/>
              </w:rPr>
              <w:t>Opis Przedmiotu Zamówienia</w:t>
            </w:r>
            <w:r w:rsidRPr="00F27D17">
              <w:rPr>
                <w:rFonts w:cs="Calibri"/>
                <w:sz w:val="20"/>
                <w:szCs w:val="20"/>
              </w:rPr>
              <w:t xml:space="preserve"> </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Załącznik Nr 2</w:t>
            </w:r>
          </w:p>
        </w:tc>
        <w:tc>
          <w:tcPr>
            <w:tcW w:w="6378" w:type="dxa"/>
          </w:tcPr>
          <w:p w:rsidR="00810599" w:rsidRPr="00F27D17" w:rsidRDefault="00810599" w:rsidP="00810599">
            <w:pPr>
              <w:spacing w:after="0" w:line="240" w:lineRule="auto"/>
              <w:jc w:val="both"/>
              <w:rPr>
                <w:rFonts w:cs="Calibri"/>
                <w:sz w:val="20"/>
                <w:szCs w:val="20"/>
              </w:rPr>
            </w:pPr>
            <w:r>
              <w:rPr>
                <w:rFonts w:cs="Calibri"/>
                <w:sz w:val="20"/>
                <w:szCs w:val="20"/>
              </w:rPr>
              <w:t>Wzór umowy</w:t>
            </w:r>
            <w:r w:rsidRPr="00F27D17">
              <w:rPr>
                <w:rFonts w:cs="Calibri"/>
                <w:sz w:val="20"/>
                <w:szCs w:val="20"/>
              </w:rPr>
              <w:t xml:space="preserve"> </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Załącznik Nr 3</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Formularz Oferty</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 xml:space="preserve">Załącznik Nr </w:t>
            </w:r>
            <w:r>
              <w:rPr>
                <w:rFonts w:cs="Calibri"/>
                <w:sz w:val="20"/>
                <w:szCs w:val="20"/>
              </w:rPr>
              <w:t>4</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Oświadczenie wstępne o spełnieniu warunków udziału w postępowaniu</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sidRPr="001D7F51">
              <w:rPr>
                <w:rFonts w:cs="Calibri"/>
                <w:sz w:val="20"/>
                <w:szCs w:val="20"/>
              </w:rPr>
              <w:t xml:space="preserve">Załącznik Nr </w:t>
            </w:r>
            <w:r>
              <w:rPr>
                <w:rFonts w:cs="Calibri"/>
                <w:sz w:val="20"/>
                <w:szCs w:val="20"/>
              </w:rPr>
              <w:t>5</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 xml:space="preserve">Oświadczenie wstępne o braku podstaw do  wykluczenia z postępowania </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Pr>
                <w:rFonts w:cs="Calibri"/>
                <w:sz w:val="20"/>
                <w:szCs w:val="20"/>
              </w:rPr>
              <w:t>Załącznik Nr 6</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Zobowiązanie podmiotu trzeciego</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Default="00810599" w:rsidP="00810599">
            <w:pPr>
              <w:spacing w:after="0" w:line="240" w:lineRule="auto"/>
              <w:jc w:val="both"/>
              <w:rPr>
                <w:rFonts w:cs="Calibri"/>
                <w:sz w:val="20"/>
                <w:szCs w:val="20"/>
              </w:rPr>
            </w:pPr>
            <w:r>
              <w:rPr>
                <w:rFonts w:cs="Calibri"/>
                <w:sz w:val="20"/>
                <w:szCs w:val="20"/>
              </w:rPr>
              <w:t xml:space="preserve">Załącznik nr 7 </w:t>
            </w:r>
          </w:p>
        </w:tc>
        <w:tc>
          <w:tcPr>
            <w:tcW w:w="6378" w:type="dxa"/>
          </w:tcPr>
          <w:p w:rsidR="00810599" w:rsidRPr="00F27D17" w:rsidRDefault="00810599" w:rsidP="00810599">
            <w:pPr>
              <w:spacing w:after="0" w:line="240" w:lineRule="auto"/>
              <w:jc w:val="both"/>
              <w:rPr>
                <w:rFonts w:cs="Calibri"/>
                <w:sz w:val="20"/>
                <w:szCs w:val="20"/>
              </w:rPr>
            </w:pPr>
            <w:r w:rsidRPr="00F27D17">
              <w:rPr>
                <w:rFonts w:cs="Calibri"/>
                <w:sz w:val="20"/>
                <w:szCs w:val="20"/>
              </w:rPr>
              <w:t>Oświadczenie dotyczące grupy kapitałowej</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Default="00810599" w:rsidP="00810599">
            <w:pPr>
              <w:spacing w:after="0" w:line="240" w:lineRule="auto"/>
              <w:jc w:val="both"/>
              <w:rPr>
                <w:rFonts w:cs="Calibri"/>
                <w:sz w:val="20"/>
                <w:szCs w:val="20"/>
              </w:rPr>
            </w:pPr>
            <w:r>
              <w:rPr>
                <w:rFonts w:cs="Calibri"/>
                <w:sz w:val="20"/>
                <w:szCs w:val="20"/>
              </w:rPr>
              <w:t>Załącznik Nr 8</w:t>
            </w:r>
          </w:p>
        </w:tc>
        <w:tc>
          <w:tcPr>
            <w:tcW w:w="6378" w:type="dxa"/>
          </w:tcPr>
          <w:p w:rsidR="00810599" w:rsidRPr="00F27D17" w:rsidRDefault="00810599" w:rsidP="00810599">
            <w:pPr>
              <w:spacing w:after="0" w:line="240" w:lineRule="auto"/>
              <w:jc w:val="both"/>
              <w:rPr>
                <w:rFonts w:cs="Calibri"/>
                <w:sz w:val="20"/>
                <w:szCs w:val="20"/>
              </w:rPr>
            </w:pPr>
            <w:r>
              <w:rPr>
                <w:rFonts w:cs="Calibri"/>
                <w:sz w:val="20"/>
                <w:szCs w:val="20"/>
              </w:rPr>
              <w:t>Oświadczenie dotyczące braku orzeczeń i wyroków</w:t>
            </w:r>
          </w:p>
        </w:tc>
      </w:tr>
      <w:tr w:rsidR="00810599" w:rsidRPr="00DD54EC" w:rsidTr="00990531">
        <w:tc>
          <w:tcPr>
            <w:tcW w:w="567" w:type="dxa"/>
          </w:tcPr>
          <w:p w:rsidR="00810599" w:rsidRPr="001D7F51" w:rsidRDefault="00810599" w:rsidP="00810599">
            <w:pPr>
              <w:spacing w:after="0" w:line="240" w:lineRule="auto"/>
              <w:jc w:val="both"/>
              <w:rPr>
                <w:rFonts w:cs="Calibri"/>
                <w:sz w:val="20"/>
                <w:szCs w:val="20"/>
              </w:rPr>
            </w:pPr>
          </w:p>
        </w:tc>
        <w:tc>
          <w:tcPr>
            <w:tcW w:w="1701" w:type="dxa"/>
          </w:tcPr>
          <w:p w:rsidR="00810599" w:rsidRPr="001D7F51" w:rsidRDefault="00810599" w:rsidP="00810599">
            <w:pPr>
              <w:spacing w:after="0" w:line="240" w:lineRule="auto"/>
              <w:jc w:val="both"/>
              <w:rPr>
                <w:rFonts w:cs="Calibri"/>
                <w:sz w:val="20"/>
                <w:szCs w:val="20"/>
              </w:rPr>
            </w:pPr>
            <w:r>
              <w:rPr>
                <w:rFonts w:cs="Calibri"/>
                <w:sz w:val="20"/>
                <w:szCs w:val="20"/>
              </w:rPr>
              <w:t>Załącznik Nr 9</w:t>
            </w:r>
          </w:p>
        </w:tc>
        <w:tc>
          <w:tcPr>
            <w:tcW w:w="6378" w:type="dxa"/>
          </w:tcPr>
          <w:p w:rsidR="00810599" w:rsidRPr="00F27D17" w:rsidRDefault="00810599" w:rsidP="00810599">
            <w:pPr>
              <w:spacing w:after="0" w:line="240" w:lineRule="auto"/>
              <w:jc w:val="both"/>
              <w:rPr>
                <w:rFonts w:cs="Calibri"/>
                <w:sz w:val="20"/>
                <w:szCs w:val="20"/>
              </w:rPr>
            </w:pPr>
            <w:r>
              <w:rPr>
                <w:rFonts w:cs="Calibri"/>
                <w:sz w:val="20"/>
                <w:szCs w:val="20"/>
              </w:rPr>
              <w:t>Opis środków techniczno-organizacyjnych</w:t>
            </w:r>
          </w:p>
        </w:tc>
      </w:tr>
      <w:tr w:rsidR="000F12BC" w:rsidRPr="00DD54EC" w:rsidTr="00990531">
        <w:tc>
          <w:tcPr>
            <w:tcW w:w="567" w:type="dxa"/>
          </w:tcPr>
          <w:p w:rsidR="000F12BC" w:rsidRPr="001D7F51" w:rsidRDefault="000F12BC" w:rsidP="00810599">
            <w:pPr>
              <w:spacing w:after="0" w:line="240" w:lineRule="auto"/>
              <w:jc w:val="both"/>
              <w:rPr>
                <w:rFonts w:cs="Calibri"/>
                <w:sz w:val="20"/>
                <w:szCs w:val="20"/>
              </w:rPr>
            </w:pPr>
          </w:p>
        </w:tc>
        <w:tc>
          <w:tcPr>
            <w:tcW w:w="1701" w:type="dxa"/>
          </w:tcPr>
          <w:p w:rsidR="000F12BC" w:rsidRDefault="000F12BC" w:rsidP="00810599">
            <w:pPr>
              <w:spacing w:after="0" w:line="240" w:lineRule="auto"/>
              <w:jc w:val="both"/>
              <w:rPr>
                <w:rFonts w:cs="Calibri"/>
                <w:sz w:val="20"/>
                <w:szCs w:val="20"/>
              </w:rPr>
            </w:pPr>
            <w:r>
              <w:rPr>
                <w:rFonts w:cs="Calibri"/>
                <w:sz w:val="20"/>
                <w:szCs w:val="20"/>
              </w:rPr>
              <w:t>Załącznik nr 10</w:t>
            </w:r>
          </w:p>
        </w:tc>
        <w:tc>
          <w:tcPr>
            <w:tcW w:w="6378" w:type="dxa"/>
          </w:tcPr>
          <w:p w:rsidR="000F12BC" w:rsidRDefault="000F12BC" w:rsidP="00810599">
            <w:pPr>
              <w:spacing w:after="0" w:line="240" w:lineRule="auto"/>
              <w:jc w:val="both"/>
              <w:rPr>
                <w:rFonts w:cs="Calibri"/>
                <w:sz w:val="20"/>
                <w:szCs w:val="20"/>
              </w:rPr>
            </w:pPr>
            <w:r>
              <w:rPr>
                <w:rFonts w:cs="Calibri"/>
                <w:sz w:val="20"/>
                <w:szCs w:val="20"/>
              </w:rPr>
              <w:t>Wykaz usług</w:t>
            </w:r>
          </w:p>
        </w:tc>
      </w:tr>
      <w:tr w:rsidR="000F12BC" w:rsidRPr="00DD54EC" w:rsidTr="00990531">
        <w:tc>
          <w:tcPr>
            <w:tcW w:w="567" w:type="dxa"/>
          </w:tcPr>
          <w:p w:rsidR="000F12BC" w:rsidRPr="001D7F51" w:rsidRDefault="000F12BC" w:rsidP="00810599">
            <w:pPr>
              <w:spacing w:after="0" w:line="240" w:lineRule="auto"/>
              <w:jc w:val="both"/>
              <w:rPr>
                <w:rFonts w:cs="Calibri"/>
                <w:sz w:val="20"/>
                <w:szCs w:val="20"/>
              </w:rPr>
            </w:pPr>
          </w:p>
        </w:tc>
        <w:tc>
          <w:tcPr>
            <w:tcW w:w="1701" w:type="dxa"/>
          </w:tcPr>
          <w:p w:rsidR="000F12BC" w:rsidRDefault="000F12BC" w:rsidP="00810599">
            <w:pPr>
              <w:spacing w:after="0" w:line="240" w:lineRule="auto"/>
              <w:jc w:val="both"/>
              <w:rPr>
                <w:rFonts w:cs="Calibri"/>
                <w:sz w:val="20"/>
                <w:szCs w:val="20"/>
              </w:rPr>
            </w:pPr>
            <w:r>
              <w:rPr>
                <w:rFonts w:cs="Calibri"/>
                <w:sz w:val="20"/>
                <w:szCs w:val="20"/>
              </w:rPr>
              <w:t>Załącznik nr 11</w:t>
            </w:r>
          </w:p>
        </w:tc>
        <w:tc>
          <w:tcPr>
            <w:tcW w:w="6378" w:type="dxa"/>
          </w:tcPr>
          <w:p w:rsidR="000F12BC" w:rsidRDefault="000F12BC" w:rsidP="00810599">
            <w:pPr>
              <w:spacing w:after="0" w:line="240" w:lineRule="auto"/>
              <w:jc w:val="both"/>
              <w:rPr>
                <w:rFonts w:cs="Calibri"/>
                <w:sz w:val="20"/>
                <w:szCs w:val="20"/>
              </w:rPr>
            </w:pPr>
            <w:r>
              <w:rPr>
                <w:rFonts w:cs="Calibri"/>
                <w:sz w:val="20"/>
                <w:szCs w:val="20"/>
              </w:rPr>
              <w:t>Wykaz osób</w:t>
            </w:r>
          </w:p>
        </w:tc>
      </w:tr>
    </w:tbl>
    <w:p w:rsidR="000F2FE4" w:rsidRDefault="000F2FE4" w:rsidP="000F2FE4">
      <w:pPr>
        <w:shd w:val="clear" w:color="auto" w:fill="FFFFFF"/>
        <w:spacing w:after="0" w:line="240" w:lineRule="auto"/>
        <w:jc w:val="both"/>
        <w:rPr>
          <w:rFonts w:cs="Calibri"/>
          <w:sz w:val="20"/>
          <w:szCs w:val="20"/>
        </w:rPr>
      </w:pPr>
    </w:p>
    <w:p w:rsidR="000F2FE4" w:rsidRDefault="000F2FE4" w:rsidP="00D37D95">
      <w:pPr>
        <w:numPr>
          <w:ilvl w:val="0"/>
          <w:numId w:val="33"/>
        </w:numPr>
        <w:shd w:val="clear" w:color="auto" w:fill="FFFFFF"/>
        <w:spacing w:after="0" w:line="240" w:lineRule="auto"/>
        <w:jc w:val="both"/>
        <w:rPr>
          <w:rFonts w:cs="Calibri"/>
          <w:sz w:val="20"/>
          <w:szCs w:val="20"/>
        </w:rPr>
      </w:pPr>
      <w:r w:rsidRPr="00254DEA">
        <w:rPr>
          <w:rFonts w:cs="Calibri"/>
          <w:sz w:val="20"/>
          <w:szCs w:val="20"/>
        </w:rPr>
        <w:t xml:space="preserve"> Załączniki podlegające wypełnieniu przez Wykonawcę wypełnia on stosownie do treści niniejszej SIWZ. Zamawiający dopuszcza zmiany wielkości pól Załączników oraz odmiany wyrazów wynikające ze złożenia oferty wspólnej. Wprowadzone zmiany nie mogą  natomiast zmieniać treści Załączników. </w:t>
      </w:r>
    </w:p>
    <w:p w:rsidR="000F2FE4" w:rsidRPr="00B5153A" w:rsidRDefault="000F2FE4" w:rsidP="0042760C">
      <w:pPr>
        <w:shd w:val="clear" w:color="auto" w:fill="FFFFFF"/>
        <w:spacing w:after="0" w:line="240" w:lineRule="auto"/>
        <w:jc w:val="both"/>
        <w:rPr>
          <w:rFonts w:cs="Calibri"/>
          <w:sz w:val="20"/>
          <w:szCs w:val="20"/>
        </w:rPr>
      </w:pPr>
    </w:p>
    <w:sectPr w:rsidR="000F2FE4" w:rsidRPr="00B5153A" w:rsidSect="00990531">
      <w:footerReference w:type="even" r:id="rId28"/>
      <w:footerReference w:type="default" r:id="rId29"/>
      <w:headerReference w:type="first" r:id="rId30"/>
      <w:pgSz w:w="11906" w:h="16838"/>
      <w:pgMar w:top="1383" w:right="1418" w:bottom="1418" w:left="993" w:header="709" w:footer="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2EF4F9" w16cid:durableId="1EDDF8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3AC" w:rsidRDefault="00BF43AC" w:rsidP="000F2FE4">
      <w:pPr>
        <w:spacing w:after="0" w:line="240" w:lineRule="auto"/>
      </w:pPr>
      <w:r>
        <w:separator/>
      </w:r>
    </w:p>
  </w:endnote>
  <w:endnote w:type="continuationSeparator" w:id="0">
    <w:p w:rsidR="00BF43AC" w:rsidRDefault="00BF43AC" w:rsidP="000F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AC" w:rsidRDefault="00BF43AC" w:rsidP="0099053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F43AC" w:rsidRDefault="00BF43AC" w:rsidP="0099053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AC" w:rsidRPr="004B61F9" w:rsidRDefault="00BF43AC" w:rsidP="00990531">
    <w:pPr>
      <w:pStyle w:val="Stopka"/>
      <w:pBdr>
        <w:bottom w:val="single" w:sz="6" w:space="2" w:color="auto"/>
      </w:pBdr>
      <w:tabs>
        <w:tab w:val="clear" w:pos="4536"/>
        <w:tab w:val="clear" w:pos="9072"/>
      </w:tabs>
      <w:spacing w:after="0"/>
      <w:ind w:left="-426" w:right="-284"/>
      <w:jc w:val="right"/>
      <w:rPr>
        <w:sz w:val="16"/>
        <w:szCs w:val="16"/>
      </w:rPr>
    </w:pPr>
    <w:r w:rsidRPr="004B61F9">
      <w:rPr>
        <w:sz w:val="16"/>
        <w:szCs w:val="16"/>
      </w:rPr>
      <w:t xml:space="preserve">Strona </w:t>
    </w:r>
    <w:r w:rsidRPr="004B61F9">
      <w:rPr>
        <w:b/>
        <w:sz w:val="16"/>
        <w:szCs w:val="16"/>
      </w:rPr>
      <w:fldChar w:fldCharType="begin"/>
    </w:r>
    <w:r w:rsidRPr="004B61F9">
      <w:rPr>
        <w:b/>
        <w:sz w:val="16"/>
        <w:szCs w:val="16"/>
      </w:rPr>
      <w:instrText>PAGE</w:instrText>
    </w:r>
    <w:r w:rsidRPr="004B61F9">
      <w:rPr>
        <w:b/>
        <w:sz w:val="16"/>
        <w:szCs w:val="16"/>
      </w:rPr>
      <w:fldChar w:fldCharType="separate"/>
    </w:r>
    <w:r w:rsidR="00E17AD7">
      <w:rPr>
        <w:b/>
        <w:noProof/>
        <w:sz w:val="16"/>
        <w:szCs w:val="16"/>
      </w:rPr>
      <w:t>14</w:t>
    </w:r>
    <w:r w:rsidRPr="004B61F9">
      <w:rPr>
        <w:b/>
        <w:sz w:val="16"/>
        <w:szCs w:val="16"/>
      </w:rPr>
      <w:fldChar w:fldCharType="end"/>
    </w:r>
    <w:r w:rsidRPr="004B61F9">
      <w:rPr>
        <w:sz w:val="16"/>
        <w:szCs w:val="16"/>
      </w:rPr>
      <w:t xml:space="preserve"> z </w:t>
    </w:r>
    <w:r w:rsidRPr="004B61F9">
      <w:rPr>
        <w:b/>
        <w:sz w:val="16"/>
        <w:szCs w:val="16"/>
      </w:rPr>
      <w:fldChar w:fldCharType="begin"/>
    </w:r>
    <w:r w:rsidRPr="004B61F9">
      <w:rPr>
        <w:b/>
        <w:sz w:val="16"/>
        <w:szCs w:val="16"/>
      </w:rPr>
      <w:instrText>NUMPAGES</w:instrText>
    </w:r>
    <w:r w:rsidRPr="004B61F9">
      <w:rPr>
        <w:b/>
        <w:sz w:val="16"/>
        <w:szCs w:val="16"/>
      </w:rPr>
      <w:fldChar w:fldCharType="separate"/>
    </w:r>
    <w:r w:rsidR="00E17AD7">
      <w:rPr>
        <w:b/>
        <w:noProof/>
        <w:sz w:val="16"/>
        <w:szCs w:val="16"/>
      </w:rPr>
      <w:t>21</w:t>
    </w:r>
    <w:r w:rsidRPr="004B61F9">
      <w:rPr>
        <w:b/>
        <w:sz w:val="16"/>
        <w:szCs w:val="16"/>
      </w:rPr>
      <w:fldChar w:fldCharType="end"/>
    </w:r>
  </w:p>
  <w:p w:rsidR="00BF43AC" w:rsidRPr="00536A7F" w:rsidRDefault="00BF43AC" w:rsidP="00990531">
    <w:pPr>
      <w:jc w:val="center"/>
      <w:rPr>
        <w:rFonts w:ascii="Tahoma" w:hAnsi="Tahoma" w:cs="Tahoma"/>
        <w:sz w:val="20"/>
        <w:szCs w:val="20"/>
      </w:rPr>
    </w:pPr>
  </w:p>
  <w:p w:rsidR="00BF43AC" w:rsidRPr="00536A7F" w:rsidRDefault="00BF43AC" w:rsidP="00990531">
    <w:pPr>
      <w:jc w:val="center"/>
      <w:rPr>
        <w:rFonts w:ascii="Tahoma" w:hAnsi="Tahoma" w:cs="Tahoma"/>
        <w:sz w:val="20"/>
        <w:szCs w:val="20"/>
      </w:rPr>
    </w:pPr>
  </w:p>
  <w:p w:rsidR="00BF43AC" w:rsidRPr="00536A7F" w:rsidRDefault="00BF43AC" w:rsidP="00990531">
    <w:pPr>
      <w:pStyle w:val="Stopka"/>
      <w:tabs>
        <w:tab w:val="clear" w:pos="4536"/>
        <w:tab w:val="clear" w:pos="9072"/>
      </w:tabs>
      <w:spacing w:after="0" w:line="240" w:lineRule="auto"/>
      <w:ind w:left="-426" w:right="-284"/>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3AC" w:rsidRDefault="00BF43AC" w:rsidP="000F2FE4">
      <w:pPr>
        <w:spacing w:after="0" w:line="240" w:lineRule="auto"/>
      </w:pPr>
      <w:r>
        <w:separator/>
      </w:r>
    </w:p>
  </w:footnote>
  <w:footnote w:type="continuationSeparator" w:id="0">
    <w:p w:rsidR="00BF43AC" w:rsidRDefault="00BF43AC" w:rsidP="000F2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3AC" w:rsidRPr="00627DBF" w:rsidRDefault="00BF43AC" w:rsidP="00627DB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73"/>
    <w:multiLevelType w:val="multilevel"/>
    <w:tmpl w:val="AE56B510"/>
    <w:name w:val="WW8Num115"/>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2180523"/>
    <w:multiLevelType w:val="hybridMultilevel"/>
    <w:tmpl w:val="AD9E05E6"/>
    <w:lvl w:ilvl="0" w:tplc="80AE09DA">
      <w:start w:val="1"/>
      <w:numFmt w:val="decimal"/>
      <w:lvlText w:val="%1."/>
      <w:lvlJc w:val="left"/>
      <w:pPr>
        <w:ind w:left="360" w:hanging="360"/>
      </w:pPr>
      <w:rPr>
        <w:rFonts w:ascii="Calibri" w:hAnsi="Calibri" w:cs="Tahoma"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37747C"/>
    <w:multiLevelType w:val="hybridMultilevel"/>
    <w:tmpl w:val="182A6C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74F0621"/>
    <w:multiLevelType w:val="hybridMultilevel"/>
    <w:tmpl w:val="5DFE6EA8"/>
    <w:lvl w:ilvl="0" w:tplc="97D8B976">
      <w:start w:val="1"/>
      <w:numFmt w:val="decimal"/>
      <w:lvlText w:val="%1."/>
      <w:lvlJc w:val="left"/>
      <w:pPr>
        <w:ind w:left="786" w:hanging="360"/>
      </w:pPr>
      <w:rPr>
        <w:rFonts w:hint="default"/>
        <w:b w:val="0"/>
        <w:color w:val="auto"/>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7974E3D"/>
    <w:multiLevelType w:val="hybridMultilevel"/>
    <w:tmpl w:val="DBF6249C"/>
    <w:lvl w:ilvl="0" w:tplc="194A9E06">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7AA2712"/>
    <w:multiLevelType w:val="hybridMultilevel"/>
    <w:tmpl w:val="A3BC1578"/>
    <w:lvl w:ilvl="0" w:tplc="F5BAA03A">
      <w:start w:val="1"/>
      <w:numFmt w:val="decimal"/>
      <w:lvlText w:val="%1)"/>
      <w:lvlJc w:val="left"/>
      <w:pPr>
        <w:ind w:left="720" w:hanging="360"/>
      </w:pPr>
      <w:rPr>
        <w:rFonts w:hint="default"/>
        <w:b w:val="0"/>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7C671F5"/>
    <w:multiLevelType w:val="singleLevel"/>
    <w:tmpl w:val="31504908"/>
    <w:lvl w:ilvl="0">
      <w:start w:val="1"/>
      <w:numFmt w:val="decimal"/>
      <w:lvlText w:val="%1."/>
      <w:lvlJc w:val="left"/>
      <w:pPr>
        <w:tabs>
          <w:tab w:val="num" w:pos="360"/>
        </w:tabs>
        <w:ind w:left="360" w:hanging="360"/>
      </w:pPr>
      <w:rPr>
        <w:b/>
      </w:rPr>
    </w:lvl>
  </w:abstractNum>
  <w:abstractNum w:abstractNumId="7" w15:restartNumberingAfterBreak="0">
    <w:nsid w:val="08526DE0"/>
    <w:multiLevelType w:val="hybridMultilevel"/>
    <w:tmpl w:val="DE088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EA51FF"/>
    <w:multiLevelType w:val="singleLevel"/>
    <w:tmpl w:val="5238892E"/>
    <w:lvl w:ilvl="0">
      <w:start w:val="1"/>
      <w:numFmt w:val="decimal"/>
      <w:pStyle w:val="Styl1"/>
      <w:lvlText w:val="%1."/>
      <w:lvlJc w:val="left"/>
      <w:pPr>
        <w:tabs>
          <w:tab w:val="num" w:pos="360"/>
        </w:tabs>
        <w:ind w:left="360" w:hanging="360"/>
      </w:pPr>
      <w:rPr>
        <w:rFonts w:hint="default"/>
      </w:rPr>
    </w:lvl>
  </w:abstractNum>
  <w:abstractNum w:abstractNumId="9" w15:restartNumberingAfterBreak="0">
    <w:nsid w:val="0B4E648E"/>
    <w:multiLevelType w:val="hybridMultilevel"/>
    <w:tmpl w:val="E7A2AE5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CEB5747"/>
    <w:multiLevelType w:val="singleLevel"/>
    <w:tmpl w:val="FFFFFFFF"/>
    <w:lvl w:ilvl="0">
      <w:start w:val="1"/>
      <w:numFmt w:val="bullet"/>
      <w:lvlText w:val=""/>
      <w:lvlJc w:val="left"/>
      <w:pPr>
        <w:ind w:left="720" w:hanging="360"/>
      </w:pPr>
      <w:rPr>
        <w:rFonts w:ascii="Wingdings" w:hAnsi="Wingdings" w:hint="default"/>
      </w:rPr>
    </w:lvl>
  </w:abstractNum>
  <w:abstractNum w:abstractNumId="11" w15:restartNumberingAfterBreak="0">
    <w:nsid w:val="0CF83E6A"/>
    <w:multiLevelType w:val="hybridMultilevel"/>
    <w:tmpl w:val="78A85554"/>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2" w15:restartNumberingAfterBreak="0">
    <w:nsid w:val="0DD8483F"/>
    <w:multiLevelType w:val="hybridMultilevel"/>
    <w:tmpl w:val="DE2CBE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766507"/>
    <w:multiLevelType w:val="hybridMultilevel"/>
    <w:tmpl w:val="F63E3B4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0E84A16"/>
    <w:multiLevelType w:val="multilevel"/>
    <w:tmpl w:val="2E06EE30"/>
    <w:lvl w:ilvl="0">
      <w:start w:val="1"/>
      <w:numFmt w:val="decimal"/>
      <w:lvlText w:val="%1."/>
      <w:lvlJc w:val="left"/>
      <w:pPr>
        <w:tabs>
          <w:tab w:val="num" w:pos="360"/>
        </w:tabs>
        <w:ind w:left="36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5" w15:restartNumberingAfterBreak="0">
    <w:nsid w:val="11760464"/>
    <w:multiLevelType w:val="hybridMultilevel"/>
    <w:tmpl w:val="7E8E8004"/>
    <w:lvl w:ilvl="0" w:tplc="7FDEFECC">
      <w:start w:val="4"/>
      <w:numFmt w:val="decimal"/>
      <w:lvlText w:val="%1."/>
      <w:lvlJc w:val="left"/>
      <w:pPr>
        <w:tabs>
          <w:tab w:val="num" w:pos="360"/>
        </w:tabs>
        <w:ind w:left="360" w:hanging="360"/>
      </w:pPr>
      <w:rPr>
        <w:rFonts w:ascii="Calibri" w:hAnsi="Calibri"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1AA50E9"/>
    <w:multiLevelType w:val="hybridMultilevel"/>
    <w:tmpl w:val="A83CA3F6"/>
    <w:lvl w:ilvl="0" w:tplc="438A5722">
      <w:start w:val="1"/>
      <w:numFmt w:val="bullet"/>
      <w:lvlText w:val=""/>
      <w:lvlJc w:val="left"/>
      <w:pPr>
        <w:ind w:left="1440" w:hanging="360"/>
      </w:pPr>
      <w:rPr>
        <w:rFonts w:ascii="Wingdings" w:hAnsi="Wingdings" w:hint="default"/>
      </w:rPr>
    </w:lvl>
    <w:lvl w:ilvl="1" w:tplc="26029B58">
      <w:start w:val="1"/>
      <w:numFmt w:val="bullet"/>
      <w:lvlText w:val="o"/>
      <w:lvlJc w:val="left"/>
      <w:pPr>
        <w:ind w:left="2160" w:hanging="360"/>
      </w:pPr>
      <w:rPr>
        <w:rFonts w:ascii="Courier New" w:hAnsi="Courier New" w:cs="Courier New" w:hint="default"/>
      </w:rPr>
    </w:lvl>
    <w:lvl w:ilvl="2" w:tplc="E4C60278">
      <w:start w:val="1"/>
      <w:numFmt w:val="bullet"/>
      <w:lvlText w:val=""/>
      <w:lvlJc w:val="left"/>
      <w:pPr>
        <w:ind w:left="2880" w:hanging="360"/>
      </w:pPr>
      <w:rPr>
        <w:rFonts w:ascii="Wingdings" w:hAnsi="Wingdings" w:hint="default"/>
      </w:rPr>
    </w:lvl>
    <w:lvl w:ilvl="3" w:tplc="19088DBE">
      <w:start w:val="1"/>
      <w:numFmt w:val="bullet"/>
      <w:lvlText w:val=""/>
      <w:lvlJc w:val="left"/>
      <w:pPr>
        <w:ind w:left="3600" w:hanging="360"/>
      </w:pPr>
      <w:rPr>
        <w:rFonts w:ascii="Symbol" w:hAnsi="Symbol" w:hint="default"/>
      </w:rPr>
    </w:lvl>
    <w:lvl w:ilvl="4" w:tplc="12F0D720">
      <w:start w:val="1"/>
      <w:numFmt w:val="bullet"/>
      <w:lvlText w:val="o"/>
      <w:lvlJc w:val="left"/>
      <w:pPr>
        <w:ind w:left="4320" w:hanging="360"/>
      </w:pPr>
      <w:rPr>
        <w:rFonts w:ascii="Courier New" w:hAnsi="Courier New" w:cs="Courier New" w:hint="default"/>
      </w:rPr>
    </w:lvl>
    <w:lvl w:ilvl="5" w:tplc="A35A4BE0">
      <w:start w:val="1"/>
      <w:numFmt w:val="bullet"/>
      <w:lvlText w:val=""/>
      <w:lvlJc w:val="left"/>
      <w:pPr>
        <w:ind w:left="5040" w:hanging="360"/>
      </w:pPr>
      <w:rPr>
        <w:rFonts w:ascii="Wingdings" w:hAnsi="Wingdings" w:hint="default"/>
      </w:rPr>
    </w:lvl>
    <w:lvl w:ilvl="6" w:tplc="1DEA0512">
      <w:start w:val="1"/>
      <w:numFmt w:val="bullet"/>
      <w:lvlText w:val=""/>
      <w:lvlJc w:val="left"/>
      <w:pPr>
        <w:ind w:left="5760" w:hanging="360"/>
      </w:pPr>
      <w:rPr>
        <w:rFonts w:ascii="Symbol" w:hAnsi="Symbol" w:hint="default"/>
      </w:rPr>
    </w:lvl>
    <w:lvl w:ilvl="7" w:tplc="F7D0781A">
      <w:start w:val="1"/>
      <w:numFmt w:val="bullet"/>
      <w:lvlText w:val="o"/>
      <w:lvlJc w:val="left"/>
      <w:pPr>
        <w:ind w:left="6480" w:hanging="360"/>
      </w:pPr>
      <w:rPr>
        <w:rFonts w:ascii="Courier New" w:hAnsi="Courier New" w:cs="Courier New" w:hint="default"/>
      </w:rPr>
    </w:lvl>
    <w:lvl w:ilvl="8" w:tplc="1062F43A">
      <w:start w:val="1"/>
      <w:numFmt w:val="bullet"/>
      <w:lvlText w:val=""/>
      <w:lvlJc w:val="left"/>
      <w:pPr>
        <w:ind w:left="7200" w:hanging="360"/>
      </w:pPr>
      <w:rPr>
        <w:rFonts w:ascii="Wingdings" w:hAnsi="Wingdings" w:hint="default"/>
      </w:rPr>
    </w:lvl>
  </w:abstractNum>
  <w:abstractNum w:abstractNumId="17" w15:restartNumberingAfterBreak="0">
    <w:nsid w:val="12DE0C04"/>
    <w:multiLevelType w:val="hybridMultilevel"/>
    <w:tmpl w:val="60D6790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8" w15:restartNumberingAfterBreak="0">
    <w:nsid w:val="131E1DD6"/>
    <w:multiLevelType w:val="singleLevel"/>
    <w:tmpl w:val="41828386"/>
    <w:lvl w:ilvl="0">
      <w:start w:val="1"/>
      <w:numFmt w:val="lowerLetter"/>
      <w:lvlText w:val="%1)"/>
      <w:lvlJc w:val="left"/>
      <w:pPr>
        <w:tabs>
          <w:tab w:val="num" w:pos="360"/>
        </w:tabs>
        <w:ind w:left="360" w:hanging="360"/>
      </w:pPr>
    </w:lvl>
  </w:abstractNum>
  <w:abstractNum w:abstractNumId="19" w15:restartNumberingAfterBreak="0">
    <w:nsid w:val="13BC4590"/>
    <w:multiLevelType w:val="singleLevel"/>
    <w:tmpl w:val="32C891AE"/>
    <w:lvl w:ilvl="0">
      <w:start w:val="1"/>
      <w:numFmt w:val="decimal"/>
      <w:lvlText w:val="%1."/>
      <w:lvlJc w:val="left"/>
      <w:pPr>
        <w:tabs>
          <w:tab w:val="num" w:pos="360"/>
        </w:tabs>
        <w:ind w:left="360" w:hanging="360"/>
      </w:pPr>
      <w:rPr>
        <w:b w:val="0"/>
        <w:sz w:val="20"/>
        <w:szCs w:val="20"/>
      </w:rPr>
    </w:lvl>
  </w:abstractNum>
  <w:abstractNum w:abstractNumId="20" w15:restartNumberingAfterBreak="0">
    <w:nsid w:val="16613A3A"/>
    <w:multiLevelType w:val="singleLevel"/>
    <w:tmpl w:val="41828386"/>
    <w:lvl w:ilvl="0">
      <w:start w:val="1"/>
      <w:numFmt w:val="lowerLetter"/>
      <w:lvlText w:val="%1)"/>
      <w:lvlJc w:val="left"/>
      <w:pPr>
        <w:tabs>
          <w:tab w:val="num" w:pos="360"/>
        </w:tabs>
        <w:ind w:left="360" w:hanging="360"/>
      </w:pPr>
    </w:lvl>
  </w:abstractNum>
  <w:abstractNum w:abstractNumId="21" w15:restartNumberingAfterBreak="0">
    <w:nsid w:val="189D65F1"/>
    <w:multiLevelType w:val="singleLevel"/>
    <w:tmpl w:val="837E04F4"/>
    <w:lvl w:ilvl="0">
      <w:start w:val="1"/>
      <w:numFmt w:val="decimal"/>
      <w:lvlText w:val="%1."/>
      <w:lvlJc w:val="left"/>
      <w:pPr>
        <w:tabs>
          <w:tab w:val="num" w:pos="360"/>
        </w:tabs>
        <w:ind w:left="360" w:hanging="360"/>
      </w:pPr>
      <w:rPr>
        <w:b w:val="0"/>
      </w:rPr>
    </w:lvl>
  </w:abstractNum>
  <w:abstractNum w:abstractNumId="22" w15:restartNumberingAfterBreak="0">
    <w:nsid w:val="19255356"/>
    <w:multiLevelType w:val="hybridMultilevel"/>
    <w:tmpl w:val="8E4A2EE2"/>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3" w15:restartNumberingAfterBreak="0">
    <w:nsid w:val="203D083B"/>
    <w:multiLevelType w:val="hybridMultilevel"/>
    <w:tmpl w:val="C8AE56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09773DA"/>
    <w:multiLevelType w:val="singleLevel"/>
    <w:tmpl w:val="FFFFFFFF"/>
    <w:lvl w:ilvl="0">
      <w:start w:val="1"/>
      <w:numFmt w:val="bullet"/>
      <w:lvlText w:val=""/>
      <w:lvlJc w:val="left"/>
      <w:pPr>
        <w:ind w:left="720" w:hanging="360"/>
      </w:pPr>
      <w:rPr>
        <w:rFonts w:ascii="Wingdings" w:hAnsi="Wingdings" w:hint="default"/>
      </w:rPr>
    </w:lvl>
  </w:abstractNum>
  <w:abstractNum w:abstractNumId="25" w15:restartNumberingAfterBreak="0">
    <w:nsid w:val="226950CA"/>
    <w:multiLevelType w:val="hybridMultilevel"/>
    <w:tmpl w:val="F8E6478E"/>
    <w:lvl w:ilvl="0" w:tplc="8B863BBC">
      <w:start w:val="1"/>
      <w:numFmt w:val="decimal"/>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DC7EA5"/>
    <w:multiLevelType w:val="hybridMultilevel"/>
    <w:tmpl w:val="5F0001AA"/>
    <w:lvl w:ilvl="0" w:tplc="1C0C7962">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3BD41FD"/>
    <w:multiLevelType w:val="singleLevel"/>
    <w:tmpl w:val="F438B188"/>
    <w:lvl w:ilvl="0">
      <w:start w:val="1"/>
      <w:numFmt w:val="decimal"/>
      <w:lvlText w:val="%1)"/>
      <w:lvlJc w:val="left"/>
      <w:pPr>
        <w:tabs>
          <w:tab w:val="num" w:pos="360"/>
        </w:tabs>
        <w:ind w:left="360" w:hanging="360"/>
      </w:pPr>
    </w:lvl>
  </w:abstractNum>
  <w:abstractNum w:abstractNumId="28" w15:restartNumberingAfterBreak="0">
    <w:nsid w:val="23DF6373"/>
    <w:multiLevelType w:val="singleLevel"/>
    <w:tmpl w:val="534AD6A8"/>
    <w:lvl w:ilvl="0">
      <w:start w:val="1"/>
      <w:numFmt w:val="decimal"/>
      <w:lvlText w:val="%1)"/>
      <w:lvlJc w:val="left"/>
      <w:pPr>
        <w:tabs>
          <w:tab w:val="num" w:pos="360"/>
        </w:tabs>
        <w:ind w:left="360" w:hanging="360"/>
      </w:pPr>
    </w:lvl>
  </w:abstractNum>
  <w:abstractNum w:abstractNumId="29" w15:restartNumberingAfterBreak="0">
    <w:nsid w:val="25FA165B"/>
    <w:multiLevelType w:val="singleLevel"/>
    <w:tmpl w:val="DAD47128"/>
    <w:lvl w:ilvl="0">
      <w:start w:val="1"/>
      <w:numFmt w:val="decimal"/>
      <w:lvlText w:val="%1."/>
      <w:lvlJc w:val="left"/>
      <w:pPr>
        <w:tabs>
          <w:tab w:val="num" w:pos="360"/>
        </w:tabs>
        <w:ind w:left="360" w:hanging="360"/>
      </w:pPr>
      <w:rPr>
        <w:b/>
      </w:rPr>
    </w:lvl>
  </w:abstractNum>
  <w:abstractNum w:abstractNumId="30" w15:restartNumberingAfterBreak="0">
    <w:nsid w:val="265124EF"/>
    <w:multiLevelType w:val="singleLevel"/>
    <w:tmpl w:val="828800B0"/>
    <w:lvl w:ilvl="0">
      <w:start w:val="1"/>
      <w:numFmt w:val="decimal"/>
      <w:lvlText w:val="%1."/>
      <w:lvlJc w:val="left"/>
      <w:pPr>
        <w:tabs>
          <w:tab w:val="num" w:pos="360"/>
        </w:tabs>
        <w:ind w:left="360" w:hanging="360"/>
      </w:pPr>
      <w:rPr>
        <w:rFonts w:hint="default"/>
        <w:b w:val="0"/>
      </w:rPr>
    </w:lvl>
  </w:abstractNum>
  <w:abstractNum w:abstractNumId="31" w15:restartNumberingAfterBreak="0">
    <w:nsid w:val="26F70FCB"/>
    <w:multiLevelType w:val="multilevel"/>
    <w:tmpl w:val="A8CC16B8"/>
    <w:lvl w:ilvl="0">
      <w:start w:val="1"/>
      <w:numFmt w:val="decimal"/>
      <w:lvlText w:val="%1."/>
      <w:lvlJc w:val="left"/>
      <w:pPr>
        <w:tabs>
          <w:tab w:val="num" w:pos="360"/>
        </w:tabs>
        <w:ind w:left="360" w:hanging="360"/>
      </w:pPr>
      <w:rPr>
        <w:b w:val="0"/>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15:restartNumberingAfterBreak="0">
    <w:nsid w:val="28877C8F"/>
    <w:multiLevelType w:val="hybridMultilevel"/>
    <w:tmpl w:val="B64AE176"/>
    <w:name w:val="WW8Num1152"/>
    <w:lvl w:ilvl="0" w:tplc="487ABD2C">
      <w:start w:val="1"/>
      <w:numFmt w:val="decimal"/>
      <w:lvlText w:val="3.%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95B3342"/>
    <w:multiLevelType w:val="singleLevel"/>
    <w:tmpl w:val="85741AAA"/>
    <w:lvl w:ilvl="0">
      <w:start w:val="1"/>
      <w:numFmt w:val="decimal"/>
      <w:lvlText w:val="%1."/>
      <w:lvlJc w:val="left"/>
      <w:pPr>
        <w:tabs>
          <w:tab w:val="num" w:pos="360"/>
        </w:tabs>
        <w:ind w:left="360" w:hanging="360"/>
      </w:pPr>
      <w:rPr>
        <w:b/>
      </w:rPr>
    </w:lvl>
  </w:abstractNum>
  <w:abstractNum w:abstractNumId="34" w15:restartNumberingAfterBreak="0">
    <w:nsid w:val="2A0F3D0D"/>
    <w:multiLevelType w:val="singleLevel"/>
    <w:tmpl w:val="005E8A9E"/>
    <w:lvl w:ilvl="0">
      <w:start w:val="2"/>
      <w:numFmt w:val="lowerLetter"/>
      <w:lvlText w:val="%1)"/>
      <w:lvlJc w:val="left"/>
      <w:pPr>
        <w:tabs>
          <w:tab w:val="num" w:pos="360"/>
        </w:tabs>
        <w:ind w:left="360" w:hanging="360"/>
      </w:pPr>
    </w:lvl>
  </w:abstractNum>
  <w:abstractNum w:abstractNumId="35" w15:restartNumberingAfterBreak="0">
    <w:nsid w:val="2D9C061E"/>
    <w:multiLevelType w:val="hybridMultilevel"/>
    <w:tmpl w:val="B66E432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EF76AA9"/>
    <w:multiLevelType w:val="singleLevel"/>
    <w:tmpl w:val="2DBE400C"/>
    <w:lvl w:ilvl="0">
      <w:start w:val="1"/>
      <w:numFmt w:val="decimal"/>
      <w:lvlText w:val="%1)"/>
      <w:lvlJc w:val="left"/>
      <w:pPr>
        <w:tabs>
          <w:tab w:val="num" w:pos="360"/>
        </w:tabs>
        <w:ind w:left="360" w:hanging="360"/>
      </w:pPr>
    </w:lvl>
  </w:abstractNum>
  <w:abstractNum w:abstractNumId="37" w15:restartNumberingAfterBreak="0">
    <w:nsid w:val="34C93117"/>
    <w:multiLevelType w:val="hybridMultilevel"/>
    <w:tmpl w:val="1A48C53A"/>
    <w:lvl w:ilvl="0" w:tplc="D46A8398">
      <w:start w:val="1"/>
      <w:numFmt w:val="decimal"/>
      <w:lvlText w:val="%1)"/>
      <w:lvlJc w:val="left"/>
      <w:pPr>
        <w:ind w:left="720" w:hanging="360"/>
      </w:pPr>
      <w:rPr>
        <w:rFonts w:ascii="Calibri" w:hAnsi="Calibri"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CE1875"/>
    <w:multiLevelType w:val="singleLevel"/>
    <w:tmpl w:val="F438B188"/>
    <w:lvl w:ilvl="0">
      <w:start w:val="1"/>
      <w:numFmt w:val="decimal"/>
      <w:lvlText w:val="%1)"/>
      <w:lvlJc w:val="left"/>
      <w:pPr>
        <w:tabs>
          <w:tab w:val="num" w:pos="360"/>
        </w:tabs>
        <w:ind w:left="360" w:hanging="360"/>
      </w:pPr>
    </w:lvl>
  </w:abstractNum>
  <w:abstractNum w:abstractNumId="39" w15:restartNumberingAfterBreak="0">
    <w:nsid w:val="425B51F0"/>
    <w:multiLevelType w:val="multilevel"/>
    <w:tmpl w:val="7AC4502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99654F"/>
    <w:multiLevelType w:val="hybridMultilevel"/>
    <w:tmpl w:val="4E04751E"/>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45B7477C"/>
    <w:multiLevelType w:val="hybridMultilevel"/>
    <w:tmpl w:val="CC627F86"/>
    <w:lvl w:ilvl="0" w:tplc="9A60D43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74D08B8"/>
    <w:multiLevelType w:val="hybridMultilevel"/>
    <w:tmpl w:val="238CF7C8"/>
    <w:lvl w:ilvl="0" w:tplc="E16C999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483B4DF3"/>
    <w:multiLevelType w:val="hybridMultilevel"/>
    <w:tmpl w:val="6442A780"/>
    <w:lvl w:ilvl="0" w:tplc="680033CC">
      <w:start w:val="1"/>
      <w:numFmt w:val="decimal"/>
      <w:lvlText w:val="%1."/>
      <w:lvlJc w:val="left"/>
      <w:pPr>
        <w:ind w:left="720" w:hanging="360"/>
      </w:pPr>
      <w:rPr>
        <w:rFonts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42585E"/>
    <w:multiLevelType w:val="singleLevel"/>
    <w:tmpl w:val="534AD6A8"/>
    <w:lvl w:ilvl="0">
      <w:start w:val="1"/>
      <w:numFmt w:val="decimal"/>
      <w:lvlText w:val="%1)"/>
      <w:lvlJc w:val="left"/>
      <w:pPr>
        <w:tabs>
          <w:tab w:val="num" w:pos="360"/>
        </w:tabs>
        <w:ind w:left="360" w:hanging="360"/>
      </w:pPr>
    </w:lvl>
  </w:abstractNum>
  <w:abstractNum w:abstractNumId="45" w15:restartNumberingAfterBreak="0">
    <w:nsid w:val="49185E4B"/>
    <w:multiLevelType w:val="hybridMultilevel"/>
    <w:tmpl w:val="59EABE34"/>
    <w:lvl w:ilvl="0" w:tplc="74BA7EC4">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4FAF27A2"/>
    <w:multiLevelType w:val="singleLevel"/>
    <w:tmpl w:val="66925F54"/>
    <w:lvl w:ilvl="0">
      <w:start w:val="1"/>
      <w:numFmt w:val="lowerLetter"/>
      <w:lvlText w:val="%1)"/>
      <w:lvlJc w:val="left"/>
      <w:pPr>
        <w:tabs>
          <w:tab w:val="num" w:pos="360"/>
        </w:tabs>
        <w:ind w:left="360" w:hanging="360"/>
      </w:pPr>
    </w:lvl>
  </w:abstractNum>
  <w:abstractNum w:abstractNumId="47" w15:restartNumberingAfterBreak="0">
    <w:nsid w:val="50063EF1"/>
    <w:multiLevelType w:val="hybridMultilevel"/>
    <w:tmpl w:val="5D92399C"/>
    <w:lvl w:ilvl="0" w:tplc="574C933E">
      <w:start w:val="1"/>
      <w:numFmt w:val="decimal"/>
      <w:lvlText w:val="%1)"/>
      <w:lvlJc w:val="left"/>
      <w:pPr>
        <w:ind w:left="2520" w:hanging="360"/>
      </w:pPr>
      <w:rPr>
        <w:rFonts w:eastAsia="Times New Roman" w:hint="default"/>
        <w:color w:val="000000" w:themeColor="text1"/>
      </w:rPr>
    </w:lvl>
    <w:lvl w:ilvl="1" w:tplc="04150019">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48" w15:restartNumberingAfterBreak="0">
    <w:nsid w:val="52CA4D8E"/>
    <w:multiLevelType w:val="singleLevel"/>
    <w:tmpl w:val="534AD6A8"/>
    <w:lvl w:ilvl="0">
      <w:start w:val="1"/>
      <w:numFmt w:val="decimal"/>
      <w:lvlText w:val="%1)"/>
      <w:lvlJc w:val="left"/>
      <w:pPr>
        <w:tabs>
          <w:tab w:val="num" w:pos="360"/>
        </w:tabs>
        <w:ind w:left="360" w:hanging="360"/>
      </w:pPr>
    </w:lvl>
  </w:abstractNum>
  <w:abstractNum w:abstractNumId="49" w15:restartNumberingAfterBreak="0">
    <w:nsid w:val="53702A9E"/>
    <w:multiLevelType w:val="hybridMultilevel"/>
    <w:tmpl w:val="5B3C6DB0"/>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0" w15:restartNumberingAfterBreak="0">
    <w:nsid w:val="55380468"/>
    <w:multiLevelType w:val="multilevel"/>
    <w:tmpl w:val="3BFC8FE6"/>
    <w:lvl w:ilvl="0">
      <w:start w:val="1"/>
      <w:numFmt w:val="decimal"/>
      <w:lvlText w:val="%1."/>
      <w:lvlJc w:val="left"/>
      <w:pPr>
        <w:tabs>
          <w:tab w:val="num" w:pos="360"/>
        </w:tabs>
        <w:ind w:left="36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6F40688"/>
    <w:multiLevelType w:val="hybridMultilevel"/>
    <w:tmpl w:val="A464FA52"/>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2" w15:restartNumberingAfterBreak="0">
    <w:nsid w:val="5A87234B"/>
    <w:multiLevelType w:val="hybridMultilevel"/>
    <w:tmpl w:val="B2BA3D00"/>
    <w:lvl w:ilvl="0" w:tplc="0F14EE50">
      <w:start w:val="1"/>
      <w:numFmt w:val="decimal"/>
      <w:lvlText w:val="%1."/>
      <w:lvlJc w:val="left"/>
      <w:pPr>
        <w:ind w:left="720" w:hanging="360"/>
      </w:pPr>
      <w:rPr>
        <w:rFonts w:hint="default"/>
        <w:b/>
        <w:sz w:val="20"/>
        <w:szCs w:val="2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62180EFF"/>
    <w:multiLevelType w:val="hybridMultilevel"/>
    <w:tmpl w:val="F63846A0"/>
    <w:lvl w:ilvl="0" w:tplc="F27E961C">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2F63514"/>
    <w:multiLevelType w:val="multilevel"/>
    <w:tmpl w:val="0722F9B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CA57AE"/>
    <w:multiLevelType w:val="singleLevel"/>
    <w:tmpl w:val="04150011"/>
    <w:lvl w:ilvl="0">
      <w:start w:val="1"/>
      <w:numFmt w:val="decimal"/>
      <w:lvlText w:val="%1)"/>
      <w:lvlJc w:val="left"/>
      <w:pPr>
        <w:tabs>
          <w:tab w:val="num" w:pos="360"/>
        </w:tabs>
        <w:ind w:left="360" w:hanging="360"/>
      </w:pPr>
    </w:lvl>
  </w:abstractNum>
  <w:abstractNum w:abstractNumId="56" w15:restartNumberingAfterBreak="0">
    <w:nsid w:val="6BEB720F"/>
    <w:multiLevelType w:val="hybridMultilevel"/>
    <w:tmpl w:val="8AB0E7DA"/>
    <w:lvl w:ilvl="0" w:tplc="F5BAA03A">
      <w:start w:val="1"/>
      <w:numFmt w:val="decimal"/>
      <w:lvlText w:val="%1)"/>
      <w:lvlJc w:val="left"/>
      <w:pPr>
        <w:ind w:left="1074" w:hanging="360"/>
      </w:pPr>
      <w:rPr>
        <w:rFonts w:hint="default"/>
        <w:b w:val="0"/>
        <w:color w:val="auto"/>
        <w:sz w:val="20"/>
        <w:szCs w:val="20"/>
      </w:rPr>
    </w:lvl>
    <w:lvl w:ilvl="1" w:tplc="04150017">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7">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57" w15:restartNumberingAfterBreak="0">
    <w:nsid w:val="702C1853"/>
    <w:multiLevelType w:val="singleLevel"/>
    <w:tmpl w:val="F438B188"/>
    <w:lvl w:ilvl="0">
      <w:start w:val="1"/>
      <w:numFmt w:val="decimal"/>
      <w:lvlText w:val="%1)"/>
      <w:lvlJc w:val="left"/>
      <w:pPr>
        <w:tabs>
          <w:tab w:val="num" w:pos="360"/>
        </w:tabs>
        <w:ind w:left="360" w:hanging="360"/>
      </w:pPr>
    </w:lvl>
  </w:abstractNum>
  <w:abstractNum w:abstractNumId="58" w15:restartNumberingAfterBreak="0">
    <w:nsid w:val="71424F12"/>
    <w:multiLevelType w:val="hybridMultilevel"/>
    <w:tmpl w:val="FF203C8C"/>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9" w15:restartNumberingAfterBreak="0">
    <w:nsid w:val="715B0415"/>
    <w:multiLevelType w:val="hybridMultilevel"/>
    <w:tmpl w:val="885829B8"/>
    <w:lvl w:ilvl="0" w:tplc="8B863BBC">
      <w:start w:val="1"/>
      <w:numFmt w:val="decimal"/>
      <w:lvlText w:val="%1."/>
      <w:lvlJc w:val="left"/>
      <w:pPr>
        <w:ind w:left="720" w:hanging="360"/>
      </w:pPr>
      <w:rPr>
        <w:rFonts w:cs="Calibri" w:hint="default"/>
        <w:b w:val="0"/>
      </w:rPr>
    </w:lvl>
    <w:lvl w:ilvl="1" w:tplc="F03A87FE">
      <w:start w:val="10"/>
      <w:numFmt w:val="decimal"/>
      <w:lvlText w:val="%2"/>
      <w:lvlJc w:val="left"/>
      <w:pPr>
        <w:ind w:left="1440" w:hanging="360"/>
      </w:pPr>
      <w:rPr>
        <w:rFonts w:hint="default"/>
      </w:rPr>
    </w:lvl>
    <w:lvl w:ilvl="2" w:tplc="0415001B">
      <w:start w:val="1"/>
      <w:numFmt w:val="lowerRoman"/>
      <w:lvlText w:val="%3."/>
      <w:lvlJc w:val="right"/>
      <w:pPr>
        <w:ind w:left="2160" w:hanging="180"/>
      </w:pPr>
    </w:lvl>
    <w:lvl w:ilvl="3" w:tplc="99E6B48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43E50FD"/>
    <w:multiLevelType w:val="hybridMultilevel"/>
    <w:tmpl w:val="5D5876C6"/>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61" w15:restartNumberingAfterBreak="0">
    <w:nsid w:val="78E77898"/>
    <w:multiLevelType w:val="hybridMultilevel"/>
    <w:tmpl w:val="771833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9836594"/>
    <w:multiLevelType w:val="hybridMultilevel"/>
    <w:tmpl w:val="EE3AAD7A"/>
    <w:lvl w:ilvl="0" w:tplc="A55A154C">
      <w:start w:val="1"/>
      <w:numFmt w:val="decimal"/>
      <w:lvlText w:val="%1."/>
      <w:lvlJc w:val="left"/>
      <w:pPr>
        <w:ind w:left="1440" w:hanging="360"/>
      </w:pPr>
      <w:rPr>
        <w:rFonts w:asciiTheme="minorHAnsi" w:hAnsiTheme="minorHAnsi" w:hint="default"/>
        <w:b w:val="0"/>
        <w:color w:val="auto"/>
        <w:sz w:val="20"/>
        <w:szCs w:val="2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7DF44CBA"/>
    <w:multiLevelType w:val="singleLevel"/>
    <w:tmpl w:val="FFFFFFFF"/>
    <w:lvl w:ilvl="0">
      <w:start w:val="1"/>
      <w:numFmt w:val="bullet"/>
      <w:lvlText w:val=""/>
      <w:lvlJc w:val="left"/>
      <w:pPr>
        <w:ind w:left="360" w:hanging="360"/>
      </w:pPr>
      <w:rPr>
        <w:rFonts w:ascii="Wingdings" w:hAnsi="Wingdings" w:hint="default"/>
      </w:rPr>
    </w:lvl>
  </w:abstractNum>
  <w:abstractNum w:abstractNumId="64" w15:restartNumberingAfterBreak="0">
    <w:nsid w:val="7EBF326C"/>
    <w:multiLevelType w:val="hybridMultilevel"/>
    <w:tmpl w:val="4EF467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8"/>
  </w:num>
  <w:num w:numId="3">
    <w:abstractNumId w:val="14"/>
  </w:num>
  <w:num w:numId="4">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num>
  <w:num w:numId="6">
    <w:abstractNumId w:val="22"/>
  </w:num>
  <w:num w:numId="7">
    <w:abstractNumId w:val="30"/>
  </w:num>
  <w:num w:numId="8">
    <w:abstractNumId w:val="53"/>
  </w:num>
  <w:num w:numId="9">
    <w:abstractNumId w:val="51"/>
  </w:num>
  <w:num w:numId="10">
    <w:abstractNumId w:val="40"/>
  </w:num>
  <w:num w:numId="11">
    <w:abstractNumId w:val="50"/>
  </w:num>
  <w:num w:numId="12">
    <w:abstractNumId w:val="26"/>
  </w:num>
  <w:num w:numId="13">
    <w:abstractNumId w:val="44"/>
  </w:num>
  <w:num w:numId="14">
    <w:abstractNumId w:val="46"/>
  </w:num>
  <w:num w:numId="15">
    <w:abstractNumId w:val="48"/>
  </w:num>
  <w:num w:numId="16">
    <w:abstractNumId w:val="28"/>
  </w:num>
  <w:num w:numId="17">
    <w:abstractNumId w:val="27"/>
  </w:num>
  <w:num w:numId="18">
    <w:abstractNumId w:val="38"/>
  </w:num>
  <w:num w:numId="19">
    <w:abstractNumId w:val="57"/>
  </w:num>
  <w:num w:numId="20">
    <w:abstractNumId w:val="20"/>
  </w:num>
  <w:num w:numId="21">
    <w:abstractNumId w:val="29"/>
  </w:num>
  <w:num w:numId="22">
    <w:abstractNumId w:val="33"/>
  </w:num>
  <w:num w:numId="23">
    <w:abstractNumId w:val="6"/>
  </w:num>
  <w:num w:numId="24">
    <w:abstractNumId w:val="36"/>
  </w:num>
  <w:num w:numId="25">
    <w:abstractNumId w:val="18"/>
  </w:num>
  <w:num w:numId="26">
    <w:abstractNumId w:val="34"/>
  </w:num>
  <w:num w:numId="27">
    <w:abstractNumId w:val="19"/>
  </w:num>
  <w:num w:numId="28">
    <w:abstractNumId w:val="15"/>
  </w:num>
  <w:num w:numId="29">
    <w:abstractNumId w:val="39"/>
  </w:num>
  <w:num w:numId="30">
    <w:abstractNumId w:val="21"/>
  </w:num>
  <w:num w:numId="31">
    <w:abstractNumId w:val="31"/>
  </w:num>
  <w:num w:numId="32">
    <w:abstractNumId w:val="3"/>
  </w:num>
  <w:num w:numId="33">
    <w:abstractNumId w:val="52"/>
  </w:num>
  <w:num w:numId="34">
    <w:abstractNumId w:val="1"/>
  </w:num>
  <w:num w:numId="35">
    <w:abstractNumId w:val="23"/>
  </w:num>
  <w:num w:numId="36">
    <w:abstractNumId w:val="54"/>
  </w:num>
  <w:num w:numId="37">
    <w:abstractNumId w:val="11"/>
  </w:num>
  <w:num w:numId="38">
    <w:abstractNumId w:val="5"/>
  </w:num>
  <w:num w:numId="39">
    <w:abstractNumId w:val="63"/>
  </w:num>
  <w:num w:numId="40">
    <w:abstractNumId w:val="10"/>
  </w:num>
  <w:num w:numId="41">
    <w:abstractNumId w:val="24"/>
  </w:num>
  <w:num w:numId="42">
    <w:abstractNumId w:val="16"/>
  </w:num>
  <w:num w:numId="43">
    <w:abstractNumId w:val="12"/>
  </w:num>
  <w:num w:numId="44">
    <w:abstractNumId w:val="25"/>
  </w:num>
  <w:num w:numId="45">
    <w:abstractNumId w:val="43"/>
  </w:num>
  <w:num w:numId="46">
    <w:abstractNumId w:val="2"/>
  </w:num>
  <w:num w:numId="47">
    <w:abstractNumId w:val="4"/>
  </w:num>
  <w:num w:numId="48">
    <w:abstractNumId w:val="42"/>
  </w:num>
  <w:num w:numId="49">
    <w:abstractNumId w:val="37"/>
  </w:num>
  <w:num w:numId="50">
    <w:abstractNumId w:val="41"/>
  </w:num>
  <w:num w:numId="51">
    <w:abstractNumId w:val="62"/>
  </w:num>
  <w:num w:numId="52">
    <w:abstractNumId w:val="64"/>
  </w:num>
  <w:num w:numId="53">
    <w:abstractNumId w:val="56"/>
  </w:num>
  <w:num w:numId="54">
    <w:abstractNumId w:val="13"/>
  </w:num>
  <w:num w:numId="55">
    <w:abstractNumId w:val="35"/>
  </w:num>
  <w:num w:numId="56">
    <w:abstractNumId w:val="7"/>
  </w:num>
  <w:num w:numId="57">
    <w:abstractNumId w:val="49"/>
  </w:num>
  <w:num w:numId="58">
    <w:abstractNumId w:val="60"/>
  </w:num>
  <w:num w:numId="59">
    <w:abstractNumId w:val="47"/>
  </w:num>
  <w:num w:numId="60">
    <w:abstractNumId w:val="17"/>
  </w:num>
  <w:num w:numId="61">
    <w:abstractNumId w:val="59"/>
  </w:num>
  <w:num w:numId="62">
    <w:abstractNumId w:val="61"/>
  </w:num>
  <w:num w:numId="63">
    <w:abstractNumId w:val="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2FE4"/>
    <w:rsid w:val="000051BC"/>
    <w:rsid w:val="00007C6A"/>
    <w:rsid w:val="00024231"/>
    <w:rsid w:val="00040A90"/>
    <w:rsid w:val="0004189E"/>
    <w:rsid w:val="000439B6"/>
    <w:rsid w:val="00051DBB"/>
    <w:rsid w:val="00056D30"/>
    <w:rsid w:val="00070171"/>
    <w:rsid w:val="000835E8"/>
    <w:rsid w:val="0009109B"/>
    <w:rsid w:val="000A7B47"/>
    <w:rsid w:val="000B453F"/>
    <w:rsid w:val="000C1DA9"/>
    <w:rsid w:val="000F12BC"/>
    <w:rsid w:val="000F2239"/>
    <w:rsid w:val="000F2FE4"/>
    <w:rsid w:val="001016E1"/>
    <w:rsid w:val="001025B6"/>
    <w:rsid w:val="00133B4C"/>
    <w:rsid w:val="00134097"/>
    <w:rsid w:val="0014469E"/>
    <w:rsid w:val="00164EA2"/>
    <w:rsid w:val="00170EA0"/>
    <w:rsid w:val="001A7781"/>
    <w:rsid w:val="001B2601"/>
    <w:rsid w:val="001F6D7A"/>
    <w:rsid w:val="00216CB4"/>
    <w:rsid w:val="00222989"/>
    <w:rsid w:val="00223431"/>
    <w:rsid w:val="00235CAE"/>
    <w:rsid w:val="00236E21"/>
    <w:rsid w:val="002667E8"/>
    <w:rsid w:val="00272515"/>
    <w:rsid w:val="002729ED"/>
    <w:rsid w:val="002873DF"/>
    <w:rsid w:val="002876BF"/>
    <w:rsid w:val="002A59CC"/>
    <w:rsid w:val="002B549A"/>
    <w:rsid w:val="002C6E35"/>
    <w:rsid w:val="002D3639"/>
    <w:rsid w:val="002D764E"/>
    <w:rsid w:val="00304A10"/>
    <w:rsid w:val="00326589"/>
    <w:rsid w:val="003315A4"/>
    <w:rsid w:val="003623E2"/>
    <w:rsid w:val="003632E1"/>
    <w:rsid w:val="00380DBC"/>
    <w:rsid w:val="003817C9"/>
    <w:rsid w:val="00382974"/>
    <w:rsid w:val="003934F3"/>
    <w:rsid w:val="00397AB6"/>
    <w:rsid w:val="003D49B1"/>
    <w:rsid w:val="003F24B2"/>
    <w:rsid w:val="004022C7"/>
    <w:rsid w:val="00403B60"/>
    <w:rsid w:val="00407663"/>
    <w:rsid w:val="0042760C"/>
    <w:rsid w:val="004302ED"/>
    <w:rsid w:val="004356C7"/>
    <w:rsid w:val="00437E8E"/>
    <w:rsid w:val="0044227B"/>
    <w:rsid w:val="00442392"/>
    <w:rsid w:val="00444E74"/>
    <w:rsid w:val="004516EB"/>
    <w:rsid w:val="004521B0"/>
    <w:rsid w:val="00452412"/>
    <w:rsid w:val="00476984"/>
    <w:rsid w:val="004A4386"/>
    <w:rsid w:val="004B4F85"/>
    <w:rsid w:val="004D38D2"/>
    <w:rsid w:val="004D5680"/>
    <w:rsid w:val="004E0673"/>
    <w:rsid w:val="004E48D5"/>
    <w:rsid w:val="005041E1"/>
    <w:rsid w:val="0054010E"/>
    <w:rsid w:val="00551799"/>
    <w:rsid w:val="005556DC"/>
    <w:rsid w:val="00567512"/>
    <w:rsid w:val="00580A99"/>
    <w:rsid w:val="00590C90"/>
    <w:rsid w:val="0059344D"/>
    <w:rsid w:val="00595E21"/>
    <w:rsid w:val="005B0118"/>
    <w:rsid w:val="005D492E"/>
    <w:rsid w:val="005E4426"/>
    <w:rsid w:val="006111A5"/>
    <w:rsid w:val="00627DBF"/>
    <w:rsid w:val="00630CA4"/>
    <w:rsid w:val="00630F70"/>
    <w:rsid w:val="00631A88"/>
    <w:rsid w:val="00652AC2"/>
    <w:rsid w:val="00653CE2"/>
    <w:rsid w:val="0065651B"/>
    <w:rsid w:val="00665267"/>
    <w:rsid w:val="00680604"/>
    <w:rsid w:val="006A1781"/>
    <w:rsid w:val="006B3A0D"/>
    <w:rsid w:val="007206BB"/>
    <w:rsid w:val="00774984"/>
    <w:rsid w:val="00782C60"/>
    <w:rsid w:val="00783678"/>
    <w:rsid w:val="007A350B"/>
    <w:rsid w:val="007B2364"/>
    <w:rsid w:val="007D13AB"/>
    <w:rsid w:val="007F3209"/>
    <w:rsid w:val="008027D3"/>
    <w:rsid w:val="00810599"/>
    <w:rsid w:val="00814BE3"/>
    <w:rsid w:val="00814EC6"/>
    <w:rsid w:val="00851D25"/>
    <w:rsid w:val="008711D5"/>
    <w:rsid w:val="008B03CA"/>
    <w:rsid w:val="008C3200"/>
    <w:rsid w:val="00945696"/>
    <w:rsid w:val="00990531"/>
    <w:rsid w:val="009A7762"/>
    <w:rsid w:val="009D2BB3"/>
    <w:rsid w:val="009E01DE"/>
    <w:rsid w:val="009E274A"/>
    <w:rsid w:val="009F5B0B"/>
    <w:rsid w:val="00A03D3C"/>
    <w:rsid w:val="00A120C6"/>
    <w:rsid w:val="00A25B30"/>
    <w:rsid w:val="00A25FF2"/>
    <w:rsid w:val="00A42574"/>
    <w:rsid w:val="00A45C0D"/>
    <w:rsid w:val="00A50DCC"/>
    <w:rsid w:val="00A55A64"/>
    <w:rsid w:val="00A63A8B"/>
    <w:rsid w:val="00A9428D"/>
    <w:rsid w:val="00AA2388"/>
    <w:rsid w:val="00AB2DC4"/>
    <w:rsid w:val="00AD14A3"/>
    <w:rsid w:val="00AE29F8"/>
    <w:rsid w:val="00AF4E35"/>
    <w:rsid w:val="00B173E3"/>
    <w:rsid w:val="00B62640"/>
    <w:rsid w:val="00B80587"/>
    <w:rsid w:val="00B83E04"/>
    <w:rsid w:val="00B9721A"/>
    <w:rsid w:val="00B974A7"/>
    <w:rsid w:val="00BA4412"/>
    <w:rsid w:val="00BD76C9"/>
    <w:rsid w:val="00BE14F1"/>
    <w:rsid w:val="00BE24F5"/>
    <w:rsid w:val="00BE306E"/>
    <w:rsid w:val="00BE403E"/>
    <w:rsid w:val="00BF43AC"/>
    <w:rsid w:val="00C1001F"/>
    <w:rsid w:val="00C6445F"/>
    <w:rsid w:val="00C73218"/>
    <w:rsid w:val="00C87024"/>
    <w:rsid w:val="00CB7989"/>
    <w:rsid w:val="00CD582F"/>
    <w:rsid w:val="00CF40D3"/>
    <w:rsid w:val="00D00BB4"/>
    <w:rsid w:val="00D139A3"/>
    <w:rsid w:val="00D15883"/>
    <w:rsid w:val="00D20B52"/>
    <w:rsid w:val="00D26D29"/>
    <w:rsid w:val="00D33269"/>
    <w:rsid w:val="00D37D95"/>
    <w:rsid w:val="00D47524"/>
    <w:rsid w:val="00D52423"/>
    <w:rsid w:val="00D573B7"/>
    <w:rsid w:val="00D63855"/>
    <w:rsid w:val="00DC0C85"/>
    <w:rsid w:val="00DC0CDD"/>
    <w:rsid w:val="00DC108B"/>
    <w:rsid w:val="00E17AD7"/>
    <w:rsid w:val="00E37438"/>
    <w:rsid w:val="00E41224"/>
    <w:rsid w:val="00E51AB9"/>
    <w:rsid w:val="00E61145"/>
    <w:rsid w:val="00E70C8F"/>
    <w:rsid w:val="00E96DE7"/>
    <w:rsid w:val="00EA09B3"/>
    <w:rsid w:val="00EB19B7"/>
    <w:rsid w:val="00ED241C"/>
    <w:rsid w:val="00EE68F9"/>
    <w:rsid w:val="00EE6BB8"/>
    <w:rsid w:val="00F023C3"/>
    <w:rsid w:val="00F1348B"/>
    <w:rsid w:val="00F27D17"/>
    <w:rsid w:val="00F67D8C"/>
    <w:rsid w:val="00F739F6"/>
    <w:rsid w:val="00F81C08"/>
    <w:rsid w:val="00F85CB3"/>
    <w:rsid w:val="00FC145A"/>
    <w:rsid w:val="00FF4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F45157-3D28-48A9-AF5C-040C46315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F2FE4"/>
    <w:rPr>
      <w:rFonts w:ascii="Calibri" w:eastAsia="Times New Roman" w:hAnsi="Calibri" w:cs="Times New Roman"/>
      <w:lang w:eastAsia="pl-PL"/>
    </w:rPr>
  </w:style>
  <w:style w:type="paragraph" w:styleId="Nagwek1">
    <w:name w:val="heading 1"/>
    <w:basedOn w:val="Normalny"/>
    <w:next w:val="Normalny"/>
    <w:link w:val="Nagwek1Znak"/>
    <w:qFormat/>
    <w:rsid w:val="006111A5"/>
    <w:pPr>
      <w:keepNext/>
      <w:spacing w:after="0" w:line="240" w:lineRule="auto"/>
      <w:outlineLvl w:val="0"/>
    </w:pPr>
    <w:rPr>
      <w:b/>
      <w:color w:val="244061" w:themeColor="accent1" w:themeShade="80"/>
      <w:sz w:val="20"/>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0F2FE4"/>
    <w:pPr>
      <w:keepNext/>
      <w:overflowPunct w:val="0"/>
      <w:autoSpaceDE w:val="0"/>
      <w:autoSpaceDN w:val="0"/>
      <w:adjustRightInd w:val="0"/>
      <w:spacing w:after="0" w:line="240" w:lineRule="auto"/>
      <w:ind w:left="2410" w:hanging="2070"/>
      <w:textAlignment w:val="baseline"/>
      <w:outlineLvl w:val="1"/>
    </w:pPr>
    <w:rPr>
      <w:rFonts w:ascii="Times New Roman" w:hAnsi="Times New Roman"/>
      <w:b/>
      <w:i/>
      <w:color w:val="000000"/>
    </w:rPr>
  </w:style>
  <w:style w:type="paragraph" w:styleId="Nagwek3">
    <w:name w:val="heading 3"/>
    <w:basedOn w:val="Normalny"/>
    <w:next w:val="Normalny"/>
    <w:link w:val="Nagwek3Znak"/>
    <w:qFormat/>
    <w:rsid w:val="000F2FE4"/>
    <w:pPr>
      <w:keepNext/>
      <w:spacing w:before="120" w:after="120" w:line="240" w:lineRule="auto"/>
      <w:jc w:val="both"/>
      <w:outlineLvl w:val="2"/>
    </w:pPr>
    <w:rPr>
      <w:b/>
    </w:rPr>
  </w:style>
  <w:style w:type="paragraph" w:styleId="Nagwek4">
    <w:name w:val="heading 4"/>
    <w:basedOn w:val="Normalny"/>
    <w:next w:val="Normalny"/>
    <w:link w:val="Nagwek4Znak"/>
    <w:qFormat/>
    <w:rsid w:val="000F2FE4"/>
    <w:pPr>
      <w:keepNext/>
      <w:pageBreakBefore/>
      <w:spacing w:after="0" w:line="240" w:lineRule="auto"/>
      <w:jc w:val="both"/>
      <w:textAlignment w:val="top"/>
      <w:outlineLvl w:val="3"/>
    </w:pPr>
    <w:rPr>
      <w:rFonts w:ascii="Arial" w:hAnsi="Arial"/>
      <w:b/>
      <w:sz w:val="28"/>
    </w:rPr>
  </w:style>
  <w:style w:type="paragraph" w:styleId="Nagwek5">
    <w:name w:val="heading 5"/>
    <w:basedOn w:val="Normalny"/>
    <w:next w:val="Normalny"/>
    <w:link w:val="Nagwek5Znak"/>
    <w:qFormat/>
    <w:rsid w:val="000F2FE4"/>
    <w:pPr>
      <w:keepNext/>
      <w:spacing w:after="0" w:line="240" w:lineRule="auto"/>
      <w:jc w:val="center"/>
      <w:outlineLvl w:val="4"/>
    </w:pPr>
    <w:rPr>
      <w:rFonts w:ascii="Arial" w:hAnsi="Arial"/>
      <w:b/>
      <w:sz w:val="28"/>
    </w:rPr>
  </w:style>
  <w:style w:type="paragraph" w:styleId="Nagwek6">
    <w:name w:val="heading 6"/>
    <w:basedOn w:val="Normalny"/>
    <w:next w:val="Normalny"/>
    <w:link w:val="Nagwek6Znak"/>
    <w:qFormat/>
    <w:rsid w:val="000F2FE4"/>
    <w:pPr>
      <w:keepNext/>
      <w:spacing w:after="0" w:line="240" w:lineRule="auto"/>
      <w:outlineLvl w:val="5"/>
    </w:pPr>
    <w:rPr>
      <w:rFonts w:ascii="Arial" w:hAnsi="Arial"/>
      <w:b/>
      <w:sz w:val="24"/>
    </w:rPr>
  </w:style>
  <w:style w:type="paragraph" w:styleId="Nagwek7">
    <w:name w:val="heading 7"/>
    <w:basedOn w:val="Normalny"/>
    <w:next w:val="Normalny"/>
    <w:link w:val="Nagwek7Znak"/>
    <w:qFormat/>
    <w:rsid w:val="000F2FE4"/>
    <w:pPr>
      <w:keepNext/>
      <w:spacing w:after="0" w:line="240" w:lineRule="auto"/>
      <w:outlineLvl w:val="6"/>
    </w:pPr>
    <w:rPr>
      <w:rFonts w:ascii="Arial" w:hAnsi="Arial"/>
      <w:b/>
      <w:i/>
      <w:sz w:val="20"/>
    </w:rPr>
  </w:style>
  <w:style w:type="paragraph" w:styleId="Nagwek8">
    <w:name w:val="heading 8"/>
    <w:basedOn w:val="Normalny"/>
    <w:next w:val="Normalny"/>
    <w:link w:val="Nagwek8Znak"/>
    <w:qFormat/>
    <w:rsid w:val="000F2FE4"/>
    <w:pPr>
      <w:keepNext/>
      <w:shd w:val="clear" w:color="auto" w:fill="FFFFFF"/>
      <w:spacing w:after="0" w:line="240" w:lineRule="auto"/>
      <w:ind w:left="709"/>
      <w:jc w:val="both"/>
      <w:outlineLvl w:val="7"/>
    </w:pPr>
    <w:rPr>
      <w:rFonts w:ascii="Tahoma" w:hAnsi="Tahoma"/>
      <w:b/>
    </w:rPr>
  </w:style>
  <w:style w:type="paragraph" w:styleId="Nagwek9">
    <w:name w:val="heading 9"/>
    <w:basedOn w:val="Normalny"/>
    <w:next w:val="Normalny"/>
    <w:link w:val="Nagwek9Znak"/>
    <w:qFormat/>
    <w:rsid w:val="000F2FE4"/>
    <w:pPr>
      <w:keepNext/>
      <w:shd w:val="clear" w:color="auto" w:fill="FFFFFF"/>
      <w:spacing w:after="0" w:line="240" w:lineRule="auto"/>
      <w:ind w:left="360"/>
      <w:jc w:val="both"/>
      <w:outlineLvl w:val="8"/>
    </w:pPr>
    <w:rPr>
      <w:rFonts w:ascii="Tahoma" w:hAnsi="Tahoma"/>
      <w:b/>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111A5"/>
    <w:rPr>
      <w:rFonts w:ascii="Calibri" w:eastAsia="Times New Roman" w:hAnsi="Calibri" w:cs="Times New Roman"/>
      <w:b/>
      <w:color w:val="244061" w:themeColor="accent1" w:themeShade="80"/>
      <w:sz w:val="20"/>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0F2FE4"/>
    <w:rPr>
      <w:rFonts w:ascii="Times New Roman" w:eastAsia="Times New Roman" w:hAnsi="Times New Roman" w:cs="Times New Roman"/>
      <w:b/>
      <w:i/>
      <w:color w:val="000000"/>
      <w:lang w:eastAsia="pl-PL"/>
    </w:rPr>
  </w:style>
  <w:style w:type="character" w:customStyle="1" w:styleId="Nagwek3Znak">
    <w:name w:val="Nagłówek 3 Znak"/>
    <w:basedOn w:val="Domylnaczcionkaakapitu"/>
    <w:link w:val="Nagwek3"/>
    <w:rsid w:val="000F2FE4"/>
    <w:rPr>
      <w:rFonts w:ascii="Calibri" w:eastAsia="Times New Roman" w:hAnsi="Calibri" w:cs="Times New Roman"/>
      <w:b/>
      <w:lang w:eastAsia="pl-PL"/>
    </w:rPr>
  </w:style>
  <w:style w:type="character" w:customStyle="1" w:styleId="Nagwek4Znak">
    <w:name w:val="Nagłówek 4 Znak"/>
    <w:basedOn w:val="Domylnaczcionkaakapitu"/>
    <w:link w:val="Nagwek4"/>
    <w:rsid w:val="000F2FE4"/>
    <w:rPr>
      <w:rFonts w:ascii="Arial" w:eastAsia="Times New Roman" w:hAnsi="Arial" w:cs="Times New Roman"/>
      <w:b/>
      <w:sz w:val="28"/>
      <w:lang w:eastAsia="pl-PL"/>
    </w:rPr>
  </w:style>
  <w:style w:type="character" w:customStyle="1" w:styleId="Nagwek5Znak">
    <w:name w:val="Nagłówek 5 Znak"/>
    <w:basedOn w:val="Domylnaczcionkaakapitu"/>
    <w:link w:val="Nagwek5"/>
    <w:rsid w:val="000F2FE4"/>
    <w:rPr>
      <w:rFonts w:ascii="Arial" w:eastAsia="Times New Roman" w:hAnsi="Arial" w:cs="Times New Roman"/>
      <w:b/>
      <w:sz w:val="28"/>
      <w:lang w:eastAsia="pl-PL"/>
    </w:rPr>
  </w:style>
  <w:style w:type="character" w:customStyle="1" w:styleId="Nagwek6Znak">
    <w:name w:val="Nagłówek 6 Znak"/>
    <w:basedOn w:val="Domylnaczcionkaakapitu"/>
    <w:link w:val="Nagwek6"/>
    <w:rsid w:val="000F2FE4"/>
    <w:rPr>
      <w:rFonts w:ascii="Arial" w:eastAsia="Times New Roman" w:hAnsi="Arial" w:cs="Times New Roman"/>
      <w:b/>
      <w:sz w:val="24"/>
      <w:lang w:eastAsia="pl-PL"/>
    </w:rPr>
  </w:style>
  <w:style w:type="character" w:customStyle="1" w:styleId="Nagwek7Znak">
    <w:name w:val="Nagłówek 7 Znak"/>
    <w:basedOn w:val="Domylnaczcionkaakapitu"/>
    <w:link w:val="Nagwek7"/>
    <w:rsid w:val="000F2FE4"/>
    <w:rPr>
      <w:rFonts w:ascii="Arial" w:eastAsia="Times New Roman" w:hAnsi="Arial" w:cs="Times New Roman"/>
      <w:b/>
      <w:i/>
      <w:sz w:val="20"/>
      <w:lang w:eastAsia="pl-PL"/>
    </w:rPr>
  </w:style>
  <w:style w:type="character" w:customStyle="1" w:styleId="Nagwek8Znak">
    <w:name w:val="Nagłówek 8 Znak"/>
    <w:basedOn w:val="Domylnaczcionkaakapitu"/>
    <w:link w:val="Nagwek8"/>
    <w:rsid w:val="000F2FE4"/>
    <w:rPr>
      <w:rFonts w:ascii="Tahoma" w:eastAsia="Times New Roman" w:hAnsi="Tahoma" w:cs="Times New Roman"/>
      <w:b/>
      <w:shd w:val="clear" w:color="auto" w:fill="FFFFFF"/>
    </w:rPr>
  </w:style>
  <w:style w:type="character" w:customStyle="1" w:styleId="Nagwek9Znak">
    <w:name w:val="Nagłówek 9 Znak"/>
    <w:basedOn w:val="Domylnaczcionkaakapitu"/>
    <w:link w:val="Nagwek9"/>
    <w:rsid w:val="000F2FE4"/>
    <w:rPr>
      <w:rFonts w:ascii="Tahoma" w:eastAsia="Times New Roman" w:hAnsi="Tahoma" w:cs="Times New Roman"/>
      <w:b/>
      <w:shd w:val="clear" w:color="auto" w:fill="FFFFFF"/>
      <w:lang w:eastAsia="pl-PL"/>
    </w:rPr>
  </w:style>
  <w:style w:type="paragraph" w:styleId="Tytu">
    <w:name w:val="Title"/>
    <w:basedOn w:val="Normalny"/>
    <w:link w:val="TytuZnak"/>
    <w:qFormat/>
    <w:rsid w:val="000F2FE4"/>
    <w:pPr>
      <w:spacing w:after="0" w:line="240" w:lineRule="auto"/>
      <w:jc w:val="center"/>
    </w:pPr>
    <w:rPr>
      <w:rFonts w:ascii="Times New Roman" w:hAnsi="Times New Roman"/>
      <w:b/>
      <w:sz w:val="28"/>
    </w:rPr>
  </w:style>
  <w:style w:type="character" w:customStyle="1" w:styleId="TytuZnak">
    <w:name w:val="Tytuł Znak"/>
    <w:basedOn w:val="Domylnaczcionkaakapitu"/>
    <w:link w:val="Tytu"/>
    <w:rsid w:val="000F2FE4"/>
    <w:rPr>
      <w:rFonts w:ascii="Times New Roman" w:eastAsia="Times New Roman" w:hAnsi="Times New Roman" w:cs="Times New Roman"/>
      <w:b/>
      <w:sz w:val="28"/>
    </w:rPr>
  </w:style>
  <w:style w:type="character" w:styleId="Hipercze">
    <w:name w:val="Hyperlink"/>
    <w:uiPriority w:val="99"/>
    <w:rsid w:val="000F2FE4"/>
    <w:rPr>
      <w:color w:val="0000FF"/>
      <w:u w:val="single"/>
    </w:rPr>
  </w:style>
  <w:style w:type="paragraph" w:styleId="Nagwek">
    <w:name w:val="header"/>
    <w:basedOn w:val="Normalny"/>
    <w:link w:val="NagwekZnak"/>
    <w:semiHidden/>
    <w:rsid w:val="000F2FE4"/>
    <w:pPr>
      <w:tabs>
        <w:tab w:val="center" w:pos="4536"/>
        <w:tab w:val="right" w:pos="9072"/>
      </w:tabs>
    </w:pPr>
  </w:style>
  <w:style w:type="character" w:customStyle="1" w:styleId="NagwekZnak">
    <w:name w:val="Nagłówek Znak"/>
    <w:basedOn w:val="Domylnaczcionkaakapitu"/>
    <w:link w:val="Nagwek"/>
    <w:semiHidden/>
    <w:rsid w:val="000F2FE4"/>
    <w:rPr>
      <w:rFonts w:ascii="Calibri" w:eastAsia="Times New Roman" w:hAnsi="Calibri" w:cs="Times New Roman"/>
      <w:lang w:eastAsia="pl-PL"/>
    </w:rPr>
  </w:style>
  <w:style w:type="paragraph" w:styleId="Stopka">
    <w:name w:val="footer"/>
    <w:basedOn w:val="Normalny"/>
    <w:link w:val="StopkaZnak"/>
    <w:uiPriority w:val="99"/>
    <w:rsid w:val="000F2FE4"/>
    <w:pPr>
      <w:tabs>
        <w:tab w:val="center" w:pos="4536"/>
        <w:tab w:val="right" w:pos="9072"/>
      </w:tabs>
    </w:pPr>
  </w:style>
  <w:style w:type="character" w:customStyle="1" w:styleId="StopkaZnak">
    <w:name w:val="Stopka Znak"/>
    <w:basedOn w:val="Domylnaczcionkaakapitu"/>
    <w:link w:val="Stopka"/>
    <w:uiPriority w:val="99"/>
    <w:rsid w:val="000F2FE4"/>
    <w:rPr>
      <w:rFonts w:ascii="Calibri" w:eastAsia="Times New Roman" w:hAnsi="Calibri" w:cs="Times New Roman"/>
      <w:lang w:eastAsia="pl-PL"/>
    </w:rPr>
  </w:style>
  <w:style w:type="paragraph" w:styleId="Tekstpodstawowy3">
    <w:name w:val="Body Text 3"/>
    <w:basedOn w:val="Normalny"/>
    <w:link w:val="Tekstpodstawowy3Znak"/>
    <w:semiHidden/>
    <w:rsid w:val="000F2FE4"/>
    <w:pPr>
      <w:spacing w:after="0" w:line="240" w:lineRule="auto"/>
      <w:jc w:val="both"/>
    </w:pPr>
    <w:rPr>
      <w:rFonts w:ascii="Times New Roman" w:hAnsi="Times New Roman"/>
      <w:sz w:val="24"/>
    </w:rPr>
  </w:style>
  <w:style w:type="character" w:customStyle="1" w:styleId="Tekstpodstawowy3Znak">
    <w:name w:val="Tekst podstawowy 3 Znak"/>
    <w:basedOn w:val="Domylnaczcionkaakapitu"/>
    <w:link w:val="Tekstpodstawowy3"/>
    <w:semiHidden/>
    <w:rsid w:val="000F2FE4"/>
    <w:rPr>
      <w:rFonts w:ascii="Times New Roman" w:eastAsia="Times New Roman" w:hAnsi="Times New Roman" w:cs="Times New Roman"/>
      <w:sz w:val="24"/>
    </w:rPr>
  </w:style>
  <w:style w:type="character" w:styleId="Odwoanieprzypisudolnego">
    <w:name w:val="footnote reference"/>
    <w:uiPriority w:val="99"/>
    <w:semiHidden/>
    <w:rsid w:val="000F2FE4"/>
    <w:rPr>
      <w:vertAlign w:val="superscript"/>
    </w:rPr>
  </w:style>
  <w:style w:type="paragraph" w:styleId="Spistreci1">
    <w:name w:val="toc 1"/>
    <w:basedOn w:val="Normalny"/>
    <w:next w:val="Normalny"/>
    <w:autoRedefine/>
    <w:uiPriority w:val="39"/>
    <w:rsid w:val="000F2FE4"/>
    <w:pPr>
      <w:tabs>
        <w:tab w:val="left" w:pos="-1701"/>
        <w:tab w:val="right" w:leader="dot" w:pos="9072"/>
      </w:tabs>
      <w:spacing w:after="0" w:line="240" w:lineRule="auto"/>
      <w:ind w:left="426" w:right="283" w:hanging="426"/>
      <w:jc w:val="both"/>
    </w:pPr>
    <w:rPr>
      <w:rFonts w:ascii="Times New Roman" w:hAnsi="Times New Roman"/>
      <w:noProof/>
      <w:sz w:val="24"/>
    </w:rPr>
  </w:style>
  <w:style w:type="paragraph" w:styleId="Tekstpodstawowywcity">
    <w:name w:val="Body Text Indent"/>
    <w:basedOn w:val="Normalny"/>
    <w:link w:val="TekstpodstawowywcityZnak"/>
    <w:semiHidden/>
    <w:rsid w:val="000F2FE4"/>
    <w:pPr>
      <w:numPr>
        <w:ilvl w:val="12"/>
      </w:numPr>
      <w:spacing w:after="0" w:line="240" w:lineRule="auto"/>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semiHidden/>
    <w:rsid w:val="000F2FE4"/>
    <w:rPr>
      <w:rFonts w:ascii="Arial" w:eastAsia="Times New Roman" w:hAnsi="Arial" w:cs="Times New Roman"/>
      <w:sz w:val="18"/>
      <w:lang w:eastAsia="pl-PL"/>
    </w:rPr>
  </w:style>
  <w:style w:type="paragraph" w:styleId="Tekstpodstawowywcity2">
    <w:name w:val="Body Text Indent 2"/>
    <w:basedOn w:val="Normalny"/>
    <w:link w:val="Tekstpodstawowywcity2Znak"/>
    <w:semiHidden/>
    <w:rsid w:val="000F2FE4"/>
    <w:pPr>
      <w:spacing w:after="0" w:line="240" w:lineRule="auto"/>
      <w:ind w:left="290"/>
      <w:jc w:val="both"/>
    </w:pPr>
    <w:rPr>
      <w:rFonts w:ascii="Arial" w:hAnsi="Arial"/>
      <w:sz w:val="18"/>
    </w:rPr>
  </w:style>
  <w:style w:type="character" w:customStyle="1" w:styleId="Tekstpodstawowywcity2Znak">
    <w:name w:val="Tekst podstawowy wcięty 2 Znak"/>
    <w:basedOn w:val="Domylnaczcionkaakapitu"/>
    <w:link w:val="Tekstpodstawowywcity2"/>
    <w:semiHidden/>
    <w:rsid w:val="000F2FE4"/>
    <w:rPr>
      <w:rFonts w:ascii="Arial" w:eastAsia="Times New Roman" w:hAnsi="Arial" w:cs="Times New Roman"/>
      <w:sz w:val="18"/>
      <w:lang w:eastAsia="pl-PL"/>
    </w:rPr>
  </w:style>
  <w:style w:type="paragraph" w:customStyle="1" w:styleId="Tekstpodstawowy21">
    <w:name w:val="Tekst podstawowy 21"/>
    <w:basedOn w:val="Normalny"/>
    <w:rsid w:val="000F2FE4"/>
    <w:pPr>
      <w:overflowPunct w:val="0"/>
      <w:autoSpaceDE w:val="0"/>
      <w:autoSpaceDN w:val="0"/>
      <w:adjustRightInd w:val="0"/>
      <w:spacing w:after="0" w:line="240" w:lineRule="auto"/>
      <w:ind w:left="1080"/>
      <w:jc w:val="both"/>
      <w:textAlignment w:val="baseline"/>
    </w:pPr>
    <w:rPr>
      <w:rFonts w:ascii="Times New Roman" w:hAnsi="Times New Roman"/>
    </w:rPr>
  </w:style>
  <w:style w:type="paragraph" w:customStyle="1" w:styleId="Tekstpodstawowy31">
    <w:name w:val="Tekst podstawowy 31"/>
    <w:basedOn w:val="Normalny"/>
    <w:rsid w:val="000F2FE4"/>
    <w:pPr>
      <w:overflowPunct w:val="0"/>
      <w:autoSpaceDE w:val="0"/>
      <w:autoSpaceDN w:val="0"/>
      <w:adjustRightInd w:val="0"/>
      <w:spacing w:after="0" w:line="240" w:lineRule="auto"/>
      <w:jc w:val="both"/>
      <w:textAlignment w:val="baseline"/>
    </w:pPr>
    <w:rPr>
      <w:rFonts w:ascii="Times New Roman" w:hAnsi="Times New Roman"/>
      <w:color w:val="000000"/>
    </w:rPr>
  </w:style>
  <w:style w:type="paragraph" w:styleId="NormalnyWeb">
    <w:name w:val="Normal (Web)"/>
    <w:basedOn w:val="Normalny"/>
    <w:rsid w:val="000F2FE4"/>
    <w:pPr>
      <w:spacing w:before="100" w:after="100" w:line="240" w:lineRule="auto"/>
      <w:jc w:val="both"/>
    </w:pPr>
    <w:rPr>
      <w:rFonts w:ascii="Times New Roman" w:hAnsi="Times New Roman"/>
      <w:sz w:val="20"/>
    </w:rPr>
  </w:style>
  <w:style w:type="paragraph" w:styleId="Spistreci4">
    <w:name w:val="toc 4"/>
    <w:basedOn w:val="Normalny"/>
    <w:next w:val="Normalny"/>
    <w:autoRedefine/>
    <w:semiHidden/>
    <w:rsid w:val="000F2FE4"/>
    <w:pPr>
      <w:spacing w:after="0" w:line="240" w:lineRule="auto"/>
      <w:jc w:val="both"/>
      <w:textAlignment w:val="top"/>
    </w:pPr>
    <w:rPr>
      <w:rFonts w:ascii="Arial" w:hAnsi="Arial"/>
      <w:sz w:val="24"/>
    </w:rPr>
  </w:style>
  <w:style w:type="paragraph" w:styleId="Tekstpodstawowy2">
    <w:name w:val="Body Text 2"/>
    <w:basedOn w:val="Normalny"/>
    <w:link w:val="Tekstpodstawowy2Znak"/>
    <w:semiHidden/>
    <w:rsid w:val="000F2FE4"/>
    <w:pPr>
      <w:spacing w:after="0" w:line="24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0F2FE4"/>
    <w:rPr>
      <w:rFonts w:ascii="Arial" w:eastAsia="Times New Roman" w:hAnsi="Arial" w:cs="Times New Roman"/>
      <w:sz w:val="24"/>
      <w:lang w:eastAsia="pl-PL"/>
    </w:rPr>
  </w:style>
  <w:style w:type="paragraph" w:styleId="Tekstpodstawowy">
    <w:name w:val="Body Text"/>
    <w:basedOn w:val="Normalny"/>
    <w:link w:val="TekstpodstawowyZnak"/>
    <w:semiHidden/>
    <w:rsid w:val="000F2FE4"/>
    <w:pPr>
      <w:spacing w:after="0" w:line="240" w:lineRule="auto"/>
      <w:jc w:val="both"/>
    </w:pPr>
    <w:rPr>
      <w:rFonts w:ascii="Arial" w:hAnsi="Arial"/>
      <w:b/>
      <w:i/>
      <w:sz w:val="24"/>
    </w:rPr>
  </w:style>
  <w:style w:type="character" w:customStyle="1" w:styleId="TekstpodstawowyZnak">
    <w:name w:val="Tekst podstawowy Znak"/>
    <w:basedOn w:val="Domylnaczcionkaakapitu"/>
    <w:link w:val="Tekstpodstawowy"/>
    <w:semiHidden/>
    <w:rsid w:val="000F2FE4"/>
    <w:rPr>
      <w:rFonts w:ascii="Arial" w:eastAsia="Times New Roman" w:hAnsi="Arial" w:cs="Times New Roman"/>
      <w:b/>
      <w:i/>
      <w:sz w:val="24"/>
      <w:lang w:eastAsia="pl-PL"/>
    </w:rPr>
  </w:style>
  <w:style w:type="paragraph" w:styleId="Tekstkomentarza">
    <w:name w:val="annotation text"/>
    <w:basedOn w:val="Normalny"/>
    <w:link w:val="TekstkomentarzaZnak"/>
    <w:uiPriority w:val="99"/>
    <w:semiHidden/>
    <w:rsid w:val="000F2FE4"/>
    <w:pPr>
      <w:spacing w:after="0" w:line="240" w:lineRule="auto"/>
    </w:pPr>
    <w:rPr>
      <w:rFonts w:ascii="Times New Roman" w:hAnsi="Times New Roman"/>
      <w:sz w:val="20"/>
    </w:rPr>
  </w:style>
  <w:style w:type="character" w:customStyle="1" w:styleId="TekstkomentarzaZnak">
    <w:name w:val="Tekst komentarza Znak"/>
    <w:basedOn w:val="Domylnaczcionkaakapitu"/>
    <w:link w:val="Tekstkomentarza"/>
    <w:uiPriority w:val="99"/>
    <w:semiHidden/>
    <w:rsid w:val="000F2FE4"/>
    <w:rPr>
      <w:rFonts w:ascii="Times New Roman" w:eastAsia="Times New Roman" w:hAnsi="Times New Roman" w:cs="Times New Roman"/>
      <w:sz w:val="20"/>
      <w:lang w:eastAsia="pl-PL"/>
    </w:rPr>
  </w:style>
  <w:style w:type="paragraph" w:styleId="Tekstprzypisudolnego">
    <w:name w:val="footnote text"/>
    <w:basedOn w:val="Normalny"/>
    <w:link w:val="TekstprzypisudolnegoZnak"/>
    <w:rsid w:val="000F2FE4"/>
    <w:pPr>
      <w:spacing w:after="0" w:line="240" w:lineRule="auto"/>
    </w:pPr>
    <w:rPr>
      <w:rFonts w:ascii="Times New Roman" w:hAnsi="Times New Roman"/>
      <w:sz w:val="20"/>
    </w:rPr>
  </w:style>
  <w:style w:type="character" w:customStyle="1" w:styleId="TekstprzypisudolnegoZnak">
    <w:name w:val="Tekst przypisu dolnego Znak"/>
    <w:basedOn w:val="Domylnaczcionkaakapitu"/>
    <w:link w:val="Tekstprzypisudolnego"/>
    <w:rsid w:val="000F2FE4"/>
    <w:rPr>
      <w:rFonts w:ascii="Times New Roman" w:eastAsia="Times New Roman" w:hAnsi="Times New Roman" w:cs="Times New Roman"/>
      <w:sz w:val="20"/>
    </w:rPr>
  </w:style>
  <w:style w:type="character" w:styleId="Numerstrony">
    <w:name w:val="page number"/>
    <w:basedOn w:val="Domylnaczcionkaakapitu"/>
    <w:semiHidden/>
    <w:rsid w:val="000F2FE4"/>
  </w:style>
  <w:style w:type="paragraph" w:styleId="Tekstpodstawowywcity3">
    <w:name w:val="Body Text Indent 3"/>
    <w:basedOn w:val="Normalny"/>
    <w:link w:val="Tekstpodstawowywcity3Znak"/>
    <w:semiHidden/>
    <w:rsid w:val="000F2FE4"/>
    <w:pPr>
      <w:tabs>
        <w:tab w:val="left" w:pos="360"/>
      </w:tabs>
      <w:spacing w:after="0" w:line="240" w:lineRule="auto"/>
      <w:ind w:left="360"/>
      <w:jc w:val="both"/>
    </w:pPr>
    <w:rPr>
      <w:rFonts w:ascii="Arial" w:hAnsi="Arial"/>
      <w:sz w:val="24"/>
    </w:rPr>
  </w:style>
  <w:style w:type="character" w:customStyle="1" w:styleId="Tekstpodstawowywcity3Znak">
    <w:name w:val="Tekst podstawowy wcięty 3 Znak"/>
    <w:basedOn w:val="Domylnaczcionkaakapitu"/>
    <w:link w:val="Tekstpodstawowywcity3"/>
    <w:semiHidden/>
    <w:rsid w:val="000F2FE4"/>
    <w:rPr>
      <w:rFonts w:ascii="Arial" w:eastAsia="Times New Roman" w:hAnsi="Arial" w:cs="Times New Roman"/>
      <w:sz w:val="24"/>
      <w:lang w:eastAsia="pl-PL"/>
    </w:rPr>
  </w:style>
  <w:style w:type="paragraph" w:styleId="Tekstdymka">
    <w:name w:val="Balloon Text"/>
    <w:basedOn w:val="Normalny"/>
    <w:link w:val="TekstdymkaZnak"/>
    <w:semiHidden/>
    <w:rsid w:val="000F2FE4"/>
    <w:pPr>
      <w:spacing w:after="0" w:line="240" w:lineRule="auto"/>
    </w:pPr>
    <w:rPr>
      <w:rFonts w:ascii="Tahoma" w:hAnsi="Tahoma"/>
      <w:sz w:val="16"/>
    </w:rPr>
  </w:style>
  <w:style w:type="character" w:customStyle="1" w:styleId="TekstdymkaZnak">
    <w:name w:val="Tekst dymka Znak"/>
    <w:basedOn w:val="Domylnaczcionkaakapitu"/>
    <w:link w:val="Tekstdymka"/>
    <w:semiHidden/>
    <w:rsid w:val="000F2FE4"/>
    <w:rPr>
      <w:rFonts w:ascii="Tahoma" w:eastAsia="Times New Roman" w:hAnsi="Tahoma" w:cs="Times New Roman"/>
      <w:sz w:val="16"/>
      <w:lang w:eastAsia="pl-PL"/>
    </w:rPr>
  </w:style>
  <w:style w:type="paragraph" w:customStyle="1" w:styleId="Standard">
    <w:name w:val="Standard"/>
    <w:rsid w:val="000F2FE4"/>
    <w:pPr>
      <w:widowControl w:val="0"/>
      <w:autoSpaceDE w:val="0"/>
      <w:autoSpaceDN w:val="0"/>
      <w:adjustRightInd w:val="0"/>
      <w:spacing w:after="0" w:line="240" w:lineRule="auto"/>
    </w:pPr>
    <w:rPr>
      <w:rFonts w:ascii="Times New Roman" w:eastAsia="Times New Roman" w:hAnsi="Times New Roman" w:cs="Times New Roman"/>
      <w:sz w:val="24"/>
      <w:szCs w:val="20"/>
      <w:lang w:eastAsia="pl-PL"/>
    </w:rPr>
  </w:style>
  <w:style w:type="paragraph" w:styleId="Tekstblokowy">
    <w:name w:val="Block Text"/>
    <w:basedOn w:val="Normalny"/>
    <w:semiHidden/>
    <w:rsid w:val="000F2FE4"/>
    <w:pPr>
      <w:suppressAutoHyphens/>
      <w:spacing w:before="100" w:after="100" w:line="240" w:lineRule="auto"/>
      <w:ind w:left="567" w:right="-3"/>
    </w:pPr>
    <w:rPr>
      <w:rFonts w:ascii="Arial" w:hAnsi="Arial"/>
      <w:b/>
      <w:i/>
      <w:sz w:val="18"/>
    </w:rPr>
  </w:style>
  <w:style w:type="character" w:styleId="Odwoaniedokomentarza">
    <w:name w:val="annotation reference"/>
    <w:uiPriority w:val="99"/>
    <w:semiHidden/>
    <w:rsid w:val="000F2FE4"/>
    <w:rPr>
      <w:sz w:val="16"/>
      <w:szCs w:val="16"/>
    </w:rPr>
  </w:style>
  <w:style w:type="paragraph" w:styleId="Tematkomentarza">
    <w:name w:val="annotation subject"/>
    <w:basedOn w:val="Tekstkomentarza"/>
    <w:next w:val="Tekstkomentarza"/>
    <w:link w:val="TematkomentarzaZnak"/>
    <w:semiHidden/>
    <w:rsid w:val="000F2FE4"/>
    <w:rPr>
      <w:b/>
    </w:rPr>
  </w:style>
  <w:style w:type="character" w:customStyle="1" w:styleId="TematkomentarzaZnak">
    <w:name w:val="Temat komentarza Znak"/>
    <w:basedOn w:val="TekstkomentarzaZnak"/>
    <w:link w:val="Tematkomentarza"/>
    <w:semiHidden/>
    <w:rsid w:val="000F2FE4"/>
    <w:rPr>
      <w:rFonts w:ascii="Times New Roman" w:eastAsia="Times New Roman" w:hAnsi="Times New Roman" w:cs="Times New Roman"/>
      <w:b/>
      <w:sz w:val="20"/>
      <w:lang w:eastAsia="pl-PL"/>
    </w:rPr>
  </w:style>
  <w:style w:type="paragraph" w:styleId="Mapadokumentu">
    <w:name w:val="Document Map"/>
    <w:basedOn w:val="Normalny"/>
    <w:link w:val="MapadokumentuZnak"/>
    <w:semiHidden/>
    <w:rsid w:val="000F2FE4"/>
    <w:pPr>
      <w:shd w:val="clear" w:color="auto" w:fill="000080"/>
      <w:spacing w:after="0" w:line="240" w:lineRule="auto"/>
    </w:pPr>
    <w:rPr>
      <w:rFonts w:ascii="Tahoma" w:hAnsi="Tahoma"/>
      <w:sz w:val="24"/>
    </w:rPr>
  </w:style>
  <w:style w:type="character" w:customStyle="1" w:styleId="MapadokumentuZnak">
    <w:name w:val="Mapa dokumentu Znak"/>
    <w:basedOn w:val="Domylnaczcionkaakapitu"/>
    <w:link w:val="Mapadokumentu"/>
    <w:semiHidden/>
    <w:rsid w:val="000F2FE4"/>
    <w:rPr>
      <w:rFonts w:ascii="Tahoma" w:eastAsia="Times New Roman" w:hAnsi="Tahoma" w:cs="Times New Roman"/>
      <w:sz w:val="24"/>
      <w:shd w:val="clear" w:color="auto" w:fill="000080"/>
      <w:lang w:eastAsia="pl-PL"/>
    </w:rPr>
  </w:style>
  <w:style w:type="paragraph" w:customStyle="1" w:styleId="standard0">
    <w:name w:val="standard"/>
    <w:basedOn w:val="Normalny"/>
    <w:rsid w:val="000F2FE4"/>
    <w:pPr>
      <w:spacing w:after="0" w:line="240" w:lineRule="auto"/>
    </w:pPr>
    <w:rPr>
      <w:rFonts w:ascii="Times New Roman" w:hAnsi="Times New Roman"/>
      <w:color w:val="000000"/>
      <w:sz w:val="24"/>
      <w:szCs w:val="20"/>
    </w:rPr>
  </w:style>
  <w:style w:type="paragraph" w:customStyle="1" w:styleId="tekst20podstawowy20wci">
    <w:name w:val="tekst_20_podstawowy_20_wciä"/>
    <w:basedOn w:val="Normalny"/>
    <w:rsid w:val="000F2FE4"/>
    <w:pPr>
      <w:spacing w:after="0" w:line="240" w:lineRule="auto"/>
      <w:ind w:left="280"/>
    </w:pPr>
    <w:rPr>
      <w:rFonts w:ascii="Times New Roman" w:hAnsi="Times New Roman"/>
      <w:color w:val="000000"/>
      <w:sz w:val="24"/>
      <w:szCs w:val="20"/>
    </w:rPr>
  </w:style>
  <w:style w:type="paragraph" w:customStyle="1" w:styleId="D89E4A41915B4D56946C3B6B39C4283E">
    <w:name w:val="D89E4A41915B4D56946C3B6B39C4283E"/>
    <w:rsid w:val="000F2FE4"/>
    <w:rPr>
      <w:rFonts w:ascii="Calibri" w:eastAsia="Times New Roman" w:hAnsi="Calibri" w:cs="Times New Roman"/>
      <w:lang w:val="en-US"/>
    </w:rPr>
  </w:style>
  <w:style w:type="table" w:styleId="Tabela-Siatka">
    <w:name w:val="Table Grid"/>
    <w:basedOn w:val="Standardowy"/>
    <w:uiPriority w:val="59"/>
    <w:rsid w:val="000F2FE4"/>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yt">
    <w:name w:val="tyt"/>
    <w:basedOn w:val="Normalny"/>
    <w:rsid w:val="000F2FE4"/>
    <w:pPr>
      <w:keepNext/>
      <w:overflowPunct w:val="0"/>
      <w:autoSpaceDE w:val="0"/>
      <w:autoSpaceDN w:val="0"/>
      <w:adjustRightInd w:val="0"/>
      <w:spacing w:before="60" w:after="60" w:line="240" w:lineRule="auto"/>
      <w:jc w:val="center"/>
    </w:pPr>
    <w:rPr>
      <w:rFonts w:ascii="Times New Roman" w:hAnsi="Times New Roman"/>
      <w:b/>
      <w:sz w:val="24"/>
      <w:szCs w:val="20"/>
    </w:rPr>
  </w:style>
  <w:style w:type="paragraph" w:styleId="Tekstprzypisukocowego">
    <w:name w:val="endnote text"/>
    <w:basedOn w:val="Normalny"/>
    <w:link w:val="TekstprzypisukocowegoZnak"/>
    <w:semiHidden/>
    <w:rsid w:val="000F2FE4"/>
    <w:rPr>
      <w:sz w:val="20"/>
      <w:szCs w:val="20"/>
    </w:rPr>
  </w:style>
  <w:style w:type="character" w:customStyle="1" w:styleId="TekstprzypisukocowegoZnak">
    <w:name w:val="Tekst przypisu końcowego Znak"/>
    <w:basedOn w:val="Domylnaczcionkaakapitu"/>
    <w:link w:val="Tekstprzypisukocowego"/>
    <w:semiHidden/>
    <w:rsid w:val="000F2FE4"/>
    <w:rPr>
      <w:rFonts w:ascii="Calibri" w:eastAsia="Times New Roman" w:hAnsi="Calibri" w:cs="Times New Roman"/>
      <w:sz w:val="20"/>
      <w:szCs w:val="20"/>
      <w:lang w:eastAsia="pl-PL"/>
    </w:rPr>
  </w:style>
  <w:style w:type="character" w:styleId="Odwoanieprzypisukocowego">
    <w:name w:val="endnote reference"/>
    <w:semiHidden/>
    <w:rsid w:val="000F2FE4"/>
    <w:rPr>
      <w:vertAlign w:val="superscript"/>
    </w:rPr>
  </w:style>
  <w:style w:type="paragraph" w:customStyle="1" w:styleId="ust">
    <w:name w:val="us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pkt">
    <w:name w:val="pkt"/>
    <w:basedOn w:val="Normalny"/>
    <w:next w:val="Normalny"/>
    <w:rsid w:val="000F2FE4"/>
    <w:pPr>
      <w:autoSpaceDE w:val="0"/>
      <w:autoSpaceDN w:val="0"/>
      <w:adjustRightInd w:val="0"/>
      <w:spacing w:after="0" w:line="240" w:lineRule="auto"/>
    </w:pPr>
    <w:rPr>
      <w:rFonts w:ascii="Times New Roman" w:hAnsi="Times New Roman"/>
      <w:sz w:val="24"/>
      <w:szCs w:val="24"/>
    </w:rPr>
  </w:style>
  <w:style w:type="paragraph" w:customStyle="1" w:styleId="Znak">
    <w:name w:val="Znak"/>
    <w:basedOn w:val="Normalny"/>
    <w:rsid w:val="000F2FE4"/>
    <w:pPr>
      <w:suppressAutoHyphens/>
    </w:pPr>
    <w:rPr>
      <w:rFonts w:ascii="Times New Roman" w:eastAsia="Calibri" w:hAnsi="Times New Roman"/>
      <w:sz w:val="20"/>
      <w:szCs w:val="20"/>
      <w:lang w:eastAsia="ar-SA"/>
    </w:rPr>
  </w:style>
  <w:style w:type="paragraph" w:styleId="Akapitzlist">
    <w:name w:val="List Paragraph"/>
    <w:aliases w:val="CW_Lista,Akapit z listą3,Akapit z listą31,Odstavec,Numerowanie,List Paragraph"/>
    <w:basedOn w:val="Normalny"/>
    <w:link w:val="AkapitzlistZnak"/>
    <w:qFormat/>
    <w:rsid w:val="000F2FE4"/>
    <w:pPr>
      <w:ind w:left="720"/>
      <w:contextualSpacing/>
    </w:pPr>
    <w:rPr>
      <w:rFonts w:eastAsia="Calibri"/>
      <w:lang w:eastAsia="en-US"/>
    </w:rPr>
  </w:style>
  <w:style w:type="character" w:customStyle="1" w:styleId="dane1">
    <w:name w:val="dane1"/>
    <w:rsid w:val="000F2FE4"/>
    <w:rPr>
      <w:color w:val="0000CD"/>
    </w:rPr>
  </w:style>
  <w:style w:type="paragraph" w:styleId="Nagwekspisutreci">
    <w:name w:val="TOC Heading"/>
    <w:basedOn w:val="Nagwek1"/>
    <w:next w:val="Normalny"/>
    <w:uiPriority w:val="39"/>
    <w:qFormat/>
    <w:rsid w:val="000F2FE4"/>
    <w:pPr>
      <w:keepLines/>
      <w:spacing w:before="480" w:line="276" w:lineRule="auto"/>
      <w:outlineLvl w:val="9"/>
    </w:pPr>
    <w:rPr>
      <w:rFonts w:ascii="Cambria" w:hAnsi="Cambria"/>
      <w:bCs/>
      <w:color w:val="365F91"/>
      <w:szCs w:val="28"/>
      <w:lang w:eastAsia="en-US"/>
    </w:rPr>
  </w:style>
  <w:style w:type="paragraph" w:styleId="Spistreci3">
    <w:name w:val="toc 3"/>
    <w:basedOn w:val="Normalny"/>
    <w:next w:val="Normalny"/>
    <w:autoRedefine/>
    <w:uiPriority w:val="39"/>
    <w:unhideWhenUsed/>
    <w:rsid w:val="000F2FE4"/>
    <w:pPr>
      <w:ind w:left="440"/>
    </w:pPr>
  </w:style>
  <w:style w:type="paragraph" w:customStyle="1" w:styleId="Styl1">
    <w:name w:val="Styl1"/>
    <w:basedOn w:val="Normalny"/>
    <w:link w:val="Styl1Znak"/>
    <w:qFormat/>
    <w:rsid w:val="000F2FE4"/>
    <w:pPr>
      <w:numPr>
        <w:numId w:val="2"/>
      </w:numPr>
      <w:shd w:val="clear" w:color="auto" w:fill="FFFFFF"/>
      <w:spacing w:after="0" w:line="240" w:lineRule="auto"/>
      <w:jc w:val="both"/>
    </w:pPr>
    <w:rPr>
      <w:rFonts w:ascii="Tahoma" w:hAnsi="Tahoma"/>
      <w:b/>
      <w:sz w:val="20"/>
      <w:szCs w:val="20"/>
    </w:rPr>
  </w:style>
  <w:style w:type="character" w:customStyle="1" w:styleId="Styl1Znak">
    <w:name w:val="Styl1 Znak"/>
    <w:link w:val="Styl1"/>
    <w:rsid w:val="000F2FE4"/>
    <w:rPr>
      <w:rFonts w:ascii="Tahoma" w:eastAsia="Times New Roman" w:hAnsi="Tahoma" w:cs="Times New Roman"/>
      <w:b/>
      <w:sz w:val="20"/>
      <w:szCs w:val="20"/>
      <w:shd w:val="clear" w:color="auto" w:fill="FFFFFF"/>
      <w:lang w:eastAsia="pl-PL"/>
    </w:rPr>
  </w:style>
  <w:style w:type="paragraph" w:styleId="Poprawka">
    <w:name w:val="Revision"/>
    <w:hidden/>
    <w:uiPriority w:val="99"/>
    <w:semiHidden/>
    <w:rsid w:val="000F2FE4"/>
    <w:pPr>
      <w:spacing w:after="0" w:line="240" w:lineRule="auto"/>
    </w:pPr>
    <w:rPr>
      <w:rFonts w:ascii="Calibri" w:eastAsia="Times New Roman" w:hAnsi="Calibri" w:cs="Times New Roman"/>
      <w:lang w:eastAsia="pl-PL"/>
    </w:rPr>
  </w:style>
  <w:style w:type="character" w:customStyle="1" w:styleId="Teksttreci">
    <w:name w:val="Tekst treści"/>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7">
    <w:name w:val="Tekst treści (7)"/>
    <w:rsid w:val="000F2FE4"/>
    <w:rPr>
      <w:rFonts w:ascii="Times New Roman" w:eastAsia="Times New Roman" w:hAnsi="Times New Roman" w:cs="Times New Roman"/>
      <w:b w:val="0"/>
      <w:bCs w:val="0"/>
      <w:i w:val="0"/>
      <w:iCs w:val="0"/>
      <w:smallCaps w:val="0"/>
      <w:strike w:val="0"/>
      <w:sz w:val="22"/>
      <w:szCs w:val="22"/>
    </w:rPr>
  </w:style>
  <w:style w:type="paragraph" w:customStyle="1" w:styleId="Tekstpodstawowy310">
    <w:name w:val="Tekst podstawowy 31"/>
    <w:basedOn w:val="Normalny"/>
    <w:rsid w:val="000F2FE4"/>
    <w:pPr>
      <w:suppressAutoHyphens/>
      <w:spacing w:after="0" w:line="240" w:lineRule="auto"/>
      <w:jc w:val="both"/>
    </w:pPr>
    <w:rPr>
      <w:rFonts w:ascii="Times New Roman" w:hAnsi="Times New Roman"/>
      <w:sz w:val="24"/>
      <w:lang w:eastAsia="ar-SA"/>
    </w:rPr>
  </w:style>
  <w:style w:type="paragraph" w:customStyle="1" w:styleId="Tekstpodstawowy210">
    <w:name w:val="Tekst podstawowy 21"/>
    <w:basedOn w:val="Normalny"/>
    <w:rsid w:val="000F2FE4"/>
    <w:pPr>
      <w:suppressAutoHyphens/>
      <w:spacing w:after="0" w:line="240" w:lineRule="auto"/>
      <w:jc w:val="both"/>
    </w:pPr>
    <w:rPr>
      <w:rFonts w:ascii="Arial" w:hAnsi="Arial"/>
      <w:sz w:val="24"/>
      <w:lang w:eastAsia="ar-SA"/>
    </w:rPr>
  </w:style>
  <w:style w:type="character" w:customStyle="1" w:styleId="Teksttreci31">
    <w:name w:val="Tekst treści (31)"/>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23">
    <w:name w:val="Tekst treści (23)"/>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32">
    <w:name w:val="Tekst treści (32)"/>
    <w:rsid w:val="000F2FE4"/>
    <w:rPr>
      <w:rFonts w:ascii="Times New Roman" w:eastAsia="Times New Roman" w:hAnsi="Times New Roman" w:cs="Times New Roman"/>
      <w:b w:val="0"/>
      <w:bCs w:val="0"/>
      <w:i w:val="0"/>
      <w:iCs w:val="0"/>
      <w:smallCaps w:val="0"/>
      <w:strike w:val="0"/>
      <w:sz w:val="22"/>
      <w:szCs w:val="22"/>
    </w:rPr>
  </w:style>
  <w:style w:type="character" w:customStyle="1" w:styleId="Teksttreci8">
    <w:name w:val="Tekst treści (8)"/>
    <w:rsid w:val="000F2FE4"/>
    <w:rPr>
      <w:rFonts w:ascii="Times New Roman" w:eastAsia="Times New Roman" w:hAnsi="Times New Roman" w:cs="Times New Roman"/>
      <w:b w:val="0"/>
      <w:bCs w:val="0"/>
      <w:i w:val="0"/>
      <w:iCs w:val="0"/>
      <w:smallCaps w:val="0"/>
      <w:strike w:val="0"/>
      <w:sz w:val="22"/>
      <w:szCs w:val="22"/>
    </w:rPr>
  </w:style>
  <w:style w:type="paragraph" w:customStyle="1" w:styleId="Default">
    <w:name w:val="Default"/>
    <w:rsid w:val="000F2FE4"/>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Tekstkomentarza1">
    <w:name w:val="Tekst komentarza1"/>
    <w:basedOn w:val="Normalny"/>
    <w:rsid w:val="000F2FE4"/>
    <w:pPr>
      <w:suppressAutoHyphens/>
      <w:spacing w:after="0" w:line="240" w:lineRule="auto"/>
    </w:pPr>
    <w:rPr>
      <w:rFonts w:ascii="Times New Roman" w:hAnsi="Times New Roman"/>
      <w:sz w:val="20"/>
      <w:lang w:eastAsia="ar-SA"/>
    </w:rPr>
  </w:style>
  <w:style w:type="character" w:customStyle="1" w:styleId="txt-new">
    <w:name w:val="txt-new"/>
    <w:rsid w:val="000F2FE4"/>
  </w:style>
  <w:style w:type="character" w:customStyle="1" w:styleId="alb">
    <w:name w:val="a_lb"/>
    <w:rsid w:val="000F2FE4"/>
  </w:style>
  <w:style w:type="character" w:customStyle="1" w:styleId="cpvdrzewo5">
    <w:name w:val="cpv_drzewo_5"/>
    <w:basedOn w:val="Domylnaczcionkaakapitu"/>
    <w:rsid w:val="004E48D5"/>
  </w:style>
  <w:style w:type="character" w:styleId="Pogrubienie">
    <w:name w:val="Strong"/>
    <w:basedOn w:val="Domylnaczcionkaakapitu"/>
    <w:uiPriority w:val="22"/>
    <w:qFormat/>
    <w:rsid w:val="00A25B30"/>
    <w:rPr>
      <w:b/>
      <w:bCs/>
    </w:rPr>
  </w:style>
  <w:style w:type="character" w:customStyle="1" w:styleId="UnresolvedMention">
    <w:name w:val="Unresolved Mention"/>
    <w:basedOn w:val="Domylnaczcionkaakapitu"/>
    <w:uiPriority w:val="99"/>
    <w:semiHidden/>
    <w:unhideWhenUsed/>
    <w:rsid w:val="00CB7989"/>
    <w:rPr>
      <w:color w:val="605E5C"/>
      <w:shd w:val="clear" w:color="auto" w:fill="E1DFDD"/>
    </w:rPr>
  </w:style>
  <w:style w:type="character" w:customStyle="1" w:styleId="AkapitzlistZnak">
    <w:name w:val="Akapit z listą Znak"/>
    <w:aliases w:val="CW_Lista Znak,Akapit z listą3 Znak,Akapit z listą31 Znak,Odstavec Znak,Numerowanie Znak,List Paragraph Znak"/>
    <w:link w:val="Akapitzlist"/>
    <w:rsid w:val="00D6385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2">
      <w:bodyDiv w:val="1"/>
      <w:marLeft w:val="0"/>
      <w:marRight w:val="0"/>
      <w:marTop w:val="0"/>
      <w:marBottom w:val="0"/>
      <w:divBdr>
        <w:top w:val="none" w:sz="0" w:space="0" w:color="auto"/>
        <w:left w:val="none" w:sz="0" w:space="0" w:color="auto"/>
        <w:bottom w:val="none" w:sz="0" w:space="0" w:color="auto"/>
        <w:right w:val="none" w:sz="0" w:space="0" w:color="auto"/>
      </w:divBdr>
      <w:divsChild>
        <w:div w:id="1683432610">
          <w:marLeft w:val="0"/>
          <w:marRight w:val="0"/>
          <w:marTop w:val="0"/>
          <w:marBottom w:val="0"/>
          <w:divBdr>
            <w:top w:val="none" w:sz="0" w:space="0" w:color="auto"/>
            <w:left w:val="none" w:sz="0" w:space="0" w:color="auto"/>
            <w:bottom w:val="none" w:sz="0" w:space="0" w:color="auto"/>
            <w:right w:val="none" w:sz="0" w:space="0" w:color="auto"/>
          </w:divBdr>
          <w:divsChild>
            <w:div w:id="18627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0239">
      <w:bodyDiv w:val="1"/>
      <w:marLeft w:val="0"/>
      <w:marRight w:val="0"/>
      <w:marTop w:val="0"/>
      <w:marBottom w:val="0"/>
      <w:divBdr>
        <w:top w:val="none" w:sz="0" w:space="0" w:color="auto"/>
        <w:left w:val="none" w:sz="0" w:space="0" w:color="auto"/>
        <w:bottom w:val="none" w:sz="0" w:space="0" w:color="auto"/>
        <w:right w:val="none" w:sz="0" w:space="0" w:color="auto"/>
      </w:divBdr>
    </w:div>
    <w:div w:id="523906336">
      <w:bodyDiv w:val="1"/>
      <w:marLeft w:val="0"/>
      <w:marRight w:val="0"/>
      <w:marTop w:val="0"/>
      <w:marBottom w:val="0"/>
      <w:divBdr>
        <w:top w:val="none" w:sz="0" w:space="0" w:color="auto"/>
        <w:left w:val="none" w:sz="0" w:space="0" w:color="auto"/>
        <w:bottom w:val="none" w:sz="0" w:space="0" w:color="auto"/>
        <w:right w:val="none" w:sz="0" w:space="0" w:color="auto"/>
      </w:divBdr>
    </w:div>
    <w:div w:id="1427920992">
      <w:bodyDiv w:val="1"/>
      <w:marLeft w:val="0"/>
      <w:marRight w:val="0"/>
      <w:marTop w:val="0"/>
      <w:marBottom w:val="0"/>
      <w:divBdr>
        <w:top w:val="none" w:sz="0" w:space="0" w:color="auto"/>
        <w:left w:val="none" w:sz="0" w:space="0" w:color="auto"/>
        <w:bottom w:val="none" w:sz="0" w:space="0" w:color="auto"/>
        <w:right w:val="none" w:sz="0" w:space="0" w:color="auto"/>
      </w:divBdr>
    </w:div>
    <w:div w:id="1852915514">
      <w:bodyDiv w:val="1"/>
      <w:marLeft w:val="0"/>
      <w:marRight w:val="0"/>
      <w:marTop w:val="0"/>
      <w:marBottom w:val="0"/>
      <w:divBdr>
        <w:top w:val="none" w:sz="0" w:space="0" w:color="auto"/>
        <w:left w:val="none" w:sz="0" w:space="0" w:color="auto"/>
        <w:bottom w:val="none" w:sz="0" w:space="0" w:color="auto"/>
        <w:right w:val="none" w:sz="0" w:space="0" w:color="auto"/>
      </w:divBdr>
    </w:div>
    <w:div w:id="1889993133">
      <w:bodyDiv w:val="1"/>
      <w:marLeft w:val="0"/>
      <w:marRight w:val="0"/>
      <w:marTop w:val="0"/>
      <w:marBottom w:val="0"/>
      <w:divBdr>
        <w:top w:val="none" w:sz="0" w:space="0" w:color="auto"/>
        <w:left w:val="none" w:sz="0" w:space="0" w:color="auto"/>
        <w:bottom w:val="none" w:sz="0" w:space="0" w:color="auto"/>
        <w:right w:val="none" w:sz="0" w:space="0" w:color="auto"/>
      </w:divBdr>
    </w:div>
    <w:div w:id="1981110205">
      <w:bodyDiv w:val="1"/>
      <w:marLeft w:val="0"/>
      <w:marRight w:val="0"/>
      <w:marTop w:val="0"/>
      <w:marBottom w:val="0"/>
      <w:divBdr>
        <w:top w:val="none" w:sz="0" w:space="0" w:color="auto"/>
        <w:left w:val="none" w:sz="0" w:space="0" w:color="auto"/>
        <w:bottom w:val="none" w:sz="0" w:space="0" w:color="auto"/>
        <w:right w:val="none" w:sz="0" w:space="0" w:color="auto"/>
      </w:divBdr>
    </w:div>
    <w:div w:id="20385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www.bip.tarr.org.pl/zamowienia-publiczne/podlegajace-ustawi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theme" Target="theme/theme1.xml"/><Relationship Id="rId3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s://www.portalzp.pl/kody-cpv/szczegoly/uslugi-w-zakresie-wsparcia-technicznego-8502" TargetMode="External"/><Relationship Id="rId19" Type="http://schemas.openxmlformats.org/officeDocument/2006/relationships/hyperlink" Target="https://sip.lex.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zp.pl/kody-cpv/szczegoly/uslugi-w-zakresie-wsparcia-systemu-8438" TargetMode="External"/><Relationship Id="rId14" Type="http://schemas.openxmlformats.org/officeDocument/2006/relationships/hyperlink" Target="https://sip.lex.pl/" TargetMode="External"/><Relationship Id="rId22" Type="http://schemas.openxmlformats.org/officeDocument/2006/relationships/hyperlink" Target="mailto:przetarg.it@tarr.org.pl" TargetMode="External"/><Relationship Id="rId27" Type="http://schemas.openxmlformats.org/officeDocument/2006/relationships/hyperlink" Target="https://sip.lex.pl/" TargetMode="External"/><Relationship Id="rId30" Type="http://schemas.openxmlformats.org/officeDocument/2006/relationships/header" Target="header1.xml"/><Relationship Id="rId8" Type="http://schemas.openxmlformats.org/officeDocument/2006/relationships/hyperlink" Target="http://www.uzp.gov.pl/cmsws/page/GetFile1.aspx?attid=352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E211C-9195-4648-BAB6-B1EDCAFE6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21</Pages>
  <Words>9765</Words>
  <Characters>58593</Characters>
  <Application>Microsoft Office Word</Application>
  <DocSecurity>0</DocSecurity>
  <Lines>488</Lines>
  <Paragraphs>136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B.Kmiec</dc:creator>
  <cp:lastModifiedBy>Beata  Kmieć</cp:lastModifiedBy>
  <cp:revision>28</cp:revision>
  <cp:lastPrinted>2018-06-11T09:36:00Z</cp:lastPrinted>
  <dcterms:created xsi:type="dcterms:W3CDTF">2019-01-11T09:34:00Z</dcterms:created>
  <dcterms:modified xsi:type="dcterms:W3CDTF">2019-02-22T10:13:00Z</dcterms:modified>
</cp:coreProperties>
</file>