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DD" w:rsidRPr="002A15D9" w:rsidRDefault="00E374DD" w:rsidP="00E374DD">
      <w:pPr>
        <w:widowControl w:val="0"/>
        <w:tabs>
          <w:tab w:val="left" w:pos="468"/>
        </w:tabs>
        <w:autoSpaceDE w:val="0"/>
        <w:autoSpaceDN w:val="0"/>
        <w:spacing w:before="15" w:after="0" w:line="240" w:lineRule="auto"/>
        <w:jc w:val="right"/>
      </w:pPr>
      <w:bookmarkStart w:id="0" w:name="_GoBack"/>
      <w:bookmarkEnd w:id="0"/>
    </w:p>
    <w:p w:rsidR="00BD45B1" w:rsidRPr="00982285" w:rsidRDefault="00BD45B1" w:rsidP="00982285">
      <w:pPr>
        <w:spacing w:after="0" w:line="240" w:lineRule="auto"/>
        <w:rPr>
          <w:b/>
          <w:sz w:val="20"/>
          <w:szCs w:val="20"/>
        </w:rPr>
      </w:pPr>
      <w:r w:rsidRPr="00982285">
        <w:rPr>
          <w:b/>
          <w:sz w:val="20"/>
          <w:szCs w:val="20"/>
        </w:rPr>
        <w:t>Załącznik nr 1 do SIWZ</w:t>
      </w:r>
      <w:r w:rsidR="00982285">
        <w:rPr>
          <w:b/>
          <w:sz w:val="20"/>
          <w:szCs w:val="20"/>
        </w:rPr>
        <w:t xml:space="preserve"> – Opis Przedmiotu zamówienia</w:t>
      </w:r>
    </w:p>
    <w:p w:rsidR="00BD45B1" w:rsidRPr="003B1A82" w:rsidRDefault="00BD45B1" w:rsidP="00BD45B1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BD45B1" w:rsidRPr="003B1A82" w:rsidTr="00D8405D">
        <w:tc>
          <w:tcPr>
            <w:tcW w:w="4606" w:type="dxa"/>
            <w:hideMark/>
          </w:tcPr>
          <w:p w:rsidR="00BD45B1" w:rsidRPr="003B1A82" w:rsidRDefault="00BD45B1" w:rsidP="00D8405D">
            <w:pPr>
              <w:pStyle w:val="Nagwek6"/>
              <w:spacing w:line="276" w:lineRule="auto"/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</w:pPr>
            <w:r w:rsidRPr="003B1A82">
              <w:rPr>
                <w:rFonts w:ascii="Calibri" w:hAnsi="Calibri" w:cs="Calibri"/>
                <w:b w:val="0"/>
                <w:sz w:val="20"/>
                <w:szCs w:val="20"/>
                <w:lang w:eastAsia="en-US"/>
              </w:rPr>
              <w:t xml:space="preserve">Nr referencyjny nadany sprawie przez Zamawiającego </w:t>
            </w:r>
          </w:p>
        </w:tc>
        <w:tc>
          <w:tcPr>
            <w:tcW w:w="4962" w:type="dxa"/>
            <w:hideMark/>
          </w:tcPr>
          <w:p w:rsidR="00BD45B1" w:rsidRPr="003B1A82" w:rsidRDefault="00742B1A" w:rsidP="00982285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 w:rsidRPr="00742B1A">
              <w:rPr>
                <w:rFonts w:cs="Calibri"/>
                <w:sz w:val="20"/>
                <w:szCs w:val="20"/>
              </w:rPr>
              <w:t>TARRSA/</w:t>
            </w:r>
            <w:r w:rsidR="00982285">
              <w:rPr>
                <w:rFonts w:cs="Calibri"/>
                <w:sz w:val="20"/>
                <w:szCs w:val="20"/>
              </w:rPr>
              <w:t>ID_SZKOLENIA_INFO/ 1</w:t>
            </w:r>
            <w:r w:rsidR="00BD45B1" w:rsidRPr="00742B1A">
              <w:rPr>
                <w:rFonts w:cs="Calibri"/>
                <w:sz w:val="20"/>
                <w:szCs w:val="20"/>
              </w:rPr>
              <w:t>/201</w:t>
            </w:r>
            <w:bookmarkEnd w:id="1"/>
            <w:r w:rsidRPr="00742B1A">
              <w:rPr>
                <w:rFonts w:cs="Calibri"/>
                <w:sz w:val="20"/>
                <w:szCs w:val="20"/>
              </w:rPr>
              <w:t>9</w:t>
            </w:r>
          </w:p>
        </w:tc>
      </w:tr>
    </w:tbl>
    <w:p w:rsidR="00BD45B1" w:rsidRPr="003B1A82" w:rsidRDefault="00BD45B1" w:rsidP="00BD45B1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3B1A82">
        <w:rPr>
          <w:b/>
          <w:sz w:val="20"/>
          <w:szCs w:val="20"/>
          <w:u w:val="single"/>
        </w:rPr>
        <w:t>OPIS PRZEDMIOTU ZAMÓWIENIA</w:t>
      </w:r>
    </w:p>
    <w:p w:rsidR="00BD45B1" w:rsidRPr="003B1A82" w:rsidRDefault="00BD45B1" w:rsidP="00BD45B1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BD45B1" w:rsidRPr="003B1A82" w:rsidTr="00D8405D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45B1" w:rsidRPr="003B1A82" w:rsidRDefault="00742B1A" w:rsidP="006827FE">
            <w:pPr>
              <w:pStyle w:val="Style38"/>
              <w:widowControl/>
              <w:spacing w:line="276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  <w:t>DORADZTWO – DIAGNOZA ZAPOTRZEBOWANIA NA DANE KOMPETENCJE/KWALIFIKACJE</w:t>
            </w:r>
          </w:p>
          <w:p w:rsidR="00BD45B1" w:rsidRPr="003B1A82" w:rsidRDefault="00BD45B1" w:rsidP="006827FE">
            <w:pPr>
              <w:pStyle w:val="Style38"/>
              <w:widowControl/>
              <w:spacing w:line="276" w:lineRule="auto"/>
              <w:jc w:val="center"/>
              <w:rPr>
                <w:rStyle w:val="FontStyle111"/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BD45B1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1" w:rsidRPr="003B1A82" w:rsidRDefault="00742B1A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Uczestnicy projektu - </w:t>
            </w:r>
            <w:r w:rsidR="007B588A">
              <w:rPr>
                <w:rStyle w:val="FontStyle111"/>
                <w:rFonts w:asciiTheme="minorHAnsi" w:hAnsiTheme="minorHAnsi"/>
                <w:sz w:val="20"/>
                <w:szCs w:val="20"/>
              </w:rPr>
              <w:t>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1" w:rsidRPr="003B1A82" w:rsidRDefault="00BD45B1" w:rsidP="006827FE">
            <w:pPr>
              <w:spacing w:after="0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Mieszkańcy województwa kujawsko-pomorskiego, w tym:</w:t>
            </w:r>
          </w:p>
          <w:p w:rsidR="00BD45B1" w:rsidRPr="003B1A82" w:rsidRDefault="00BD45B1" w:rsidP="006827FE">
            <w:pPr>
              <w:spacing w:after="0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 xml:space="preserve">- osoby </w:t>
            </w:r>
            <w:r w:rsidR="00AE241D" w:rsidRPr="003B1A82">
              <w:rPr>
                <w:sz w:val="20"/>
                <w:szCs w:val="20"/>
              </w:rPr>
              <w:t xml:space="preserve">w wieku powyżej 25 roku życia </w:t>
            </w:r>
            <w:r w:rsidRPr="003B1A82">
              <w:rPr>
                <w:sz w:val="20"/>
                <w:szCs w:val="20"/>
              </w:rPr>
              <w:t xml:space="preserve">o niskich kwalifikacjach, </w:t>
            </w:r>
          </w:p>
          <w:p w:rsidR="00BD45B1" w:rsidRPr="003B1A82" w:rsidRDefault="00BD45B1" w:rsidP="006827FE">
            <w:pPr>
              <w:spacing w:after="0"/>
              <w:jc w:val="both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BD45B1" w:rsidRPr="003B1A82" w:rsidRDefault="00BD45B1" w:rsidP="006827F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</w:t>
            </w:r>
            <w:r w:rsidR="00AE241D" w:rsidRPr="003B1A82">
              <w:rPr>
                <w:sz w:val="20"/>
                <w:szCs w:val="20"/>
              </w:rPr>
              <w:t xml:space="preserve"> w wieku powyżej 25 roku życia </w:t>
            </w:r>
            <w:r w:rsidRPr="003B1A82">
              <w:rPr>
                <w:sz w:val="20"/>
                <w:szCs w:val="20"/>
              </w:rPr>
              <w:t>z niepełnosprawności</w:t>
            </w:r>
            <w:r w:rsidR="00560E79">
              <w:rPr>
                <w:sz w:val="20"/>
                <w:szCs w:val="20"/>
              </w:rPr>
              <w:t>ą</w:t>
            </w:r>
            <w:r w:rsidR="00F21018">
              <w:rPr>
                <w:sz w:val="20"/>
                <w:szCs w:val="20"/>
              </w:rPr>
              <w:t xml:space="preserve"> </w:t>
            </w:r>
            <w:r w:rsidR="00F21018" w:rsidRPr="003B1A82">
              <w:rPr>
                <w:sz w:val="20"/>
                <w:szCs w:val="20"/>
              </w:rPr>
              <w:t>(bez względu na poziom wykształcenia)</w:t>
            </w:r>
            <w:r w:rsidRPr="003B1A82">
              <w:rPr>
                <w:sz w:val="20"/>
                <w:szCs w:val="20"/>
              </w:rPr>
              <w:t>,</w:t>
            </w:r>
          </w:p>
          <w:p w:rsidR="00BD45B1" w:rsidRPr="003B1A82" w:rsidRDefault="00BD45B1" w:rsidP="006827F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lub/i</w:t>
            </w:r>
          </w:p>
          <w:p w:rsidR="00BD45B1" w:rsidRPr="006827FE" w:rsidRDefault="00BD45B1" w:rsidP="006827FE">
            <w:pPr>
              <w:autoSpaceDE w:val="0"/>
              <w:autoSpaceDN w:val="0"/>
              <w:adjustRightInd w:val="0"/>
              <w:spacing w:after="0"/>
              <w:rPr>
                <w:rStyle w:val="FontStyle111"/>
                <w:rFonts w:ascii="Calibri" w:hAnsi="Calibri" w:cs="Times New Roman"/>
                <w:color w:val="auto"/>
                <w:sz w:val="20"/>
                <w:szCs w:val="20"/>
              </w:rPr>
            </w:pPr>
            <w:r w:rsidRPr="003B1A82">
              <w:rPr>
                <w:sz w:val="20"/>
                <w:szCs w:val="20"/>
              </w:rPr>
              <w:t>- osoby powyżej 50 roku życia (bez względu na poziom wykształcenia).</w:t>
            </w:r>
          </w:p>
        </w:tc>
      </w:tr>
      <w:tr w:rsidR="00D85DC9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C9" w:rsidRPr="003B1A82" w:rsidRDefault="00D85DC9" w:rsidP="006827FE">
            <w:pPr>
              <w:pStyle w:val="Style38"/>
              <w:widowControl/>
              <w:spacing w:line="276" w:lineRule="auto"/>
              <w:ind w:firstLine="10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Maksymalna liczba osób objętych 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>doradztwem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DC9" w:rsidRDefault="00742B1A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365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osób</w:t>
            </w:r>
          </w:p>
          <w:p w:rsidR="00D85DC9" w:rsidRDefault="00D85DC9" w:rsidP="006827FE">
            <w:pPr>
              <w:pStyle w:val="Style38"/>
              <w:widowControl/>
              <w:spacing w:line="276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Jednocześnie Zamawiający zastrzega, że nie gwarantuje iż szacowana liczba osób, o której mowa wyżej zostanie objęta </w:t>
            </w:r>
            <w:r w:rsidR="004B6279">
              <w:rPr>
                <w:rStyle w:val="FontStyle111"/>
                <w:rFonts w:asciiTheme="minorHAnsi" w:hAnsiTheme="minorHAnsi"/>
                <w:sz w:val="20"/>
                <w:szCs w:val="20"/>
              </w:rPr>
              <w:t>doradztwem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85DC9" w:rsidRPr="003B1A82" w:rsidRDefault="00D85DC9" w:rsidP="006827FE">
            <w:pPr>
              <w:pStyle w:val="Style38"/>
              <w:widowControl/>
              <w:spacing w:line="276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Ilość osób zależy bowiem od zaint</w:t>
            </w:r>
            <w:r w:rsidR="00742B1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eresowania,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na co Zamawiający nie ma pływu, zatem ostateczna ilość osób może być mniejsza.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Default="006827FE" w:rsidP="006827FE">
            <w:pPr>
              <w:pStyle w:val="Style38"/>
              <w:widowControl/>
              <w:spacing w:line="276" w:lineRule="auto"/>
              <w:ind w:firstLine="10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Sposób organizacji</w:t>
            </w:r>
            <w:r w:rsidR="00742B1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Default="007B588A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Doradztwo - diagnoza 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realizowan</w:t>
            </w:r>
            <w:r w:rsidR="006827FE">
              <w:rPr>
                <w:rStyle w:val="FontStyle111"/>
                <w:rFonts w:asciiTheme="minorHAnsi" w:hAnsiTheme="minorHAnsi"/>
                <w:sz w:val="20"/>
                <w:szCs w:val="20"/>
              </w:rPr>
              <w:t>e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indywidulan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ie z każdym z ucz</w:t>
            </w:r>
            <w:r w:rsidR="00011272">
              <w:rPr>
                <w:rStyle w:val="FontStyle111"/>
                <w:rFonts w:asciiTheme="minorHAnsi" w:hAnsiTheme="minorHAnsi"/>
                <w:sz w:val="20"/>
                <w:szCs w:val="20"/>
              </w:rPr>
              <w:t>e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s</w:t>
            </w:r>
            <w:r w:rsidR="00011272">
              <w:rPr>
                <w:rStyle w:val="FontStyle111"/>
                <w:rFonts w:asciiTheme="minorHAnsi" w:hAnsiTheme="minorHAnsi"/>
                <w:sz w:val="20"/>
                <w:szCs w:val="20"/>
              </w:rPr>
              <w:t>t</w:t>
            </w:r>
            <w:r w:rsidR="00256D01">
              <w:rPr>
                <w:rStyle w:val="FontStyle111"/>
                <w:rFonts w:asciiTheme="minorHAnsi" w:hAnsiTheme="minorHAnsi"/>
                <w:sz w:val="20"/>
                <w:szCs w:val="20"/>
              </w:rPr>
              <w:t>ników</w:t>
            </w:r>
            <w:r w:rsidR="006827FE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projektu.</w:t>
            </w:r>
          </w:p>
          <w:p w:rsidR="006827FE" w:rsidRDefault="006827FE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Terminy </w:t>
            </w:r>
            <w:r w:rsidR="00742B1A">
              <w:rPr>
                <w:rStyle w:val="FontStyle111"/>
                <w:rFonts w:asciiTheme="minorHAnsi" w:hAnsiTheme="minorHAnsi"/>
                <w:sz w:val="20"/>
                <w:szCs w:val="20"/>
              </w:rPr>
              <w:t>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6827FE">
            <w:pPr>
              <w:pStyle w:val="Style38"/>
              <w:widowControl/>
              <w:spacing w:line="276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Od dnia podpisania umowy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do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30.0</w:t>
            </w:r>
            <w:r w:rsidR="00E300A8">
              <w:rPr>
                <w:rStyle w:val="FontStyle111"/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.20</w:t>
            </w:r>
            <w:r w:rsidR="006827FE">
              <w:rPr>
                <w:rStyle w:val="FontStyle111"/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r.</w:t>
            </w:r>
          </w:p>
          <w:p w:rsidR="007B588A" w:rsidRPr="003B1A82" w:rsidRDefault="00742B1A" w:rsidP="006827FE">
            <w:pPr>
              <w:pStyle w:val="Style38"/>
              <w:widowControl/>
              <w:spacing w:line="276" w:lineRule="auto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</w:t>
            </w:r>
            <w:r w:rsidR="007B588A">
              <w:rPr>
                <w:rStyle w:val="FontStyle111"/>
                <w:rFonts w:asciiTheme="minorHAnsi" w:hAnsiTheme="minorHAnsi"/>
                <w:sz w:val="20"/>
                <w:szCs w:val="20"/>
              </w:rPr>
              <w:t>oradztwo</w:t>
            </w:r>
            <w:r w:rsidR="007B588A"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mo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że</w:t>
            </w:r>
            <w:r w:rsidR="007B588A"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odbywać się zarówno w dni robocze jak i w weekendy.</w:t>
            </w:r>
          </w:p>
          <w:p w:rsidR="007B588A" w:rsidRPr="003B1A82" w:rsidRDefault="007B588A" w:rsidP="006827FE">
            <w:pPr>
              <w:pStyle w:val="Style38"/>
              <w:widowControl/>
              <w:spacing w:line="276" w:lineRule="auto"/>
              <w:jc w:val="both"/>
              <w:rPr>
                <w:rStyle w:val="FontStyle111"/>
                <w:rFonts w:asciiTheme="minorHAnsi" w:hAnsiTheme="minorHAnsi"/>
                <w:b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Szczegółowe terminy</w:t>
            </w:r>
            <w:r w:rsidR="00742B1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i godziny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doradztwa </w:t>
            </w: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zostaną ustalone w porozumieniu z </w:t>
            </w:r>
            <w:r w:rsidR="00742B1A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uczestnikami projektu. 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Prowadzący </w:t>
            </w: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>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6827FE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11"/>
                <w:rFonts w:asciiTheme="minorHAnsi" w:hAnsiTheme="minorHAnsi" w:cs="NimbusSanL-Regu"/>
                <w:sz w:val="20"/>
                <w:szCs w:val="20"/>
              </w:rPr>
            </w:pP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Osoba/osoby prowadzące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doradztwo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muszą posiadać</w:t>
            </w:r>
            <w:r w:rsidRPr="003B1A82">
              <w:rPr>
                <w:rFonts w:eastAsia="Times New Roman"/>
                <w:sz w:val="20"/>
                <w:szCs w:val="20"/>
                <w:lang w:eastAsia="pl-PL"/>
              </w:rPr>
              <w:t xml:space="preserve"> minimum trzyletnie doświadczenie zawodowe w tematyce prowadzonych zajęć z kompetencji cyfrowych z osobami dorosłymi</w:t>
            </w:r>
            <w:r w:rsidR="006827FE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8E15BB" w:rsidRDefault="007B588A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</w:pPr>
            <w:r w:rsidRPr="008E15BB">
              <w:rPr>
                <w:rStyle w:val="FontStyle111"/>
                <w:rFonts w:asciiTheme="minorHAnsi" w:hAnsiTheme="minorHAnsi"/>
                <w:sz w:val="20"/>
                <w:szCs w:val="20"/>
                <w:lang w:eastAsia="en-US"/>
              </w:rPr>
              <w:t>Miejsce przeprowadzenia doradztwa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34C13" w:rsidRDefault="007B588A" w:rsidP="006827FE">
            <w:pPr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34C13">
              <w:rPr>
                <w:rFonts w:eastAsia="Times New Roman"/>
                <w:sz w:val="20"/>
                <w:szCs w:val="20"/>
                <w:lang w:eastAsia="pl-PL"/>
              </w:rPr>
              <w:t>Doradztwo - diagnoza musi zostać przeprowadzona na terenie woj. kujawsko-pomorskiego, w miejscu ustalonym z uczestnikiem projektu, w szczególności w miastach powiatowych i miastach na prawach powiatu.</w:t>
            </w:r>
          </w:p>
          <w:p w:rsidR="007B588A" w:rsidRPr="008E15BB" w:rsidRDefault="007B588A" w:rsidP="006827FE">
            <w:pPr>
              <w:spacing w:after="0"/>
              <w:jc w:val="both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34C13">
              <w:rPr>
                <w:rFonts w:eastAsia="Times New Roman"/>
                <w:sz w:val="20"/>
                <w:szCs w:val="20"/>
                <w:lang w:eastAsia="pl-PL"/>
              </w:rPr>
              <w:t>Wykonawca zapewnia miejsce - pomieszczenie o odpowiedniej kubaturze, wyposażone w niezbędny sprzęt (m.in. komputer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 oprogramowaniem</w:t>
            </w:r>
            <w:r w:rsidRPr="00334C13">
              <w:rPr>
                <w:rFonts w:eastAsia="Times New Roman"/>
                <w:sz w:val="20"/>
                <w:szCs w:val="20"/>
                <w:lang w:eastAsia="pl-PL"/>
              </w:rPr>
              <w:t>).</w:t>
            </w:r>
          </w:p>
        </w:tc>
      </w:tr>
      <w:tr w:rsidR="007B588A" w:rsidRPr="003B1A82" w:rsidTr="00D8405D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B588A" w:rsidP="006827FE">
            <w:pPr>
              <w:pStyle w:val="Style38"/>
              <w:widowControl/>
              <w:spacing w:line="276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3B1A82">
              <w:rPr>
                <w:rStyle w:val="FontStyle111"/>
                <w:rFonts w:asciiTheme="minorHAnsi" w:hAnsiTheme="minorHAnsi"/>
                <w:sz w:val="20"/>
                <w:szCs w:val="20"/>
              </w:rPr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8A" w:rsidRPr="003B1A82" w:rsidRDefault="00742B1A" w:rsidP="006827FE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Doradztwo </w:t>
            </w:r>
            <w:r w:rsidR="007B588A"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realizowane bę</w:t>
            </w:r>
            <w:r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>dzie</w:t>
            </w:r>
            <w:r w:rsidR="007B588A"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z uwzględnieniem przepisów dotyczących bezpiecznych i higienicznych warunków pracy, o których mowa w rozporządzeniu Ministra Edukacji Narodowej i Sportu z dnia 31 grudnia 2002 r. w </w:t>
            </w:r>
            <w:r w:rsidR="007B588A" w:rsidRPr="003B1A82">
              <w:rPr>
                <w:rStyle w:val="FontStyle111"/>
                <w:rFonts w:asciiTheme="minorHAnsi" w:eastAsia="Times New Roman" w:hAnsiTheme="minorHAnsi"/>
                <w:sz w:val="20"/>
                <w:szCs w:val="20"/>
              </w:rPr>
              <w:t>sprawie bezpieczeństwa i higieny w publicznych i niepublicznych szkołach i placówkach (Dz. U. z 2003 r. Nr 6, poz. 69, z późn. zm.).</w:t>
            </w:r>
          </w:p>
        </w:tc>
      </w:tr>
    </w:tbl>
    <w:p w:rsidR="00E374DD" w:rsidRPr="00F210E3" w:rsidRDefault="00E374DD" w:rsidP="00E374DD"/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7"/>
        <w:gridCol w:w="20"/>
        <w:gridCol w:w="6218"/>
      </w:tblGrid>
      <w:tr w:rsidR="00D871F6" w:rsidRPr="006827FE" w:rsidTr="00D724E8"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1F6" w:rsidRPr="006827FE" w:rsidRDefault="00D871F6" w:rsidP="00D724E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sz w:val="20"/>
                <w:szCs w:val="20"/>
              </w:rPr>
            </w:pPr>
            <w:r w:rsidRPr="006827FE">
              <w:rPr>
                <w:rStyle w:val="FontStyle111"/>
                <w:rFonts w:asciiTheme="minorHAnsi" w:hAnsiTheme="minorHAnsi"/>
                <w:sz w:val="20"/>
                <w:szCs w:val="20"/>
              </w:rPr>
              <w:t>Doradztwo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FE" w:rsidRPr="006827FE" w:rsidRDefault="006827FE" w:rsidP="00D724E8">
            <w:pPr>
              <w:pStyle w:val="Style38"/>
              <w:widowControl/>
              <w:spacing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Celem zaplanowanego doradztwa jest identyfikacja potrzeb szkoleniowych osób, które rozpoczynają udział w projekcie, tj. ustalenie tematyki szkolenia/kursu oraz przypisanie danej osoby do poziomu szkolenia/kursu w ramach projektu.</w:t>
            </w:r>
          </w:p>
          <w:p w:rsidR="006827FE" w:rsidRPr="006827FE" w:rsidRDefault="006827FE" w:rsidP="00D724E8">
            <w:pPr>
              <w:pStyle w:val="Style38"/>
              <w:widowControl/>
              <w:spacing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Doradztwo/diagnoza dotyczyć będzie tylko i wyłącznie szkoleń oraz kursów w zakresie kwalifikacji/kompetencji cyfrowych (szkoleń/kursów </w:t>
            </w:r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komputerowych).</w:t>
            </w:r>
          </w:p>
          <w:p w:rsidR="006827FE" w:rsidRPr="006827FE" w:rsidRDefault="006827FE" w:rsidP="00D724E8">
            <w:pPr>
              <w:pStyle w:val="Style38"/>
              <w:widowControl/>
              <w:spacing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Podczas doradztwa zweryfikowane mogą zostać także: umiejętność analitycznego myślenia, zainteresowania technologiczne, bierna znajomość języka angielskiego (czytanie dokumentów). </w:t>
            </w:r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br/>
              <w:t xml:space="preserve">W przypadku niektórych kursów, sprawdzona zostanie znajomość wybranych technologii (np. w przypadku kursów języków wysokopoziomowych (np. Junior Java Developer), dodatkowo weryfikowana będzie znajomość podstaw technologii </w:t>
            </w:r>
            <w:proofErr w:type="spellStart"/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frontendowych</w:t>
            </w:r>
            <w:proofErr w:type="spellEnd"/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(HTML /CSS), protokołu HTTP/S oraz podstawowe doświadczenie w programowaniu w dowolnym języku, np. JavaScript, </w:t>
            </w:r>
            <w:proofErr w:type="spellStart"/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Python</w:t>
            </w:r>
            <w:proofErr w:type="spellEnd"/>
            <w:r w:rsidRPr="006827FE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, PHP.)</w:t>
            </w:r>
          </w:p>
          <w:p w:rsidR="006827FE" w:rsidRDefault="006827FE" w:rsidP="00D724E8">
            <w:pPr>
              <w:spacing w:after="0"/>
              <w:jc w:val="both"/>
              <w:rPr>
                <w:sz w:val="20"/>
                <w:szCs w:val="20"/>
              </w:rPr>
            </w:pPr>
            <w:r w:rsidRPr="006827FE">
              <w:rPr>
                <w:sz w:val="20"/>
                <w:szCs w:val="20"/>
              </w:rPr>
              <w:t>W ramach diagnozy zostanie przeprowadzona rozmowa oraz test.</w:t>
            </w:r>
          </w:p>
          <w:p w:rsidR="00560E79" w:rsidRPr="006827FE" w:rsidRDefault="00560E79" w:rsidP="00D724E8">
            <w:pPr>
              <w:spacing w:after="0"/>
              <w:jc w:val="both"/>
              <w:rPr>
                <w:sz w:val="20"/>
                <w:szCs w:val="20"/>
              </w:rPr>
            </w:pPr>
            <w:r w:rsidRPr="00560E79">
              <w:rPr>
                <w:sz w:val="20"/>
                <w:szCs w:val="20"/>
              </w:rPr>
              <w:t>Rozmowa może zostać przeprowadzona osobiście lub za pośrednictwem np. Skype.</w:t>
            </w:r>
          </w:p>
          <w:p w:rsidR="006827FE" w:rsidRPr="006827FE" w:rsidRDefault="006827FE" w:rsidP="00D724E8">
            <w:pPr>
              <w:spacing w:after="0"/>
              <w:jc w:val="both"/>
              <w:rPr>
                <w:sz w:val="20"/>
                <w:szCs w:val="20"/>
              </w:rPr>
            </w:pPr>
            <w:r w:rsidRPr="006827FE">
              <w:rPr>
                <w:sz w:val="20"/>
                <w:szCs w:val="20"/>
              </w:rPr>
              <w:t>Potwierdzeniem zrealizowanego doradztwa będzie wypełniona i podpisana karta doradztwa, której wzór stanowi załącznik do Umowy.</w:t>
            </w:r>
          </w:p>
        </w:tc>
      </w:tr>
      <w:tr w:rsidR="00D724E8" w:rsidTr="00D72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30"/>
        </w:trPr>
        <w:tc>
          <w:tcPr>
            <w:tcW w:w="2997" w:type="dxa"/>
          </w:tcPr>
          <w:p w:rsidR="00D724E8" w:rsidRPr="00D724E8" w:rsidRDefault="00D724E8" w:rsidP="00D724E8">
            <w:pPr>
              <w:spacing w:before="120" w:after="0" w:line="240" w:lineRule="auto"/>
              <w:ind w:left="92"/>
              <w:jc w:val="both"/>
              <w:rPr>
                <w:rFonts w:eastAsia="Times New Roman"/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lastRenderedPageBreak/>
              <w:t>Obowiązek zatrudnienia na umowę o pracę osób wykonujących czynności w ramach zamówienia</w:t>
            </w:r>
          </w:p>
        </w:tc>
        <w:tc>
          <w:tcPr>
            <w:tcW w:w="6238" w:type="dxa"/>
            <w:gridSpan w:val="2"/>
          </w:tcPr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Wykonawca lub podwykonawca zobowiązany jest do zatrudnienia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na podstawie umowy o pracę (w wymiarze co najmniej 1/8 etatu)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bCs/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osoby, zgodnie z art. 22 </w:t>
            </w:r>
            <w:r w:rsidRPr="00D724E8">
              <w:rPr>
                <w:bCs/>
                <w:sz w:val="20"/>
                <w:szCs w:val="20"/>
              </w:rPr>
              <w:t xml:space="preserve">§ 1 ustawy z dnia 26.06.1974 roku Kodeks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bCs/>
                <w:sz w:val="20"/>
                <w:szCs w:val="20"/>
              </w:rPr>
            </w:pPr>
            <w:r w:rsidRPr="00D724E8">
              <w:rPr>
                <w:bCs/>
                <w:sz w:val="20"/>
                <w:szCs w:val="20"/>
              </w:rPr>
              <w:t xml:space="preserve">pracy (tj. Dz. U. 2018 poz. 108 ze zm.), na stanowisku specjalisty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bCs/>
                <w:sz w:val="20"/>
                <w:szCs w:val="20"/>
              </w:rPr>
            </w:pPr>
            <w:r w:rsidRPr="00D724E8">
              <w:rPr>
                <w:bCs/>
                <w:sz w:val="20"/>
                <w:szCs w:val="20"/>
              </w:rPr>
              <w:t xml:space="preserve">ds. doradztwa, która w ramach nawiązanego stosunku pracy będzie wykonywała m.in. następujące czynności: organizacja doradztwa, w tym opracowanie harmonogramów doradztwa, nadzór nad realizacją doradztwa, kontakt z Zamawiającym. </w:t>
            </w:r>
          </w:p>
        </w:tc>
      </w:tr>
      <w:tr w:rsidR="00D724E8" w:rsidTr="00D72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64"/>
        </w:trPr>
        <w:tc>
          <w:tcPr>
            <w:tcW w:w="2997" w:type="dxa"/>
          </w:tcPr>
          <w:p w:rsidR="00D724E8" w:rsidRPr="00D724E8" w:rsidRDefault="00D724E8" w:rsidP="00D724E8">
            <w:pPr>
              <w:spacing w:after="0"/>
              <w:ind w:left="92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>Zamówienia podobne</w:t>
            </w: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ind w:left="3089"/>
              <w:jc w:val="both"/>
              <w:rPr>
                <w:sz w:val="20"/>
                <w:szCs w:val="20"/>
              </w:rPr>
            </w:pPr>
          </w:p>
          <w:p w:rsidR="00D724E8" w:rsidRPr="00D724E8" w:rsidRDefault="00D724E8" w:rsidP="00D724E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238" w:type="dxa"/>
            <w:gridSpan w:val="2"/>
          </w:tcPr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Zamawiający przewiduje możliwość udzielenia wybranemu w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niniejszym postępowaniu wykonawcy zamówienia, o którym mowa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w art. 67 ust. 1 pkt 6) ustawy Pzp, na warunkach wskazanych w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tym przepisie. W przypadku udzielenia takiego zamówienia jego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przedmiotem będą usługi doradztwa zgodne przedmiotowo z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usługami opisanymi w niniejszym OPZ i realizowane na wskazanych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w OPZ zasadach. Wartość zamówienia podobnego nie przekroczy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50% wartości zamówienia podstawowego, tj. realizowanego w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wyniku niniejszego postępowania. Umowa o zamówienie podobne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zawarta zostanie na warunkach określonych we wzorze umowy dla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zamówienia podstawowego. Jednocześnie zastrzega się, że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 xml:space="preserve">zamawiający nie jest zobowiązany do udzielenia zamówienia </w:t>
            </w:r>
          </w:p>
          <w:p w:rsidR="00D724E8" w:rsidRPr="00D724E8" w:rsidRDefault="00D724E8" w:rsidP="00560E79">
            <w:pPr>
              <w:spacing w:after="0" w:line="23" w:lineRule="atLeast"/>
              <w:ind w:left="91"/>
              <w:jc w:val="both"/>
              <w:rPr>
                <w:rFonts w:cs="Calibri"/>
                <w:sz w:val="20"/>
                <w:szCs w:val="20"/>
              </w:rPr>
            </w:pPr>
            <w:r w:rsidRPr="00D724E8">
              <w:rPr>
                <w:sz w:val="20"/>
                <w:szCs w:val="20"/>
              </w:rPr>
              <w:t>podobnego.</w:t>
            </w:r>
          </w:p>
        </w:tc>
      </w:tr>
    </w:tbl>
    <w:p w:rsidR="00BD45B1" w:rsidRDefault="00BD45B1"/>
    <w:p w:rsidR="00BD45B1" w:rsidRDefault="00BD45B1"/>
    <w:sectPr w:rsidR="00BD45B1" w:rsidSect="00B07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2A" w:rsidRDefault="00D1182A" w:rsidP="0012184E">
      <w:pPr>
        <w:spacing w:after="0" w:line="240" w:lineRule="auto"/>
      </w:pPr>
      <w:r>
        <w:separator/>
      </w:r>
    </w:p>
  </w:endnote>
  <w:endnote w:type="continuationSeparator" w:id="0">
    <w:p w:rsidR="00D1182A" w:rsidRDefault="00D1182A" w:rsidP="001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4E" w:rsidRDefault="00121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4E" w:rsidRDefault="001218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4E" w:rsidRDefault="00121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2A" w:rsidRDefault="00D1182A" w:rsidP="0012184E">
      <w:pPr>
        <w:spacing w:after="0" w:line="240" w:lineRule="auto"/>
      </w:pPr>
      <w:r>
        <w:separator/>
      </w:r>
    </w:p>
  </w:footnote>
  <w:footnote w:type="continuationSeparator" w:id="0">
    <w:p w:rsidR="00D1182A" w:rsidRDefault="00D1182A" w:rsidP="0012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4E" w:rsidRDefault="00121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4E" w:rsidRDefault="0012184E">
    <w:pPr>
      <w:pStyle w:val="Nagwek"/>
    </w:pPr>
    <w:r w:rsidRPr="0012184E"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4E" w:rsidRDefault="00121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B32"/>
    <w:multiLevelType w:val="hybridMultilevel"/>
    <w:tmpl w:val="4A1A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>
    <w:nsid w:val="50995535"/>
    <w:multiLevelType w:val="multilevel"/>
    <w:tmpl w:val="2E5490B4"/>
    <w:lvl w:ilvl="0">
      <w:start w:val="2"/>
      <w:numFmt w:val="decimal"/>
      <w:lvlText w:val="%1"/>
      <w:lvlJc w:val="left"/>
      <w:pPr>
        <w:ind w:left="116" w:hanging="416"/>
      </w:pPr>
      <w:rPr>
        <w:rFonts w:hint="default"/>
        <w:lang w:val="pl-PL" w:eastAsia="pl-PL" w:bidi="pl-PL"/>
      </w:rPr>
    </w:lvl>
    <w:lvl w:ilvl="1">
      <w:start w:val="1"/>
      <w:numFmt w:val="lowerLetter"/>
      <w:lvlText w:val="%1.%2"/>
      <w:lvlJc w:val="left"/>
      <w:pPr>
        <w:ind w:left="116" w:hanging="416"/>
      </w:pPr>
      <w:rPr>
        <w:rFonts w:ascii="Trebuchet MS" w:eastAsia="Trebuchet MS" w:hAnsi="Trebuchet MS" w:cs="Trebuchet MS" w:hint="default"/>
        <w:b/>
        <w:bCs/>
        <w:w w:val="85"/>
        <w:sz w:val="24"/>
        <w:szCs w:val="24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824" w:hanging="348"/>
      </w:pPr>
      <w:rPr>
        <w:rFonts w:asciiTheme="minorHAnsi" w:eastAsia="Arial" w:hAnsiTheme="minorHAnsi" w:cs="Arial" w:hint="default"/>
        <w:w w:val="91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4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22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56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4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91" w:hanging="348"/>
      </w:pPr>
      <w:rPr>
        <w:rFonts w:hint="default"/>
        <w:lang w:val="pl-PL" w:eastAsia="pl-PL" w:bidi="pl-PL"/>
      </w:rPr>
    </w:lvl>
  </w:abstractNum>
  <w:abstractNum w:abstractNumId="5">
    <w:nsid w:val="55F2626F"/>
    <w:multiLevelType w:val="hybridMultilevel"/>
    <w:tmpl w:val="DBB66CA4"/>
    <w:lvl w:ilvl="0" w:tplc="EAD46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99D"/>
    <w:multiLevelType w:val="hybridMultilevel"/>
    <w:tmpl w:val="DCAC621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600434CB"/>
    <w:multiLevelType w:val="multilevel"/>
    <w:tmpl w:val="134245FE"/>
    <w:lvl w:ilvl="0">
      <w:start w:val="1"/>
      <w:numFmt w:val="bullet"/>
      <w:lvlText w:val=""/>
      <w:lvlJc w:val="left"/>
      <w:pPr>
        <w:tabs>
          <w:tab w:val="num" w:pos="-2205"/>
        </w:tabs>
        <w:ind w:left="-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85"/>
        </w:tabs>
        <w:ind w:left="-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65"/>
        </w:tabs>
        <w:ind w:left="-7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</w:abstractNum>
  <w:abstractNum w:abstractNumId="8">
    <w:nsid w:val="7DC37553"/>
    <w:multiLevelType w:val="hybridMultilevel"/>
    <w:tmpl w:val="83DE4AA0"/>
    <w:lvl w:ilvl="0" w:tplc="EE6C65C4">
      <w:start w:val="1"/>
      <w:numFmt w:val="decimal"/>
      <w:lvlText w:val="%1."/>
      <w:lvlJc w:val="left"/>
      <w:pPr>
        <w:ind w:left="284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D"/>
    <w:rsid w:val="00011272"/>
    <w:rsid w:val="00043E0B"/>
    <w:rsid w:val="00066F3F"/>
    <w:rsid w:val="00076B85"/>
    <w:rsid w:val="0012184E"/>
    <w:rsid w:val="00181BFF"/>
    <w:rsid w:val="00190A1E"/>
    <w:rsid w:val="001A3EA2"/>
    <w:rsid w:val="001D3543"/>
    <w:rsid w:val="002111F5"/>
    <w:rsid w:val="00256D01"/>
    <w:rsid w:val="00334C13"/>
    <w:rsid w:val="00386D15"/>
    <w:rsid w:val="003D27E0"/>
    <w:rsid w:val="003E0B18"/>
    <w:rsid w:val="003E413B"/>
    <w:rsid w:val="00483D29"/>
    <w:rsid w:val="004B6279"/>
    <w:rsid w:val="004E7982"/>
    <w:rsid w:val="00560E79"/>
    <w:rsid w:val="0059273C"/>
    <w:rsid w:val="005F5BE1"/>
    <w:rsid w:val="006563BE"/>
    <w:rsid w:val="006675EA"/>
    <w:rsid w:val="006827FE"/>
    <w:rsid w:val="006E78FF"/>
    <w:rsid w:val="00742B1A"/>
    <w:rsid w:val="007A1689"/>
    <w:rsid w:val="007B588A"/>
    <w:rsid w:val="007C23D7"/>
    <w:rsid w:val="00864DDF"/>
    <w:rsid w:val="008915D0"/>
    <w:rsid w:val="008D061B"/>
    <w:rsid w:val="008E15BB"/>
    <w:rsid w:val="00903A44"/>
    <w:rsid w:val="00910E94"/>
    <w:rsid w:val="009264D0"/>
    <w:rsid w:val="00982285"/>
    <w:rsid w:val="009B25D9"/>
    <w:rsid w:val="00A22769"/>
    <w:rsid w:val="00AE241D"/>
    <w:rsid w:val="00B078F5"/>
    <w:rsid w:val="00B47770"/>
    <w:rsid w:val="00B76E1C"/>
    <w:rsid w:val="00BC020F"/>
    <w:rsid w:val="00BD45B1"/>
    <w:rsid w:val="00BF6EDA"/>
    <w:rsid w:val="00C175D2"/>
    <w:rsid w:val="00C41156"/>
    <w:rsid w:val="00D1182A"/>
    <w:rsid w:val="00D225FC"/>
    <w:rsid w:val="00D724E8"/>
    <w:rsid w:val="00D76439"/>
    <w:rsid w:val="00D85DC9"/>
    <w:rsid w:val="00D871F6"/>
    <w:rsid w:val="00E24E52"/>
    <w:rsid w:val="00E300A8"/>
    <w:rsid w:val="00E374DD"/>
    <w:rsid w:val="00E55086"/>
    <w:rsid w:val="00E93C2B"/>
    <w:rsid w:val="00EA77FE"/>
    <w:rsid w:val="00F21018"/>
    <w:rsid w:val="00F80B6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D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D45B1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rsid w:val="00E374DD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374D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5B1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D45B1"/>
    <w:pPr>
      <w:ind w:left="720"/>
      <w:contextualSpacing/>
    </w:pPr>
  </w:style>
  <w:style w:type="paragraph" w:customStyle="1" w:styleId="Style37">
    <w:name w:val="Style37"/>
    <w:basedOn w:val="Normalny"/>
    <w:uiPriority w:val="99"/>
    <w:rsid w:val="00BD45B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5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1018"/>
    <w:rPr>
      <w:b/>
      <w:bCs/>
    </w:rPr>
  </w:style>
  <w:style w:type="character" w:styleId="Uwydatnienie">
    <w:name w:val="Emphasis"/>
    <w:basedOn w:val="Domylnaczcionkaakapitu"/>
    <w:uiPriority w:val="20"/>
    <w:qFormat/>
    <w:rsid w:val="00F21018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1A3E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08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E0B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E0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2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8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8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DD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E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BD45B1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rsid w:val="00E374DD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E374D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45B1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D45B1"/>
    <w:pPr>
      <w:ind w:left="720"/>
      <w:contextualSpacing/>
    </w:pPr>
  </w:style>
  <w:style w:type="paragraph" w:customStyle="1" w:styleId="Style37">
    <w:name w:val="Style37"/>
    <w:basedOn w:val="Normalny"/>
    <w:uiPriority w:val="99"/>
    <w:rsid w:val="00BD45B1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5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1018"/>
    <w:rPr>
      <w:b/>
      <w:bCs/>
    </w:rPr>
  </w:style>
  <w:style w:type="character" w:styleId="Uwydatnienie">
    <w:name w:val="Emphasis"/>
    <w:basedOn w:val="Domylnaczcionkaakapitu"/>
    <w:uiPriority w:val="20"/>
    <w:qFormat/>
    <w:rsid w:val="00F21018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1A3E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1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5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08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E0B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E0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2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8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8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F787-2581-4D22-BD93-2440DC34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3</cp:revision>
  <cp:lastPrinted>2019-01-23T12:48:00Z</cp:lastPrinted>
  <dcterms:created xsi:type="dcterms:W3CDTF">2019-03-07T12:21:00Z</dcterms:created>
  <dcterms:modified xsi:type="dcterms:W3CDTF">2019-03-12T10:26:00Z</dcterms:modified>
</cp:coreProperties>
</file>