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1751F" w14:textId="690BA68B" w:rsidR="00E96D54" w:rsidRPr="00407180" w:rsidRDefault="00E574A6" w:rsidP="0056040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</w:rPr>
      </w:pPr>
      <w:r w:rsidRPr="00407180">
        <w:rPr>
          <w:rFonts w:cstheme="minorHAnsi"/>
          <w:sz w:val="24"/>
        </w:rPr>
        <w:t>Załącznik nr 1 do SIWZ</w:t>
      </w:r>
      <w:r w:rsidR="00407180">
        <w:rPr>
          <w:rFonts w:cstheme="minorHAnsi"/>
          <w:sz w:val="24"/>
        </w:rPr>
        <w:t xml:space="preserve"> – Opis przedmiotu zamówienia</w:t>
      </w:r>
    </w:p>
    <w:p w14:paraId="7C22B176" w14:textId="59FEE4EA" w:rsidR="008B00D7" w:rsidRPr="00407180" w:rsidRDefault="008B00D7" w:rsidP="0056040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407180">
        <w:rPr>
          <w:rFonts w:cstheme="minorHAnsi"/>
        </w:rPr>
        <w:t>NR REF. TARRSA/IT/1/2019</w:t>
      </w:r>
    </w:p>
    <w:p w14:paraId="7598E916" w14:textId="77777777" w:rsidR="00407180" w:rsidRPr="008B00D7" w:rsidRDefault="00407180" w:rsidP="0056040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</w:p>
    <w:p w14:paraId="111D663F" w14:textId="2FE8416D" w:rsidR="008B00D7" w:rsidRDefault="008B00D7" w:rsidP="00407180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OPIS PRZEDMIOTU ZAMÓWIENIA</w:t>
      </w:r>
    </w:p>
    <w:p w14:paraId="5A812A42" w14:textId="77777777" w:rsidR="008B00D7" w:rsidRPr="008B00D7" w:rsidRDefault="008B00D7" w:rsidP="008B00D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8B00D7">
        <w:rPr>
          <w:rFonts w:cstheme="minorHAnsi"/>
        </w:rPr>
        <w:t>Kod i nazwa zamówienia według Wspólnego Słownika Zamówień (CPV)</w:t>
      </w:r>
    </w:p>
    <w:p w14:paraId="283F1ADE" w14:textId="1767440D" w:rsidR="008B00D7" w:rsidRPr="002876BF" w:rsidRDefault="008B00D7" w:rsidP="008B00D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2876BF">
        <w:rPr>
          <w:rFonts w:cstheme="minorHAnsi"/>
          <w:sz w:val="20"/>
          <w:szCs w:val="20"/>
        </w:rPr>
        <w:t xml:space="preserve">48800000-6 - Systemy i serwery </w:t>
      </w:r>
      <w:r w:rsidR="00316B3F">
        <w:rPr>
          <w:rFonts w:cstheme="minorHAnsi"/>
          <w:sz w:val="20"/>
          <w:szCs w:val="20"/>
        </w:rPr>
        <w:t>informacyjne</w:t>
      </w:r>
    </w:p>
    <w:p w14:paraId="17F677EA" w14:textId="77777777" w:rsidR="008B00D7" w:rsidRPr="002876BF" w:rsidRDefault="008B00D7" w:rsidP="008B00D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2876BF">
        <w:rPr>
          <w:rFonts w:cstheme="minorHAnsi"/>
          <w:sz w:val="20"/>
          <w:szCs w:val="20"/>
        </w:rPr>
        <w:t>72415000-2 - Usługi hostingowe dla stron WWW</w:t>
      </w:r>
    </w:p>
    <w:p w14:paraId="65630780" w14:textId="77777777" w:rsidR="008B00D7" w:rsidRPr="002876BF" w:rsidRDefault="008B00D7" w:rsidP="008B00D7">
      <w:pPr>
        <w:pStyle w:val="Akapitzlist"/>
        <w:spacing w:before="60" w:after="60" w:line="240" w:lineRule="auto"/>
        <w:jc w:val="both"/>
        <w:rPr>
          <w:rFonts w:cstheme="minorHAnsi"/>
          <w:sz w:val="20"/>
          <w:szCs w:val="20"/>
        </w:rPr>
      </w:pPr>
      <w:r w:rsidRPr="002876BF">
        <w:rPr>
          <w:rFonts w:cstheme="minorHAnsi"/>
          <w:sz w:val="20"/>
          <w:szCs w:val="20"/>
        </w:rPr>
        <w:t>72317000-0 - Usługi przechowywania danych</w:t>
      </w:r>
    </w:p>
    <w:p w14:paraId="23239BE2" w14:textId="77777777" w:rsidR="008B00D7" w:rsidRPr="00316B3F" w:rsidRDefault="00A56735" w:rsidP="008B00D7">
      <w:pPr>
        <w:pStyle w:val="Akapitzlist"/>
        <w:spacing w:before="60" w:after="60" w:line="240" w:lineRule="auto"/>
        <w:jc w:val="both"/>
        <w:rPr>
          <w:rFonts w:cstheme="minorHAnsi"/>
          <w:sz w:val="20"/>
          <w:szCs w:val="20"/>
        </w:rPr>
      </w:pPr>
      <w:hyperlink r:id="rId9" w:history="1">
        <w:r w:rsidR="008B00D7" w:rsidRPr="00316B3F">
          <w:rPr>
            <w:rStyle w:val="Hipercze"/>
            <w:color w:val="auto"/>
            <w:sz w:val="20"/>
            <w:szCs w:val="20"/>
            <w:u w:val="none"/>
          </w:rPr>
          <w:t xml:space="preserve">72253200 - Usługi w zakresie wsparcia systemu </w:t>
        </w:r>
      </w:hyperlink>
      <w:r w:rsidR="008B00D7" w:rsidRPr="00316B3F">
        <w:rPr>
          <w:rFonts w:cstheme="minorHAnsi"/>
          <w:sz w:val="20"/>
          <w:szCs w:val="20"/>
        </w:rPr>
        <w:t xml:space="preserve"> </w:t>
      </w:r>
    </w:p>
    <w:p w14:paraId="281FF389" w14:textId="77777777" w:rsidR="008B00D7" w:rsidRPr="00316B3F" w:rsidRDefault="00A56735" w:rsidP="008B00D7">
      <w:pPr>
        <w:pStyle w:val="Akapitzlist"/>
        <w:spacing w:before="60" w:after="60" w:line="240" w:lineRule="auto"/>
        <w:jc w:val="both"/>
        <w:rPr>
          <w:rFonts w:cstheme="minorHAnsi"/>
          <w:sz w:val="20"/>
          <w:szCs w:val="20"/>
        </w:rPr>
      </w:pPr>
      <w:hyperlink r:id="rId10" w:history="1">
        <w:r w:rsidR="008B00D7" w:rsidRPr="00316B3F">
          <w:rPr>
            <w:rStyle w:val="Hipercze"/>
            <w:color w:val="auto"/>
            <w:sz w:val="20"/>
            <w:u w:val="none"/>
          </w:rPr>
          <w:t xml:space="preserve">72611000 - Usługi w zakresie wsparcia technicznego </w:t>
        </w:r>
      </w:hyperlink>
    </w:p>
    <w:p w14:paraId="4A3C6EA1" w14:textId="77777777" w:rsidR="008B00D7" w:rsidRDefault="008B00D7" w:rsidP="0020063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11EA7C22" w14:textId="77777777" w:rsidR="0020063B" w:rsidRDefault="00C57A87" w:rsidP="0020063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7932EB">
        <w:rPr>
          <w:rFonts w:cstheme="minorHAnsi"/>
        </w:rPr>
        <w:t xml:space="preserve">Przedmiotem zamówienia jest usługa zapewnienia dostępu do bezpiecznej i wysokodostępnej infrastruktury informatycznej </w:t>
      </w:r>
      <w:r>
        <w:rPr>
          <w:rFonts w:cstheme="minorHAnsi"/>
        </w:rPr>
        <w:t xml:space="preserve">w modelu usługowym </w:t>
      </w:r>
      <w:r w:rsidRPr="007932EB">
        <w:rPr>
          <w:rFonts w:cstheme="minorHAnsi"/>
        </w:rPr>
        <w:t>wraz z usługami uzupełniającymi i obsługą informatyczną</w:t>
      </w:r>
      <w:r>
        <w:rPr>
          <w:rFonts w:cstheme="minorHAnsi"/>
        </w:rPr>
        <w:t xml:space="preserve">. </w:t>
      </w:r>
    </w:p>
    <w:p w14:paraId="55C0428F" w14:textId="6BA8DC3F" w:rsidR="0020063B" w:rsidRDefault="0020063B" w:rsidP="0020063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Usługa składa się z „Usługi podstawowej” oraz „Usług dodatkowych”.</w:t>
      </w:r>
    </w:p>
    <w:p w14:paraId="2F1706EC" w14:textId="4BC64FA6" w:rsidR="007932EB" w:rsidRDefault="0020063B" w:rsidP="0020063B">
      <w:pPr>
        <w:autoSpaceDE w:val="0"/>
        <w:autoSpaceDN w:val="0"/>
        <w:adjustRightInd w:val="0"/>
        <w:spacing w:after="120" w:line="240" w:lineRule="auto"/>
        <w:jc w:val="both"/>
      </w:pPr>
      <w:r>
        <w:rPr>
          <w:rFonts w:cstheme="minorHAnsi"/>
        </w:rPr>
        <w:t xml:space="preserve">W ramach realizacji Usługi </w:t>
      </w:r>
      <w:r w:rsidR="007932EB">
        <w:t>Wykonawca musi udostępnić powierzchnię w centrum przetwarzania danych, sprzęt i oprogramowanie zgodnie z określonymi przez Zamawiającego wymaganiami. Ponadto musi zapewnić łącza do sieci Internet, dedykowane łącze/a do ośrodka przetwarzania danych u Zamawiającego, infrastrukturę teletechniczną wraz z niezbędnymi urządzeniami, oprogramowaniem i licencjami potrzebnymi do uruchomienia i prawidłowego działania Usługi zgodnie z określonymi parametrami. Wykonawca musi zapewnić obsługę udostępnionego sprzętu i oprogramowania wraz ze wsparciem administratorów, ochronę przed atakami i instalacją złośliwego oprogramowania oraz zapewnić mechanizmy i narzędzia do zbierania i przechowania logów zdarzeń z urządzeń styku z siecią Internet (</w:t>
      </w:r>
      <w:proofErr w:type="spellStart"/>
      <w:r w:rsidR="007932EB">
        <w:t>syslog</w:t>
      </w:r>
      <w:proofErr w:type="spellEnd"/>
      <w:r w:rsidR="007932EB">
        <w:t>).</w:t>
      </w:r>
      <w:r w:rsidR="00C57A87">
        <w:t xml:space="preserve"> Wykonawca musi zapewnić stałą obsługę wsparcia administracyjnego oraz obsługi informatycznej typ helpdesk w siedzibie Zamawiającego. </w:t>
      </w:r>
    </w:p>
    <w:p w14:paraId="24C81A60" w14:textId="0089A333" w:rsidR="00935374" w:rsidRPr="00935374" w:rsidRDefault="00935374" w:rsidP="0020063B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bCs/>
          <w:lang w:eastAsia="pl-PL"/>
        </w:rPr>
      </w:pPr>
      <w:r w:rsidRPr="00935374">
        <w:rPr>
          <w:rFonts w:eastAsia="Times New Roman"/>
          <w:lang w:eastAsia="pl-PL"/>
        </w:rPr>
        <w:t xml:space="preserve">Wykonawca zapewni bezpieczeństwo informacji, w tym danych osobowych, </w:t>
      </w:r>
      <w:r w:rsidRPr="00935374">
        <w:t xml:space="preserve">przetwarzanych w ramach sieci i systemów informatycznych </w:t>
      </w:r>
      <w:r w:rsidRPr="00935374">
        <w:rPr>
          <w:rFonts w:eastAsia="Times New Roman"/>
          <w:lang w:eastAsia="pl-PL"/>
        </w:rPr>
        <w:t xml:space="preserve">polegające na zagwarantowaniu ich dokładności i kompletności oraz zapewni </w:t>
      </w:r>
      <w:r w:rsidRPr="00935374">
        <w:t xml:space="preserve">poufność, integralność i dostępność danych </w:t>
      </w:r>
      <w:r w:rsidRPr="00935374">
        <w:rPr>
          <w:rFonts w:eastAsia="Times New Roman"/>
          <w:lang w:eastAsia="pl-PL"/>
        </w:rPr>
        <w:t xml:space="preserve">wyłącznie dla autoryzowanych osób, potwierdzone  posiadaniem kompletnych i wysoko dostępnych rozwiązań opartych o najwyższe standardy bezpieczeństwa informacji oraz posiadanie Systemu Zarządzania Bezpieczeństwem Informacji zgodnego z normą </w:t>
      </w:r>
      <w:r w:rsidRPr="00935374">
        <w:rPr>
          <w:rFonts w:eastAsia="Times New Roman"/>
          <w:bCs/>
          <w:lang w:eastAsia="pl-PL"/>
        </w:rPr>
        <w:t>ISO 27001 lub porównywalnego systemu</w:t>
      </w:r>
      <w:r w:rsidR="005B7263">
        <w:rPr>
          <w:rFonts w:eastAsia="Times New Roman"/>
          <w:bCs/>
          <w:lang w:eastAsia="pl-PL"/>
        </w:rPr>
        <w:t xml:space="preserve"> o standardach nie niższych niż wskazana norma</w:t>
      </w:r>
      <w:r w:rsidRPr="00935374">
        <w:rPr>
          <w:rFonts w:eastAsia="Times New Roman"/>
          <w:bCs/>
          <w:lang w:eastAsia="pl-PL"/>
        </w:rPr>
        <w:t>.</w:t>
      </w:r>
    </w:p>
    <w:p w14:paraId="5DEC3368" w14:textId="7F1586FC" w:rsidR="00935374" w:rsidRPr="00935374" w:rsidRDefault="00935374" w:rsidP="00935374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935374">
        <w:t xml:space="preserve">Wykonawca zapewni ciągłość działania obsługi poprzez wdrożenie odpowiednich środków technicznych i organizacyjnych umożliwiających bezpieczne utrzymanie i eksploatację systemu informacyjnego oraz zapewni właściwe reagowanie, w trakcie zaistnienia incydentu zaburzającego ciągłość działania, </w:t>
      </w:r>
      <w:r w:rsidRPr="00935374">
        <w:rPr>
          <w:rFonts w:eastAsia="Times New Roman"/>
          <w:lang w:eastAsia="pl-PL"/>
        </w:rPr>
        <w:t xml:space="preserve">potwierdzone  posiadaniem kompletnych i wysoko dostępnych rozwiązań opartych o najwyższe standardy ciągłości działania oraz posiadanie Systemu Zarządzania Ciągłością Działania zgodnego z normą </w:t>
      </w:r>
      <w:r w:rsidRPr="00935374">
        <w:rPr>
          <w:rFonts w:eastAsia="Times New Roman"/>
          <w:bCs/>
          <w:lang w:eastAsia="pl-PL"/>
        </w:rPr>
        <w:t>ISO 22301 lub porównywalnego systemu</w:t>
      </w:r>
      <w:r w:rsidR="005B7263" w:rsidRPr="005B7263">
        <w:rPr>
          <w:rFonts w:eastAsia="Times New Roman"/>
          <w:bCs/>
          <w:lang w:eastAsia="pl-PL"/>
        </w:rPr>
        <w:t xml:space="preserve"> </w:t>
      </w:r>
      <w:r w:rsidR="005B7263">
        <w:rPr>
          <w:rFonts w:eastAsia="Times New Roman"/>
          <w:bCs/>
          <w:lang w:eastAsia="pl-PL"/>
        </w:rPr>
        <w:t>o standardach nie niższych niż wskazana norma</w:t>
      </w:r>
      <w:r w:rsidRPr="00935374">
        <w:rPr>
          <w:rFonts w:eastAsia="Times New Roman"/>
          <w:lang w:eastAsia="pl-PL"/>
        </w:rPr>
        <w:t xml:space="preserve">. </w:t>
      </w:r>
    </w:p>
    <w:p w14:paraId="21714B5A" w14:textId="77777777" w:rsidR="00C57A87" w:rsidRPr="00C57A87" w:rsidRDefault="00C57A87" w:rsidP="0056040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12647757" w14:textId="77777777" w:rsidR="00E96D54" w:rsidRPr="007932EB" w:rsidRDefault="00C57A87" w:rsidP="0056040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E96D54" w:rsidRPr="007932EB">
        <w:rPr>
          <w:rFonts w:cstheme="minorHAnsi"/>
          <w:b/>
        </w:rPr>
        <w:t xml:space="preserve">Wymagania dla ośrodka centrum przetwarzania danych (CPD) </w:t>
      </w:r>
    </w:p>
    <w:p w14:paraId="33430E90" w14:textId="0A82D279" w:rsidR="00C57A87" w:rsidRDefault="001E682D" w:rsidP="0056040B">
      <w:pPr>
        <w:spacing w:after="120" w:line="240" w:lineRule="auto"/>
        <w:jc w:val="both"/>
        <w:rPr>
          <w:rFonts w:cstheme="minorHAnsi"/>
        </w:rPr>
      </w:pPr>
      <w:r w:rsidRPr="007932EB">
        <w:rPr>
          <w:rFonts w:cstheme="minorHAnsi"/>
        </w:rPr>
        <w:t xml:space="preserve">Z uwagi na potrzebę </w:t>
      </w:r>
      <w:r w:rsidR="00E96D54" w:rsidRPr="007932EB">
        <w:rPr>
          <w:rFonts w:cstheme="minorHAnsi"/>
        </w:rPr>
        <w:t xml:space="preserve">wysokiej dostępności oferowanych </w:t>
      </w:r>
      <w:r w:rsidRPr="007932EB">
        <w:rPr>
          <w:rFonts w:cstheme="minorHAnsi"/>
        </w:rPr>
        <w:t>usług Zamawiający oczekuj</w:t>
      </w:r>
      <w:r w:rsidR="00936290">
        <w:rPr>
          <w:rFonts w:cstheme="minorHAnsi"/>
        </w:rPr>
        <w:t>e</w:t>
      </w:r>
      <w:r w:rsidRPr="007932EB">
        <w:rPr>
          <w:rFonts w:cstheme="minorHAnsi"/>
        </w:rPr>
        <w:t xml:space="preserve"> aby proponowane rozwiązanie spełniało najwyższe standardy bezpieczeństwa informatycznego.</w:t>
      </w:r>
    </w:p>
    <w:p w14:paraId="2E926881" w14:textId="2B3676B7" w:rsidR="00780FE9" w:rsidRPr="007932EB" w:rsidRDefault="00780FE9" w:rsidP="0056040B">
      <w:pPr>
        <w:spacing w:after="120" w:line="240" w:lineRule="auto"/>
        <w:jc w:val="both"/>
        <w:rPr>
          <w:rFonts w:cstheme="minorHAnsi"/>
        </w:rPr>
      </w:pPr>
      <w:r w:rsidRPr="007932EB">
        <w:rPr>
          <w:rFonts w:cstheme="minorHAnsi"/>
        </w:rPr>
        <w:lastRenderedPageBreak/>
        <w:t xml:space="preserve">Wymagania dla </w:t>
      </w:r>
      <w:r w:rsidR="00C9706C" w:rsidRPr="007932EB">
        <w:rPr>
          <w:rFonts w:cstheme="minorHAnsi"/>
        </w:rPr>
        <w:t>centrum</w:t>
      </w:r>
      <w:r w:rsidRPr="007932EB">
        <w:rPr>
          <w:rFonts w:cstheme="minorHAnsi"/>
        </w:rPr>
        <w:t xml:space="preserve"> przetwarzania danych</w:t>
      </w:r>
      <w:r w:rsidR="00E96D54" w:rsidRPr="007932EB">
        <w:rPr>
          <w:rFonts w:cstheme="minorHAnsi"/>
        </w:rPr>
        <w:t xml:space="preserve"> w którym gromadzone będą dane będące przedmiotem postepowania. </w:t>
      </w:r>
      <w:r w:rsidR="003C1198">
        <w:rPr>
          <w:rFonts w:cstheme="minorHAnsi"/>
        </w:rPr>
        <w:t>Wszystkie w</w:t>
      </w:r>
      <w:r w:rsidR="00C9706C" w:rsidRPr="007932EB">
        <w:rPr>
          <w:rFonts w:cstheme="minorHAnsi"/>
        </w:rPr>
        <w:t xml:space="preserve">ymagania są obligatoryjne. Wykonawca spełnia </w:t>
      </w:r>
      <w:r w:rsidR="003C1198">
        <w:rPr>
          <w:rFonts w:cstheme="minorHAnsi"/>
        </w:rPr>
        <w:t>wymogi</w:t>
      </w:r>
      <w:r w:rsidR="001E682D" w:rsidRPr="007932EB">
        <w:rPr>
          <w:rFonts w:cstheme="minorHAnsi"/>
        </w:rPr>
        <w:t xml:space="preserve"> </w:t>
      </w:r>
      <w:r w:rsidR="003C1198">
        <w:rPr>
          <w:rFonts w:cstheme="minorHAnsi"/>
        </w:rPr>
        <w:t xml:space="preserve">na zasadzie </w:t>
      </w:r>
      <w:r w:rsidR="00E96D54" w:rsidRPr="007932EB">
        <w:rPr>
          <w:rFonts w:cstheme="minorHAnsi"/>
        </w:rPr>
        <w:t>„</w:t>
      </w:r>
      <w:r w:rsidR="001E682D" w:rsidRPr="007932EB">
        <w:rPr>
          <w:rFonts w:cstheme="minorHAnsi"/>
        </w:rPr>
        <w:t>Tak</w:t>
      </w:r>
      <w:r w:rsidR="00E96D54" w:rsidRPr="007932EB">
        <w:rPr>
          <w:rFonts w:cstheme="minorHAnsi"/>
        </w:rPr>
        <w:t>” lub „</w:t>
      </w:r>
      <w:r w:rsidR="001E682D" w:rsidRPr="007932EB">
        <w:rPr>
          <w:rFonts w:cstheme="minorHAnsi"/>
        </w:rPr>
        <w:t>Nie</w:t>
      </w:r>
      <w:r w:rsidR="00E96D54" w:rsidRPr="007932EB">
        <w:rPr>
          <w:rFonts w:cstheme="minorHAnsi"/>
        </w:rPr>
        <w:t>”</w:t>
      </w:r>
      <w:r w:rsidR="00C9706C" w:rsidRPr="007932EB">
        <w:rPr>
          <w:rFonts w:cstheme="minorHAnsi"/>
        </w:rPr>
        <w:t xml:space="preserve">. </w:t>
      </w:r>
    </w:p>
    <w:p w14:paraId="41BFED90" w14:textId="18432706" w:rsidR="001D75DB" w:rsidRPr="003C1198" w:rsidRDefault="001D75DB" w:rsidP="0056040B">
      <w:pPr>
        <w:spacing w:after="120" w:line="240" w:lineRule="auto"/>
        <w:jc w:val="both"/>
        <w:rPr>
          <w:rFonts w:cstheme="minorHAnsi"/>
        </w:rPr>
      </w:pPr>
      <w:r w:rsidRPr="007932EB">
        <w:rPr>
          <w:rFonts w:cstheme="minorHAnsi"/>
          <w:b/>
        </w:rPr>
        <w:t xml:space="preserve"> </w:t>
      </w:r>
      <w:r w:rsidR="003C1198">
        <w:rPr>
          <w:rFonts w:cstheme="minorHAnsi"/>
        </w:rPr>
        <w:t>Tabela nr 1. Centrum przetwarzania danych.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603"/>
        <w:gridCol w:w="2955"/>
        <w:gridCol w:w="3773"/>
        <w:gridCol w:w="1741"/>
      </w:tblGrid>
      <w:tr w:rsidR="00CA57B2" w:rsidRPr="007932EB" w14:paraId="356DAD8B" w14:textId="77777777" w:rsidTr="001F0876">
        <w:tc>
          <w:tcPr>
            <w:tcW w:w="9639" w:type="dxa"/>
            <w:gridSpan w:val="4"/>
            <w:shd w:val="clear" w:color="auto" w:fill="D9D9D9" w:themeFill="background1" w:themeFillShade="D9"/>
          </w:tcPr>
          <w:p w14:paraId="7B0978D6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OBIEKT I LOKALIZACJA</w:t>
            </w:r>
          </w:p>
        </w:tc>
      </w:tr>
      <w:tr w:rsidR="00CA57B2" w:rsidRPr="007932EB" w14:paraId="6AFC44CA" w14:textId="77777777" w:rsidTr="001F0876">
        <w:trPr>
          <w:trHeight w:val="532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BA77474" w14:textId="77777777" w:rsidR="00CA57B2" w:rsidRPr="00044939" w:rsidRDefault="00CA57B2" w:rsidP="0058185F">
            <w:pPr>
              <w:spacing w:after="120" w:line="240" w:lineRule="auto"/>
              <w:ind w:left="109" w:right="-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722B6080" w14:textId="77777777" w:rsidR="00CA57B2" w:rsidRPr="00044939" w:rsidRDefault="00CA57B2" w:rsidP="0058185F">
            <w:pPr>
              <w:spacing w:after="120" w:line="240" w:lineRule="auto"/>
              <w:ind w:right="-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Parametr lub kryterium</w:t>
            </w:r>
          </w:p>
        </w:tc>
        <w:tc>
          <w:tcPr>
            <w:tcW w:w="4017" w:type="dxa"/>
            <w:shd w:val="clear" w:color="auto" w:fill="D9D9D9" w:themeFill="background1" w:themeFillShade="D9"/>
            <w:vAlign w:val="center"/>
          </w:tcPr>
          <w:p w14:paraId="052210F4" w14:textId="77777777" w:rsidR="00CA57B2" w:rsidRPr="00044939" w:rsidRDefault="00CA57B2" w:rsidP="0058185F">
            <w:pPr>
              <w:spacing w:after="120" w:line="240" w:lineRule="auto"/>
              <w:ind w:right="-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Wyeliminowanie zagrożenia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06F11D43" w14:textId="77777777" w:rsidR="00CA57B2" w:rsidRPr="00044939" w:rsidRDefault="00CA57B2" w:rsidP="0058185F">
            <w:pPr>
              <w:spacing w:after="1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 xml:space="preserve">Wykonawca spełnia </w:t>
            </w:r>
            <w:r w:rsidRPr="00044939">
              <w:rPr>
                <w:rFonts w:ascii="Calibri" w:hAnsi="Calibri" w:cs="Calibri"/>
                <w:sz w:val="20"/>
                <w:szCs w:val="20"/>
              </w:rPr>
              <w:br/>
              <w:t>(TAK / NIE)</w:t>
            </w:r>
          </w:p>
        </w:tc>
      </w:tr>
      <w:tr w:rsidR="001E682D" w:rsidRPr="007932EB" w14:paraId="2EC2AC1D" w14:textId="77777777" w:rsidTr="001F0876">
        <w:tc>
          <w:tcPr>
            <w:tcW w:w="631" w:type="dxa"/>
            <w:shd w:val="clear" w:color="auto" w:fill="auto"/>
          </w:tcPr>
          <w:p w14:paraId="6AE7F516" w14:textId="77777777" w:rsidR="001E682D" w:rsidRPr="00044939" w:rsidRDefault="001E682D" w:rsidP="0056040B">
            <w:pPr>
              <w:spacing w:after="120" w:line="240" w:lineRule="auto"/>
              <w:ind w:right="-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14:paraId="5FB248FF" w14:textId="54C8B084" w:rsidR="001E682D" w:rsidRPr="00044939" w:rsidRDefault="00C57A87" w:rsidP="00A56735">
            <w:pPr>
              <w:spacing w:after="120" w:line="240" w:lineRule="auto"/>
              <w:ind w:right="-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Centrum przetwarzania danych </w:t>
            </w:r>
            <w:r w:rsidR="007B0814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zlokalizowan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e</w:t>
            </w:r>
            <w:r w:rsidR="007B0814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na terenie </w:t>
            </w:r>
            <w:r w:rsidR="00631719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na terenie UE</w:t>
            </w:r>
            <w:r w:rsidR="0063171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lub </w:t>
            </w:r>
            <w:proofErr w:type="spellStart"/>
            <w:r w:rsidR="00631719" w:rsidRPr="00DB1303">
              <w:rPr>
                <w:sz w:val="20"/>
              </w:rPr>
              <w:t>Lichtenstain</w:t>
            </w:r>
            <w:r w:rsidR="00631719">
              <w:rPr>
                <w:sz w:val="20"/>
              </w:rPr>
              <w:t>u</w:t>
            </w:r>
            <w:proofErr w:type="spellEnd"/>
            <w:r w:rsidR="00631719">
              <w:rPr>
                <w:sz w:val="20"/>
              </w:rPr>
              <w:t>, Islandii, Norwegii</w:t>
            </w:r>
            <w:r w:rsidR="007B0814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. Wszystkie dane</w:t>
            </w:r>
            <w:r w:rsidR="00AB3B2F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Zamawiającego  będą gromadzone i przetwarzane</w:t>
            </w:r>
            <w:r w:rsidR="007B0814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na teren</w:t>
            </w:r>
            <w:bookmarkStart w:id="0" w:name="_GoBack"/>
            <w:bookmarkEnd w:id="0"/>
            <w:r w:rsidR="007B0814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ie UE</w:t>
            </w:r>
            <w:r w:rsidR="00A56735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="00A56735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lub </w:t>
            </w:r>
            <w:proofErr w:type="spellStart"/>
            <w:r w:rsidR="00A56735" w:rsidRPr="00DB1303">
              <w:rPr>
                <w:sz w:val="20"/>
              </w:rPr>
              <w:t>Lichtenstain</w:t>
            </w:r>
            <w:r w:rsidR="00A56735">
              <w:rPr>
                <w:sz w:val="20"/>
              </w:rPr>
              <w:t>u</w:t>
            </w:r>
            <w:proofErr w:type="spellEnd"/>
            <w:r w:rsidR="00A56735">
              <w:rPr>
                <w:sz w:val="20"/>
              </w:rPr>
              <w:t>, Islandii, Norwegii</w:t>
            </w:r>
            <w:r w:rsidR="007B0814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55A75027" w14:textId="77777777" w:rsidR="001E682D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Przeciwdziałanie zagrożeniom związanym z przesyłaniem danych poza terytorium UE.</w:t>
            </w:r>
            <w:r w:rsidRPr="00044939">
              <w:rPr>
                <w:rFonts w:ascii="Calibri" w:hAnsi="Calibri" w:cs="Calibri"/>
                <w:sz w:val="20"/>
                <w:szCs w:val="20"/>
              </w:rPr>
              <w:t xml:space="preserve"> Brak spełnienie wymagań RODO / GDPR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0EBAC921" w14:textId="77777777" w:rsidR="001E682D" w:rsidRPr="00044939" w:rsidRDefault="001E682D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57B55301" w14:textId="77777777" w:rsidTr="001F0876">
        <w:tc>
          <w:tcPr>
            <w:tcW w:w="631" w:type="dxa"/>
            <w:shd w:val="clear" w:color="auto" w:fill="auto"/>
          </w:tcPr>
          <w:p w14:paraId="7D51A60E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14:paraId="405C58E7" w14:textId="77777777" w:rsidR="00CA57B2" w:rsidRPr="00044939" w:rsidRDefault="00CA57B2" w:rsidP="00AB3B2F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Ogrodzony teren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 xml:space="preserve"> centrum przetwarzania danych.</w:t>
            </w:r>
          </w:p>
        </w:tc>
        <w:tc>
          <w:tcPr>
            <w:tcW w:w="4017" w:type="dxa"/>
            <w:shd w:val="clear" w:color="auto" w:fill="auto"/>
          </w:tcPr>
          <w:p w14:paraId="31CB6C76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Brak podstawowej kontroli fizycznego dostępu do infrastruktury ośrodka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640CBCD6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436B7DB4" w14:textId="77777777" w:rsidTr="001F0876">
        <w:tc>
          <w:tcPr>
            <w:tcW w:w="631" w:type="dxa"/>
            <w:shd w:val="clear" w:color="auto" w:fill="auto"/>
          </w:tcPr>
          <w:p w14:paraId="623E3177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14:paraId="06FC95D9" w14:textId="77777777" w:rsidR="00CA57B2" w:rsidRPr="00044939" w:rsidRDefault="00CA57B2" w:rsidP="00AB3B2F">
            <w:pPr>
              <w:spacing w:after="120" w:line="240" w:lineRule="auto"/>
              <w:ind w:right="16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Teren usytuowany poza strefami zalewowymi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hAnsi="Calibri" w:cs="Calibri"/>
                <w:sz w:val="20"/>
                <w:szCs w:val="20"/>
              </w:rPr>
              <w:t>oraz strefami, na których może nastąpić podtopienie lub zalanie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230D63BA" w14:textId="77777777" w:rsidR="00CA57B2" w:rsidRPr="00044939" w:rsidRDefault="00CA57B2" w:rsidP="0056040B">
            <w:pPr>
              <w:spacing w:after="120" w:line="240" w:lineRule="auto"/>
              <w:ind w:right="10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wanej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a,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)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atu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y</w:t>
            </w:r>
            <w:r w:rsidR="00AB3B2F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53B78B65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689DA611" w14:textId="77777777" w:rsidTr="001F0876">
        <w:tc>
          <w:tcPr>
            <w:tcW w:w="631" w:type="dxa"/>
            <w:shd w:val="clear" w:color="auto" w:fill="auto"/>
          </w:tcPr>
          <w:p w14:paraId="0DC23E55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14:paraId="6FDDF17B" w14:textId="77777777" w:rsidR="00CA57B2" w:rsidRPr="00044939" w:rsidRDefault="00CA57B2" w:rsidP="0056040B">
            <w:pPr>
              <w:spacing w:after="120" w:line="240" w:lineRule="auto"/>
              <w:ind w:right="10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Teren powinien być położony co najmniej 5 metrów powyżej poziomu wody stuletniej</w:t>
            </w:r>
          </w:p>
        </w:tc>
        <w:tc>
          <w:tcPr>
            <w:tcW w:w="4017" w:type="dxa"/>
            <w:shd w:val="clear" w:color="auto" w:fill="auto"/>
          </w:tcPr>
          <w:p w14:paraId="3085FB23" w14:textId="77777777" w:rsidR="00CA57B2" w:rsidRPr="00044939" w:rsidRDefault="00CA57B2" w:rsidP="0056040B">
            <w:pPr>
              <w:spacing w:after="120" w:line="240" w:lineRule="auto"/>
              <w:ind w:right="15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a. </w:t>
            </w:r>
            <w:r w:rsidRPr="00044939">
              <w:rPr>
                <w:rFonts w:ascii="Calibri" w:eastAsia="Arial" w:hAnsi="Calibri" w:cs="Calibri"/>
                <w:spacing w:val="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nten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h.</w:t>
            </w:r>
          </w:p>
        </w:tc>
        <w:tc>
          <w:tcPr>
            <w:tcW w:w="1847" w:type="dxa"/>
            <w:shd w:val="clear" w:color="auto" w:fill="auto"/>
          </w:tcPr>
          <w:p w14:paraId="1F004682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0A135B40" w14:textId="77777777" w:rsidTr="001F0876">
        <w:tc>
          <w:tcPr>
            <w:tcW w:w="631" w:type="dxa"/>
            <w:shd w:val="clear" w:color="auto" w:fill="auto"/>
          </w:tcPr>
          <w:p w14:paraId="02F8C6E7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5</w:t>
            </w:r>
          </w:p>
        </w:tc>
        <w:tc>
          <w:tcPr>
            <w:tcW w:w="3144" w:type="dxa"/>
            <w:shd w:val="clear" w:color="auto" w:fill="auto"/>
          </w:tcPr>
          <w:p w14:paraId="1CF32E8A" w14:textId="77777777" w:rsidR="00CA57B2" w:rsidRPr="00044939" w:rsidRDefault="00CA57B2" w:rsidP="00AB3B2F">
            <w:pPr>
              <w:spacing w:after="120" w:line="240" w:lineRule="auto"/>
              <w:ind w:right="10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>1 km</w:t>
            </w:r>
            <w:r w:rsidRPr="00044939">
              <w:rPr>
                <w:rFonts w:ascii="Calibri" w:hAnsi="Calibri" w:cs="Calibri"/>
                <w:sz w:val="20"/>
                <w:szCs w:val="20"/>
              </w:rPr>
              <w:t xml:space="preserve"> od składowisk lub fabryk produkujących materiały toksyczne, radioaktywne, wybuchowe, żrące, również od stacji paliw lub składowisk paliw płynnych oraz baz wojskowych</w:t>
            </w:r>
            <w:r w:rsidR="00AB3B2F" w:rsidRPr="000449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384D1477" w14:textId="77777777" w:rsidR="00CA57B2" w:rsidRPr="00044939" w:rsidRDefault="00CA57B2" w:rsidP="0056040B">
            <w:pPr>
              <w:spacing w:after="120" w:line="240" w:lineRule="auto"/>
              <w:ind w:right="7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ób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iz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ob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a,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enu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b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ż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ną,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jsk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o)</w:t>
            </w:r>
            <w:r w:rsidR="00AB3B2F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0016E9C8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335ED055" w14:textId="77777777" w:rsidTr="001F0876">
        <w:tc>
          <w:tcPr>
            <w:tcW w:w="631" w:type="dxa"/>
            <w:shd w:val="clear" w:color="auto" w:fill="auto"/>
          </w:tcPr>
          <w:p w14:paraId="23A06591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6</w:t>
            </w:r>
          </w:p>
        </w:tc>
        <w:tc>
          <w:tcPr>
            <w:tcW w:w="3144" w:type="dxa"/>
            <w:shd w:val="clear" w:color="auto" w:fill="auto"/>
          </w:tcPr>
          <w:p w14:paraId="5B653F77" w14:textId="77777777" w:rsidR="00CA57B2" w:rsidRPr="00044939" w:rsidRDefault="00CA57B2" w:rsidP="0056040B">
            <w:pPr>
              <w:spacing w:after="120" w:line="240" w:lineRule="auto"/>
              <w:ind w:right="9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1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c na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ub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tad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e,</w:t>
            </w:r>
            <w:r w:rsidR="00AB3B2F" w:rsidRPr="00044939">
              <w:rPr>
                <w:rFonts w:ascii="Calibri" w:eastAsia="Arial" w:hAnsi="Calibri" w:cs="Calibri"/>
                <w:sz w:val="20"/>
                <w:szCs w:val="20"/>
              </w:rPr>
              <w:t xml:space="preserve"> centra handlowe,</w:t>
            </w:r>
            <w:r w:rsidRPr="00044939">
              <w:rPr>
                <w:rFonts w:ascii="Calibri" w:eastAsia="Arial" w:hAnsi="Calibri" w:cs="Calibri"/>
                <w:spacing w:val="4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c</w:t>
            </w:r>
            <w:r w:rsidR="00AB3B2F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ez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10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 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ób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)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56408D0C" w14:textId="77777777" w:rsidR="00CA57B2" w:rsidRPr="00044939" w:rsidRDefault="00CA57B2" w:rsidP="0056040B">
            <w:pPr>
              <w:spacing w:after="120" w:line="240" w:lineRule="auto"/>
              <w:ind w:right="69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óg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a,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o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o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eń.</w:t>
            </w:r>
          </w:p>
        </w:tc>
        <w:tc>
          <w:tcPr>
            <w:tcW w:w="1847" w:type="dxa"/>
            <w:shd w:val="clear" w:color="auto" w:fill="auto"/>
          </w:tcPr>
          <w:p w14:paraId="056FF6E1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20357509" w14:textId="77777777" w:rsidTr="001F0876">
        <w:tc>
          <w:tcPr>
            <w:tcW w:w="631" w:type="dxa"/>
            <w:shd w:val="clear" w:color="auto" w:fill="auto"/>
          </w:tcPr>
          <w:p w14:paraId="576B285E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7</w:t>
            </w:r>
          </w:p>
        </w:tc>
        <w:tc>
          <w:tcPr>
            <w:tcW w:w="3144" w:type="dxa"/>
            <w:shd w:val="clear" w:color="auto" w:fill="auto"/>
          </w:tcPr>
          <w:p w14:paraId="44F86FAC" w14:textId="77777777" w:rsidR="00CA57B2" w:rsidRPr="00044939" w:rsidRDefault="00CA57B2" w:rsidP="0056040B">
            <w:pPr>
              <w:spacing w:after="120" w:line="240" w:lineRule="auto"/>
              <w:ind w:right="20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200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odda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ni</w:t>
            </w:r>
            <w:r w:rsidR="00AB3B2F"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09E0E4F1" w14:textId="77777777" w:rsidR="00CA57B2" w:rsidRPr="00044939" w:rsidRDefault="00CA57B2" w:rsidP="0056040B">
            <w:pPr>
              <w:spacing w:after="120" w:line="240" w:lineRule="auto"/>
              <w:ind w:right="393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a,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w.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o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 nap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13BBA1A8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3D390EFB" w14:textId="77777777" w:rsidTr="001F0876">
        <w:tc>
          <w:tcPr>
            <w:tcW w:w="631" w:type="dxa"/>
            <w:shd w:val="clear" w:color="auto" w:fill="auto"/>
          </w:tcPr>
          <w:p w14:paraId="3DD7AD4A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3144" w:type="dxa"/>
            <w:shd w:val="clear" w:color="auto" w:fill="auto"/>
          </w:tcPr>
          <w:p w14:paraId="161FD39E" w14:textId="77777777" w:rsidR="00CA57B2" w:rsidRPr="00044939" w:rsidRDefault="00CA57B2" w:rsidP="00AB3B2F">
            <w:pPr>
              <w:spacing w:after="120" w:line="240" w:lineRule="auto"/>
              <w:ind w:right="36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ąg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wod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h,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AB3B2F" w:rsidRPr="00044939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="00AB3B2F" w:rsidRPr="00044939">
              <w:rPr>
                <w:rFonts w:ascii="Calibri" w:eastAsia="Arial" w:hAnsi="Calibri" w:cs="Calibri"/>
                <w:sz w:val="20"/>
                <w:szCs w:val="20"/>
              </w:rPr>
              <w:t xml:space="preserve">położonych nad pomieszczeniami z serwerami.  </w:t>
            </w:r>
          </w:p>
        </w:tc>
        <w:tc>
          <w:tcPr>
            <w:tcW w:w="4017" w:type="dxa"/>
            <w:shd w:val="clear" w:color="auto" w:fill="auto"/>
          </w:tcPr>
          <w:p w14:paraId="5E05FECE" w14:textId="77777777" w:rsidR="00CA57B2" w:rsidRPr="00044939" w:rsidRDefault="00CA57B2" w:rsidP="0056040B">
            <w:pPr>
              <w:spacing w:after="120" w:line="240" w:lineRule="auto"/>
              <w:ind w:right="33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AB3B2F" w:rsidRPr="00044939">
              <w:rPr>
                <w:rFonts w:ascii="Calibri" w:eastAsia="Arial" w:hAnsi="Calibri" w:cs="Calibri"/>
                <w:sz w:val="20"/>
                <w:szCs w:val="20"/>
              </w:rPr>
              <w:t>, przecieków,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sk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otno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)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270D1DB2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42743716" w14:textId="77777777" w:rsidTr="001F0876">
        <w:tc>
          <w:tcPr>
            <w:tcW w:w="631" w:type="dxa"/>
            <w:shd w:val="clear" w:color="auto" w:fill="auto"/>
          </w:tcPr>
          <w:p w14:paraId="51007A71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9</w:t>
            </w:r>
          </w:p>
        </w:tc>
        <w:tc>
          <w:tcPr>
            <w:tcW w:w="3144" w:type="dxa"/>
            <w:shd w:val="clear" w:color="auto" w:fill="auto"/>
          </w:tcPr>
          <w:p w14:paraId="1A6610ED" w14:textId="77777777" w:rsidR="00CA57B2" w:rsidRPr="00044939" w:rsidRDefault="00CA57B2" w:rsidP="00AB3B2F">
            <w:pPr>
              <w:spacing w:after="120" w:line="240" w:lineRule="auto"/>
              <w:ind w:right="15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15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odda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pute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od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ź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ól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1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)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58A41FB3" w14:textId="77777777" w:rsidR="00CA57B2" w:rsidRPr="00044939" w:rsidRDefault="00CA57B2" w:rsidP="0056040B">
            <w:pPr>
              <w:spacing w:after="120" w:line="240" w:lineRule="auto"/>
              <w:ind w:right="13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ł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agne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h.</w:t>
            </w:r>
          </w:p>
        </w:tc>
        <w:tc>
          <w:tcPr>
            <w:tcW w:w="1847" w:type="dxa"/>
            <w:shd w:val="clear" w:color="auto" w:fill="auto"/>
          </w:tcPr>
          <w:p w14:paraId="2B60FA6F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6A391498" w14:textId="77777777" w:rsidTr="001F0876">
        <w:tc>
          <w:tcPr>
            <w:tcW w:w="631" w:type="dxa"/>
            <w:shd w:val="clear" w:color="auto" w:fill="auto"/>
          </w:tcPr>
          <w:p w14:paraId="7F721AC2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10</w:t>
            </w:r>
          </w:p>
        </w:tc>
        <w:tc>
          <w:tcPr>
            <w:tcW w:w="3144" w:type="dxa"/>
            <w:shd w:val="clear" w:color="auto" w:fill="auto"/>
          </w:tcPr>
          <w:p w14:paraId="57798786" w14:textId="77777777" w:rsidR="00CA57B2" w:rsidRPr="00044939" w:rsidRDefault="00CA57B2" w:rsidP="0056040B">
            <w:pPr>
              <w:spacing w:after="120" w:line="240" w:lineRule="auto"/>
              <w:ind w:right="14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hno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wewnątrz pomieszczenia serwerowni</w:t>
            </w:r>
            <w:r w:rsidR="00AB3B2F"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z serwerami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: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3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,5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-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do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tu</w:t>
            </w:r>
          </w:p>
        </w:tc>
        <w:tc>
          <w:tcPr>
            <w:tcW w:w="4017" w:type="dxa"/>
            <w:shd w:val="clear" w:color="auto" w:fill="auto"/>
          </w:tcPr>
          <w:p w14:paraId="6C51140A" w14:textId="77777777" w:rsidR="00CA57B2" w:rsidRPr="00044939" w:rsidRDefault="00CA57B2" w:rsidP="0056040B">
            <w:pPr>
              <w:spacing w:after="120" w:line="240" w:lineRule="auto"/>
              <w:ind w:right="7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a,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ef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h.</w:t>
            </w:r>
          </w:p>
        </w:tc>
        <w:tc>
          <w:tcPr>
            <w:tcW w:w="1847" w:type="dxa"/>
            <w:shd w:val="clear" w:color="auto" w:fill="auto"/>
          </w:tcPr>
          <w:p w14:paraId="7D7AC734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1B62A677" w14:textId="77777777" w:rsidTr="001F0876">
        <w:tc>
          <w:tcPr>
            <w:tcW w:w="631" w:type="dxa"/>
            <w:shd w:val="clear" w:color="auto" w:fill="auto"/>
          </w:tcPr>
          <w:p w14:paraId="2AD7EB0E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11</w:t>
            </w:r>
          </w:p>
        </w:tc>
        <w:tc>
          <w:tcPr>
            <w:tcW w:w="3144" w:type="dxa"/>
            <w:shd w:val="clear" w:color="auto" w:fill="auto"/>
          </w:tcPr>
          <w:p w14:paraId="386137C7" w14:textId="77777777" w:rsidR="00CA57B2" w:rsidRPr="00044939" w:rsidRDefault="00CA57B2" w:rsidP="0056040B">
            <w:pPr>
              <w:spacing w:after="120" w:line="240" w:lineRule="auto"/>
              <w:ind w:right="14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hno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pomieszczeniu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serwerowni min 1,0 m</w:t>
            </w:r>
          </w:p>
        </w:tc>
        <w:tc>
          <w:tcPr>
            <w:tcW w:w="4017" w:type="dxa"/>
            <w:shd w:val="clear" w:color="auto" w:fill="auto"/>
          </w:tcPr>
          <w:p w14:paraId="04A58FE8" w14:textId="77777777" w:rsidR="00CA57B2" w:rsidRPr="00044939" w:rsidRDefault="00CA57B2" w:rsidP="0056040B">
            <w:pPr>
              <w:spacing w:after="120" w:line="240" w:lineRule="auto"/>
              <w:ind w:right="283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og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we,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og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h.</w:t>
            </w:r>
          </w:p>
        </w:tc>
        <w:tc>
          <w:tcPr>
            <w:tcW w:w="1847" w:type="dxa"/>
            <w:shd w:val="clear" w:color="auto" w:fill="auto"/>
          </w:tcPr>
          <w:p w14:paraId="5E8E7D1D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781EFB08" w14:textId="77777777" w:rsidTr="001F0876">
        <w:tc>
          <w:tcPr>
            <w:tcW w:w="631" w:type="dxa"/>
            <w:shd w:val="clear" w:color="auto" w:fill="auto"/>
          </w:tcPr>
          <w:p w14:paraId="3298F068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12</w:t>
            </w:r>
          </w:p>
        </w:tc>
        <w:tc>
          <w:tcPr>
            <w:tcW w:w="3144" w:type="dxa"/>
            <w:shd w:val="clear" w:color="auto" w:fill="auto"/>
          </w:tcPr>
          <w:p w14:paraId="304BA311" w14:textId="77777777" w:rsidR="00CA57B2" w:rsidRPr="00044939" w:rsidRDefault="00CA57B2" w:rsidP="0056040B">
            <w:pPr>
              <w:spacing w:after="120" w:line="240" w:lineRule="auto"/>
              <w:ind w:right="11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epa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wane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agne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.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ać</w:t>
            </w:r>
            <w:r w:rsidRPr="0004493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odpo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1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20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DIS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1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047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-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1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odpo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1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143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-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1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60BBA27C" w14:textId="77777777" w:rsidR="00CA57B2" w:rsidRPr="00044939" w:rsidRDefault="00CA57B2" w:rsidP="0056040B">
            <w:pPr>
              <w:spacing w:after="120" w:line="240" w:lineRule="auto"/>
              <w:ind w:right="13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iz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ego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a,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ów 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agne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h.</w:t>
            </w:r>
          </w:p>
        </w:tc>
        <w:tc>
          <w:tcPr>
            <w:tcW w:w="1847" w:type="dxa"/>
            <w:shd w:val="clear" w:color="auto" w:fill="auto"/>
          </w:tcPr>
          <w:p w14:paraId="19554AB0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3F8CEA53" w14:textId="77777777" w:rsidTr="001F0876">
        <w:tc>
          <w:tcPr>
            <w:tcW w:w="631" w:type="dxa"/>
            <w:shd w:val="clear" w:color="auto" w:fill="auto"/>
          </w:tcPr>
          <w:p w14:paraId="57914B7B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13</w:t>
            </w:r>
          </w:p>
        </w:tc>
        <w:tc>
          <w:tcPr>
            <w:tcW w:w="3144" w:type="dxa"/>
            <w:shd w:val="clear" w:color="auto" w:fill="auto"/>
          </w:tcPr>
          <w:p w14:paraId="7C0984F9" w14:textId="77777777" w:rsidR="00CA57B2" w:rsidRPr="00044939" w:rsidRDefault="00AB3B2F" w:rsidP="00AB3B2F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pe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ł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enie</w:t>
            </w:r>
            <w:r w:rsidR="00CA57B2"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bo</w:t>
            </w:r>
            <w:r w:rsidR="00CA57B2"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ą</w:t>
            </w:r>
            <w:r w:rsidR="00CA57B2"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="00CA57B2"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eu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pe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js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: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bud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wn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wa, ene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ta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 e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h, 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B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, 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143F35C0" w14:textId="77777777" w:rsidR="00CA57B2" w:rsidRPr="00044939" w:rsidRDefault="00CA57B2" w:rsidP="0056040B">
            <w:pPr>
              <w:spacing w:after="120" w:line="240" w:lineRule="auto"/>
              <w:ind w:right="15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om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bud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,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ęb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od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owa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ń,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i ene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57FDD2CD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57B2" w:rsidRPr="007932EB" w14:paraId="3733F13E" w14:textId="77777777" w:rsidTr="001F0876">
        <w:tc>
          <w:tcPr>
            <w:tcW w:w="9639" w:type="dxa"/>
            <w:gridSpan w:val="4"/>
            <w:shd w:val="clear" w:color="auto" w:fill="D9D9D9" w:themeFill="background1" w:themeFillShade="D9"/>
          </w:tcPr>
          <w:p w14:paraId="1C06428E" w14:textId="77777777" w:rsidR="00CA57B2" w:rsidRPr="00044939" w:rsidRDefault="00CA57B2" w:rsidP="0056040B">
            <w:pPr>
              <w:spacing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4939">
              <w:rPr>
                <w:rFonts w:ascii="Calibri" w:hAnsi="Calibri" w:cs="Calibri"/>
                <w:sz w:val="20"/>
                <w:szCs w:val="20"/>
              </w:rPr>
              <w:t>WĘZŁY TELEKOMUNIKACYJNE</w:t>
            </w:r>
          </w:p>
        </w:tc>
      </w:tr>
      <w:tr w:rsidR="00CA57B2" w:rsidRPr="007932EB" w14:paraId="54EE4096" w14:textId="77777777" w:rsidTr="001F0876">
        <w:tc>
          <w:tcPr>
            <w:tcW w:w="631" w:type="dxa"/>
            <w:shd w:val="clear" w:color="auto" w:fill="auto"/>
          </w:tcPr>
          <w:p w14:paraId="5EBA9F14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14:paraId="3875AE03" w14:textId="77777777" w:rsidR="00CA57B2" w:rsidRPr="00044939" w:rsidRDefault="00AB3B2F" w:rsidP="00AB3B2F">
            <w:pPr>
              <w:spacing w:after="120" w:line="240" w:lineRule="auto"/>
              <w:ind w:right="26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enie</w:t>
            </w:r>
            <w:r w:rsidR="00CA57B2"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pe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ł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ni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ga</w:t>
            </w:r>
            <w:r w:rsidR="00CA57B2"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at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16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="00CA57B2"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ej 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ó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pe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-19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si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ęgu 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kr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ow</w:t>
            </w:r>
            <w:r w:rsidR="00CA57B2"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m</w:t>
            </w:r>
          </w:p>
        </w:tc>
        <w:tc>
          <w:tcPr>
            <w:tcW w:w="4017" w:type="dxa"/>
            <w:shd w:val="clear" w:color="auto" w:fill="auto"/>
          </w:tcPr>
          <w:p w14:paraId="15A18A93" w14:textId="77777777" w:rsidR="00CA57B2" w:rsidRPr="00044939" w:rsidRDefault="00CA57B2" w:rsidP="0056040B">
            <w:pPr>
              <w:spacing w:after="120" w:line="240" w:lineRule="auto"/>
              <w:ind w:right="296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ug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is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ato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a.</w:t>
            </w:r>
          </w:p>
        </w:tc>
        <w:tc>
          <w:tcPr>
            <w:tcW w:w="1847" w:type="dxa"/>
            <w:shd w:val="clear" w:color="auto" w:fill="auto"/>
          </w:tcPr>
          <w:p w14:paraId="714DE8F0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7B771A74" w14:textId="77777777" w:rsidTr="001F0876">
        <w:tc>
          <w:tcPr>
            <w:tcW w:w="631" w:type="dxa"/>
            <w:shd w:val="clear" w:color="auto" w:fill="auto"/>
          </w:tcPr>
          <w:p w14:paraId="5330AF01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14:paraId="0DB6A484" w14:textId="77777777" w:rsidR="00CA57B2" w:rsidRPr="00044939" w:rsidRDefault="00CA57B2" w:rsidP="0056040B">
            <w:pPr>
              <w:spacing w:after="120" w:line="240" w:lineRule="auto"/>
              <w:ind w:right="26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jśc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ośrodka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ane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lastRenderedPageBreak/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ab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32D205B0" w14:textId="77777777" w:rsidR="00CA57B2" w:rsidRPr="00044939" w:rsidRDefault="00CA57B2" w:rsidP="0056040B">
            <w:pPr>
              <w:spacing w:after="120" w:line="240" w:lineRule="auto"/>
              <w:ind w:right="4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lastRenderedPageBreak/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 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3E311172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159133D6" w14:textId="77777777" w:rsidTr="001F0876">
        <w:tc>
          <w:tcPr>
            <w:tcW w:w="631" w:type="dxa"/>
            <w:shd w:val="clear" w:color="auto" w:fill="auto"/>
          </w:tcPr>
          <w:p w14:paraId="233EBE64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3144" w:type="dxa"/>
            <w:shd w:val="clear" w:color="auto" w:fill="auto"/>
          </w:tcPr>
          <w:p w14:paraId="391ACBAF" w14:textId="77777777" w:rsidR="00CA57B2" w:rsidRPr="00044939" w:rsidRDefault="00CA57B2" w:rsidP="0056040B">
            <w:pPr>
              <w:spacing w:after="120" w:line="240" w:lineRule="auto"/>
              <w:ind w:right="14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eł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nte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net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2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ope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ent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m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oto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G</w:t>
            </w:r>
            <w:r w:rsidR="007B0814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</w:p>
        </w:tc>
        <w:tc>
          <w:tcPr>
            <w:tcW w:w="4017" w:type="dxa"/>
            <w:shd w:val="clear" w:color="auto" w:fill="auto"/>
          </w:tcPr>
          <w:p w14:paraId="5404CBBE" w14:textId="77777777" w:rsidR="00CA57B2" w:rsidRPr="00044939" w:rsidRDefault="00CA57B2" w:rsidP="0056040B">
            <w:pPr>
              <w:spacing w:after="120" w:line="240" w:lineRule="auto"/>
              <w:ind w:right="6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is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net.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nte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et.</w:t>
            </w:r>
          </w:p>
        </w:tc>
        <w:tc>
          <w:tcPr>
            <w:tcW w:w="1847" w:type="dxa"/>
            <w:shd w:val="clear" w:color="auto" w:fill="auto"/>
          </w:tcPr>
          <w:p w14:paraId="570929B0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2E5DDBE1" w14:textId="77777777" w:rsidTr="001F0876">
        <w:tc>
          <w:tcPr>
            <w:tcW w:w="631" w:type="dxa"/>
            <w:shd w:val="clear" w:color="auto" w:fill="auto"/>
          </w:tcPr>
          <w:p w14:paraId="7E7E459F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14:paraId="4D41DD65" w14:textId="77777777" w:rsidR="00CA57B2" w:rsidRPr="00044939" w:rsidRDefault="00CA57B2" w:rsidP="0056040B">
            <w:pPr>
              <w:spacing w:after="120" w:line="240" w:lineRule="auto"/>
              <w:ind w:right="14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eł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net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o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="008E35D6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gi 99,99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%</w:t>
            </w:r>
          </w:p>
        </w:tc>
        <w:tc>
          <w:tcPr>
            <w:tcW w:w="4017" w:type="dxa"/>
            <w:shd w:val="clear" w:color="auto" w:fill="auto"/>
          </w:tcPr>
          <w:p w14:paraId="72D7569C" w14:textId="77777777" w:rsidR="00CA57B2" w:rsidRPr="00044939" w:rsidRDefault="00CA57B2" w:rsidP="0056040B">
            <w:pPr>
              <w:spacing w:after="120" w:line="240" w:lineRule="auto"/>
              <w:ind w:right="379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ętu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net.</w:t>
            </w:r>
          </w:p>
        </w:tc>
        <w:tc>
          <w:tcPr>
            <w:tcW w:w="1847" w:type="dxa"/>
            <w:shd w:val="clear" w:color="auto" w:fill="auto"/>
          </w:tcPr>
          <w:p w14:paraId="4A22A697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2AD061D8" w14:textId="77777777" w:rsidTr="001F0876">
        <w:tc>
          <w:tcPr>
            <w:tcW w:w="631" w:type="dxa"/>
            <w:shd w:val="clear" w:color="auto" w:fill="auto"/>
          </w:tcPr>
          <w:p w14:paraId="61C9053A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5</w:t>
            </w:r>
          </w:p>
        </w:tc>
        <w:tc>
          <w:tcPr>
            <w:tcW w:w="3144" w:type="dxa"/>
            <w:shd w:val="clear" w:color="auto" w:fill="auto"/>
          </w:tcPr>
          <w:p w14:paraId="77DA6EA3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eł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du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tem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l</w:t>
            </w:r>
          </w:p>
        </w:tc>
        <w:tc>
          <w:tcPr>
            <w:tcW w:w="4017" w:type="dxa"/>
            <w:shd w:val="clear" w:color="auto" w:fill="auto"/>
          </w:tcPr>
          <w:p w14:paraId="11D36AFD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ab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ów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y og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76BC247A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0EE65929" w14:textId="77777777" w:rsidTr="001F0876">
        <w:tc>
          <w:tcPr>
            <w:tcW w:w="631" w:type="dxa"/>
            <w:shd w:val="clear" w:color="auto" w:fill="auto"/>
          </w:tcPr>
          <w:p w14:paraId="17466952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6</w:t>
            </w:r>
          </w:p>
        </w:tc>
        <w:tc>
          <w:tcPr>
            <w:tcW w:w="3144" w:type="dxa"/>
            <w:shd w:val="clear" w:color="auto" w:fill="auto"/>
          </w:tcPr>
          <w:p w14:paraId="03433E11" w14:textId="77777777" w:rsidR="00CA57B2" w:rsidRPr="00044939" w:rsidRDefault="00CA57B2" w:rsidP="0056040B">
            <w:pPr>
              <w:spacing w:after="120" w:line="240" w:lineRule="auto"/>
              <w:ind w:right="13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eł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du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tem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dete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ań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45B0CC65" w14:textId="77777777" w:rsidR="00CA57B2" w:rsidRPr="00044939" w:rsidRDefault="00CA57B2" w:rsidP="0056040B">
            <w:pPr>
              <w:spacing w:after="120" w:line="240" w:lineRule="auto"/>
              <w:ind w:right="10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 ata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7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2A9E1DB4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688890AE" w14:textId="77777777" w:rsidTr="001F0876">
        <w:tc>
          <w:tcPr>
            <w:tcW w:w="9639" w:type="dxa"/>
            <w:gridSpan w:val="4"/>
            <w:shd w:val="clear" w:color="auto" w:fill="D9D9D9" w:themeFill="background1" w:themeFillShade="D9"/>
          </w:tcPr>
          <w:p w14:paraId="35F73A69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AS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IE</w:t>
            </w:r>
          </w:p>
        </w:tc>
      </w:tr>
      <w:tr w:rsidR="00CA57B2" w:rsidRPr="007932EB" w14:paraId="34494166" w14:textId="77777777" w:rsidTr="001F0876">
        <w:tc>
          <w:tcPr>
            <w:tcW w:w="631" w:type="dxa"/>
            <w:shd w:val="clear" w:color="auto" w:fill="auto"/>
          </w:tcPr>
          <w:p w14:paraId="5A234870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14:paraId="169ED9BD" w14:textId="77777777" w:rsidR="00CA57B2" w:rsidRPr="00044939" w:rsidRDefault="00CA57B2" w:rsidP="0056040B">
            <w:pPr>
              <w:spacing w:after="120" w:line="240" w:lineRule="auto"/>
              <w:ind w:right="43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99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9</w:t>
            </w:r>
            <w:r w:rsidR="007B0814" w:rsidRPr="00044939">
              <w:rPr>
                <w:rFonts w:ascii="Calibri" w:eastAsia="Arial" w:hAnsi="Calibri" w:cs="Calibri"/>
                <w:sz w:val="20"/>
                <w:szCs w:val="20"/>
              </w:rPr>
              <w:t>9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%</w:t>
            </w:r>
          </w:p>
        </w:tc>
        <w:tc>
          <w:tcPr>
            <w:tcW w:w="4017" w:type="dxa"/>
            <w:shd w:val="clear" w:color="auto" w:fill="auto"/>
          </w:tcPr>
          <w:p w14:paraId="6713F476" w14:textId="77777777" w:rsidR="00CA57B2" w:rsidRPr="00044939" w:rsidRDefault="00CA57B2" w:rsidP="0056040B">
            <w:pPr>
              <w:spacing w:after="120" w:line="240" w:lineRule="auto"/>
              <w:ind w:right="44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 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ń.</w:t>
            </w:r>
          </w:p>
        </w:tc>
        <w:tc>
          <w:tcPr>
            <w:tcW w:w="1847" w:type="dxa"/>
            <w:shd w:val="clear" w:color="auto" w:fill="auto"/>
          </w:tcPr>
          <w:p w14:paraId="039633AE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24A9AE2E" w14:textId="77777777" w:rsidTr="001F0876">
        <w:tc>
          <w:tcPr>
            <w:tcW w:w="631" w:type="dxa"/>
            <w:shd w:val="clear" w:color="auto" w:fill="auto"/>
          </w:tcPr>
          <w:p w14:paraId="795EBFD1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14:paraId="42F1A5FE" w14:textId="77777777" w:rsidR="00CA57B2" w:rsidRPr="00044939" w:rsidRDefault="00CA57B2" w:rsidP="00E646F9">
            <w:pPr>
              <w:spacing w:after="120" w:line="240" w:lineRule="auto"/>
              <w:ind w:right="30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="00E646F9">
              <w:rPr>
                <w:rFonts w:ascii="Calibri" w:eastAsia="Arial" w:hAnsi="Calibri" w:cs="Calibri"/>
                <w:spacing w:val="-1"/>
                <w:sz w:val="20"/>
                <w:szCs w:val="20"/>
              </w:rPr>
              <w:t>niezależne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E646F9">
              <w:rPr>
                <w:rFonts w:ascii="Calibri" w:eastAsia="Arial" w:hAnsi="Calibri" w:cs="Calibri"/>
                <w:sz w:val="20"/>
                <w:szCs w:val="20"/>
              </w:rPr>
              <w:t xml:space="preserve"> dostępne dla sprzętu IT</w:t>
            </w:r>
          </w:p>
        </w:tc>
        <w:tc>
          <w:tcPr>
            <w:tcW w:w="4017" w:type="dxa"/>
            <w:shd w:val="clear" w:color="auto" w:fill="auto"/>
          </w:tcPr>
          <w:p w14:paraId="4B79DEDC" w14:textId="77777777" w:rsidR="00CA57B2" w:rsidRPr="00044939" w:rsidRDefault="00CA57B2" w:rsidP="0056040B">
            <w:pPr>
              <w:spacing w:after="120" w:line="240" w:lineRule="auto"/>
              <w:ind w:right="17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b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a.</w:t>
            </w:r>
          </w:p>
        </w:tc>
        <w:tc>
          <w:tcPr>
            <w:tcW w:w="1847" w:type="dxa"/>
            <w:shd w:val="clear" w:color="auto" w:fill="auto"/>
          </w:tcPr>
          <w:p w14:paraId="1D6772BE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021CDFF2" w14:textId="77777777" w:rsidTr="001F0876">
        <w:tc>
          <w:tcPr>
            <w:tcW w:w="631" w:type="dxa"/>
            <w:shd w:val="clear" w:color="auto" w:fill="auto"/>
          </w:tcPr>
          <w:p w14:paraId="1C8BD54F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14:paraId="3B82ECD3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tem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S 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obno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pacing w:val="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</w:p>
        </w:tc>
        <w:tc>
          <w:tcPr>
            <w:tcW w:w="4017" w:type="dxa"/>
            <w:shd w:val="clear" w:color="auto" w:fill="auto"/>
          </w:tcPr>
          <w:p w14:paraId="28C42C2D" w14:textId="77777777" w:rsidR="00CA57B2" w:rsidRPr="00044939" w:rsidRDefault="00CA57B2" w:rsidP="0056040B">
            <w:pPr>
              <w:spacing w:after="120" w:line="240" w:lineRule="auto"/>
              <w:ind w:right="199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wan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go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ej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be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go.</w:t>
            </w:r>
          </w:p>
        </w:tc>
        <w:tc>
          <w:tcPr>
            <w:tcW w:w="1847" w:type="dxa"/>
            <w:shd w:val="clear" w:color="auto" w:fill="auto"/>
          </w:tcPr>
          <w:p w14:paraId="08DF85CE" w14:textId="77777777" w:rsidR="00CA57B2" w:rsidRPr="00044939" w:rsidRDefault="00CA57B2" w:rsidP="0056040B">
            <w:pPr>
              <w:spacing w:after="120" w:line="240" w:lineRule="auto"/>
              <w:ind w:left="160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5DE05FC9" w14:textId="77777777" w:rsidTr="001F0876">
        <w:tc>
          <w:tcPr>
            <w:tcW w:w="631" w:type="dxa"/>
            <w:shd w:val="clear" w:color="auto" w:fill="auto"/>
          </w:tcPr>
          <w:p w14:paraId="28C7EB8E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14:paraId="18A4799D" w14:textId="77777777" w:rsidR="00CA57B2" w:rsidRPr="00044939" w:rsidRDefault="007B0814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Redundantny system a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at</w:t>
            </w:r>
            <w:r w:rsidR="008E35D6" w:rsidRPr="00044939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="00CA57B2"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wó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ch</w:t>
            </w:r>
          </w:p>
        </w:tc>
        <w:tc>
          <w:tcPr>
            <w:tcW w:w="4017" w:type="dxa"/>
            <w:shd w:val="clear" w:color="auto" w:fill="auto"/>
          </w:tcPr>
          <w:p w14:paraId="78DA2A0A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</w:p>
        </w:tc>
        <w:tc>
          <w:tcPr>
            <w:tcW w:w="1847" w:type="dxa"/>
            <w:shd w:val="clear" w:color="auto" w:fill="auto"/>
          </w:tcPr>
          <w:p w14:paraId="648BAFB3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35ED73AC" w14:textId="77777777" w:rsidTr="001F0876">
        <w:tc>
          <w:tcPr>
            <w:tcW w:w="631" w:type="dxa"/>
            <w:shd w:val="clear" w:color="auto" w:fill="auto"/>
          </w:tcPr>
          <w:p w14:paraId="03C7823B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5</w:t>
            </w:r>
          </w:p>
        </w:tc>
        <w:tc>
          <w:tcPr>
            <w:tcW w:w="3144" w:type="dxa"/>
            <w:shd w:val="clear" w:color="auto" w:fill="auto"/>
          </w:tcPr>
          <w:p w14:paraId="17DBCD9B" w14:textId="77777777" w:rsidR="00CA57B2" w:rsidRPr="00044939" w:rsidRDefault="00CA57B2" w:rsidP="008E35D6">
            <w:pPr>
              <w:spacing w:after="120" w:line="240" w:lineRule="auto"/>
              <w:ind w:right="7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tem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S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ać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pute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ej</w:t>
            </w:r>
            <w:r w:rsidR="008E35D6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15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nut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kr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ż</w:t>
            </w:r>
            <w:r w:rsidRPr="00044939">
              <w:rPr>
                <w:rFonts w:ascii="Calibri" w:eastAsia="Times New Roman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ho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Times New Roman" w:hAnsi="Calibri" w:cs="Calibri"/>
                <w:spacing w:val="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ene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</w:p>
        </w:tc>
        <w:tc>
          <w:tcPr>
            <w:tcW w:w="4017" w:type="dxa"/>
            <w:shd w:val="clear" w:color="auto" w:fill="auto"/>
          </w:tcPr>
          <w:p w14:paraId="666B6150" w14:textId="77777777" w:rsidR="00CA57B2" w:rsidRPr="00044939" w:rsidRDefault="00CA57B2" w:rsidP="0056040B">
            <w:pPr>
              <w:spacing w:after="120" w:line="240" w:lineRule="auto"/>
              <w:ind w:right="1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egat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w.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40812822" w14:textId="77777777" w:rsidR="00CA57B2" w:rsidRPr="00044939" w:rsidRDefault="00CA57B2" w:rsidP="0056040B">
            <w:pPr>
              <w:spacing w:after="120" w:line="240" w:lineRule="auto"/>
              <w:ind w:left="105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700C2749" w14:textId="77777777" w:rsidTr="001F0876">
        <w:tc>
          <w:tcPr>
            <w:tcW w:w="631" w:type="dxa"/>
            <w:shd w:val="clear" w:color="auto" w:fill="auto"/>
          </w:tcPr>
          <w:p w14:paraId="717B66B9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6</w:t>
            </w:r>
          </w:p>
        </w:tc>
        <w:tc>
          <w:tcPr>
            <w:tcW w:w="3144" w:type="dxa"/>
            <w:shd w:val="clear" w:color="auto" w:fill="auto"/>
          </w:tcPr>
          <w:p w14:paraId="2620ADDC" w14:textId="77777777" w:rsidR="00CA57B2" w:rsidRPr="00044939" w:rsidRDefault="00CA57B2" w:rsidP="0056040B">
            <w:pPr>
              <w:spacing w:after="120" w:line="240" w:lineRule="auto"/>
              <w:ind w:right="14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wó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ać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aut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ną</w:t>
            </w:r>
            <w:r w:rsidRPr="00044939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lastRenderedPageBreak/>
              <w:t>u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4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8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n.</w:t>
            </w:r>
            <w:r w:rsidRPr="00044939">
              <w:rPr>
                <w:rFonts w:ascii="Calibri" w:eastAsia="Arial" w:hAnsi="Calibri" w:cs="Calibri"/>
                <w:spacing w:val="5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</w:t>
            </w:r>
            <w:r w:rsidRPr="00044939">
              <w:rPr>
                <w:rFonts w:ascii="Calibri" w:eastAsia="Arial" w:hAnsi="Calibri" w:cs="Calibri"/>
                <w:spacing w:val="4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li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ać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 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4EBAA511" w14:textId="77777777" w:rsidR="00CA57B2" w:rsidRPr="00044939" w:rsidRDefault="00CA57B2" w:rsidP="0056040B">
            <w:pPr>
              <w:spacing w:after="120" w:line="240" w:lineRule="auto"/>
              <w:ind w:right="9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lastRenderedPageBreak/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gat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w.</w:t>
            </w:r>
          </w:p>
        </w:tc>
        <w:tc>
          <w:tcPr>
            <w:tcW w:w="1847" w:type="dxa"/>
            <w:shd w:val="clear" w:color="auto" w:fill="auto"/>
          </w:tcPr>
          <w:p w14:paraId="695B5657" w14:textId="77777777" w:rsidR="00CA57B2" w:rsidRPr="00044939" w:rsidRDefault="00CA57B2" w:rsidP="0056040B">
            <w:pPr>
              <w:spacing w:after="120" w:line="240" w:lineRule="auto"/>
              <w:ind w:left="105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0B8E3CDB" w14:textId="77777777" w:rsidTr="001F0876">
        <w:tc>
          <w:tcPr>
            <w:tcW w:w="9639" w:type="dxa"/>
            <w:gridSpan w:val="4"/>
            <w:shd w:val="clear" w:color="auto" w:fill="D9D9D9" w:themeFill="background1" w:themeFillShade="D9"/>
          </w:tcPr>
          <w:p w14:paraId="1D4C1A00" w14:textId="77777777" w:rsidR="00CA57B2" w:rsidRPr="00044939" w:rsidRDefault="00CA57B2" w:rsidP="0056040B">
            <w:pPr>
              <w:spacing w:after="120" w:line="240" w:lineRule="auto"/>
              <w:ind w:left="105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lastRenderedPageBreak/>
              <w:t>BEZPIECZEŃSTWO</w:t>
            </w:r>
          </w:p>
        </w:tc>
      </w:tr>
      <w:tr w:rsidR="00CA57B2" w:rsidRPr="007932EB" w14:paraId="2307C9C3" w14:textId="77777777" w:rsidTr="001F0876">
        <w:tc>
          <w:tcPr>
            <w:tcW w:w="631" w:type="dxa"/>
            <w:shd w:val="clear" w:color="auto" w:fill="auto"/>
          </w:tcPr>
          <w:p w14:paraId="6AC162A4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14:paraId="17F2198D" w14:textId="77777777" w:rsidR="00CA57B2" w:rsidRPr="00044939" w:rsidRDefault="008E35D6" w:rsidP="008E35D6">
            <w:pPr>
              <w:spacing w:after="120" w:line="240" w:lineRule="auto"/>
              <w:ind w:right="76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enie</w:t>
            </w:r>
            <w:r w:rsidR="00CA57B2"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w 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em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j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 p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="00CA57B2" w:rsidRPr="00044939">
              <w:rPr>
                <w:rFonts w:ascii="Calibri" w:eastAsia="Arial" w:hAnsi="Calibri" w:cs="Calibri"/>
                <w:spacing w:val="7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sł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="00CA57B2"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CC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V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,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es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rc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n.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21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, 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em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ont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tępu 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SK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)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3DCB063F" w14:textId="77777777" w:rsidR="00CA57B2" w:rsidRPr="00044939" w:rsidRDefault="00CA57B2" w:rsidP="0056040B">
            <w:pPr>
              <w:spacing w:after="120" w:line="240" w:lineRule="auto"/>
              <w:ind w:right="163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owa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tępu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ń.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wa u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ń.</w:t>
            </w:r>
          </w:p>
        </w:tc>
        <w:tc>
          <w:tcPr>
            <w:tcW w:w="1847" w:type="dxa"/>
            <w:shd w:val="clear" w:color="auto" w:fill="auto"/>
          </w:tcPr>
          <w:p w14:paraId="30BB786D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448AD1AA" w14:textId="77777777" w:rsidTr="001F0876">
        <w:tc>
          <w:tcPr>
            <w:tcW w:w="631" w:type="dxa"/>
            <w:shd w:val="clear" w:color="auto" w:fill="auto"/>
          </w:tcPr>
          <w:p w14:paraId="7CD40159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14:paraId="6C44A66B" w14:textId="77777777" w:rsidR="00CA57B2" w:rsidRPr="00044939" w:rsidRDefault="008E35D6" w:rsidP="008E35D6">
            <w:pPr>
              <w:spacing w:after="120" w:line="240" w:lineRule="auto"/>
              <w:ind w:right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enie 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="00CA57B2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gn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an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i nap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du, 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="00CA57B2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="00CA57B2"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="00CA57B2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od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="00CA57B2"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 xml:space="preserve">i 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00CA57B2"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="00CA57B2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="00CA57B2" w:rsidRPr="00044939">
              <w:rPr>
                <w:rFonts w:ascii="Calibri" w:eastAsia="Arial" w:hAnsi="Calibri" w:cs="Calibri"/>
                <w:sz w:val="20"/>
                <w:szCs w:val="20"/>
              </w:rPr>
              <w:t>a.</w:t>
            </w:r>
          </w:p>
        </w:tc>
        <w:tc>
          <w:tcPr>
            <w:tcW w:w="4017" w:type="dxa"/>
            <w:shd w:val="clear" w:color="auto" w:fill="auto"/>
          </w:tcPr>
          <w:p w14:paraId="20B15713" w14:textId="77777777" w:rsidR="00CA57B2" w:rsidRPr="00044939" w:rsidRDefault="00CA57B2" w:rsidP="0056040B">
            <w:pPr>
              <w:spacing w:after="120" w:line="240" w:lineRule="auto"/>
              <w:ind w:right="26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b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ob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tu.</w:t>
            </w:r>
          </w:p>
        </w:tc>
        <w:tc>
          <w:tcPr>
            <w:tcW w:w="1847" w:type="dxa"/>
            <w:shd w:val="clear" w:color="auto" w:fill="auto"/>
          </w:tcPr>
          <w:p w14:paraId="4E6645A6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51EFEF1E" w14:textId="77777777" w:rsidTr="001F0876">
        <w:tc>
          <w:tcPr>
            <w:tcW w:w="631" w:type="dxa"/>
            <w:shd w:val="clear" w:color="auto" w:fill="auto"/>
          </w:tcPr>
          <w:p w14:paraId="1C9A30DD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14:paraId="62515A69" w14:textId="77777777" w:rsidR="00CA57B2" w:rsidRPr="00044939" w:rsidRDefault="008E35D6" w:rsidP="008E35D6">
            <w:pPr>
              <w:spacing w:after="120" w:line="240" w:lineRule="auto"/>
              <w:ind w:right="29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Ochrona p</w:t>
            </w:r>
            <w:r w:rsidR="00CA57B2"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rzez zewnętrzną licencjonowaną firmę.  </w:t>
            </w:r>
          </w:p>
        </w:tc>
        <w:tc>
          <w:tcPr>
            <w:tcW w:w="4017" w:type="dxa"/>
            <w:shd w:val="clear" w:color="auto" w:fill="auto"/>
          </w:tcPr>
          <w:p w14:paraId="66065CF6" w14:textId="77777777" w:rsidR="00CA57B2" w:rsidRPr="00044939" w:rsidRDefault="00CA57B2" w:rsidP="0056040B">
            <w:pPr>
              <w:spacing w:after="120" w:line="240" w:lineRule="auto"/>
              <w:ind w:right="33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nte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wen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1D293C03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0A166571" w14:textId="77777777" w:rsidTr="001F0876">
        <w:tc>
          <w:tcPr>
            <w:tcW w:w="631" w:type="dxa"/>
            <w:shd w:val="clear" w:color="auto" w:fill="auto"/>
          </w:tcPr>
          <w:p w14:paraId="7CB53C4B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14:paraId="4FD706C0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CC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V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ąg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="008E35D6" w:rsidRPr="0004493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365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/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7/24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ór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ob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wan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em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et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ów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kcj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ona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h: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owane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jśc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 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–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 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e,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owane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 po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technologiczne. </w:t>
            </w:r>
          </w:p>
        </w:tc>
        <w:tc>
          <w:tcPr>
            <w:tcW w:w="4017" w:type="dxa"/>
            <w:shd w:val="clear" w:color="auto" w:fill="auto"/>
          </w:tcPr>
          <w:p w14:paraId="072AD72F" w14:textId="77777777" w:rsidR="00CA57B2" w:rsidRPr="00044939" w:rsidRDefault="00CA57B2" w:rsidP="0056040B">
            <w:pPr>
              <w:spacing w:after="120" w:line="240" w:lineRule="auto"/>
              <w:ind w:right="79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nego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em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adek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a,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m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ób.</w:t>
            </w:r>
          </w:p>
        </w:tc>
        <w:tc>
          <w:tcPr>
            <w:tcW w:w="1847" w:type="dxa"/>
            <w:shd w:val="clear" w:color="auto" w:fill="auto"/>
          </w:tcPr>
          <w:p w14:paraId="118DDAFA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283B19F4" w14:textId="77777777" w:rsidTr="001F0876">
        <w:tc>
          <w:tcPr>
            <w:tcW w:w="631" w:type="dxa"/>
            <w:shd w:val="clear" w:color="auto" w:fill="auto"/>
          </w:tcPr>
          <w:p w14:paraId="183E5182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5</w:t>
            </w:r>
          </w:p>
        </w:tc>
        <w:tc>
          <w:tcPr>
            <w:tcW w:w="3144" w:type="dxa"/>
            <w:shd w:val="clear" w:color="auto" w:fill="auto"/>
          </w:tcPr>
          <w:p w14:paraId="29C99735" w14:textId="77777777" w:rsidR="00CA57B2" w:rsidRPr="00044939" w:rsidRDefault="00CA57B2" w:rsidP="008E35D6">
            <w:pPr>
              <w:spacing w:after="120" w:line="240" w:lineRule="auto"/>
              <w:ind w:right="185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CC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V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ć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: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tua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i go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,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ate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="008E35D6"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21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35BAA1D3" w14:textId="77777777" w:rsidR="00CA57B2" w:rsidRPr="00044939" w:rsidRDefault="00CA57B2" w:rsidP="0056040B">
            <w:pPr>
              <w:spacing w:after="120" w:line="240" w:lineRule="auto"/>
              <w:ind w:right="186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an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po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ń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53DEDFC3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65908889" w14:textId="77777777" w:rsidTr="001F0876">
        <w:tc>
          <w:tcPr>
            <w:tcW w:w="631" w:type="dxa"/>
            <w:shd w:val="clear" w:color="auto" w:fill="auto"/>
          </w:tcPr>
          <w:p w14:paraId="7E5F5E82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6</w:t>
            </w:r>
          </w:p>
        </w:tc>
        <w:tc>
          <w:tcPr>
            <w:tcW w:w="3144" w:type="dxa"/>
            <w:shd w:val="clear" w:color="auto" w:fill="auto"/>
          </w:tcPr>
          <w:p w14:paraId="2BB99C43" w14:textId="77777777" w:rsidR="00CA57B2" w:rsidRPr="00044939" w:rsidRDefault="00CA57B2" w:rsidP="008E35D6">
            <w:pPr>
              <w:spacing w:after="120" w:line="240" w:lineRule="auto"/>
              <w:ind w:right="18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="008E35D6"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centrum przetwarzania danych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="007B0814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min</w:t>
            </w:r>
            <w:r w:rsidR="008E35D6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imum</w:t>
            </w:r>
            <w:r w:rsidR="007B0814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="008F2CD4"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IV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,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en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do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ob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tu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tan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wi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8F2CD4" w:rsidRPr="00044939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0AAC73B6" w14:textId="77777777" w:rsidR="00CA57B2" w:rsidRPr="00044939" w:rsidRDefault="00CA57B2" w:rsidP="0056040B">
            <w:pPr>
              <w:spacing w:after="120" w:line="240" w:lineRule="auto"/>
              <w:ind w:right="10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eup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ego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eń.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we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ont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u.</w:t>
            </w:r>
          </w:p>
        </w:tc>
        <w:tc>
          <w:tcPr>
            <w:tcW w:w="1847" w:type="dxa"/>
            <w:shd w:val="clear" w:color="auto" w:fill="auto"/>
          </w:tcPr>
          <w:p w14:paraId="14DFB788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7297EE4A" w14:textId="77777777" w:rsidTr="001F0876">
        <w:tc>
          <w:tcPr>
            <w:tcW w:w="631" w:type="dxa"/>
            <w:shd w:val="clear" w:color="auto" w:fill="auto"/>
          </w:tcPr>
          <w:p w14:paraId="74D2EF72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7</w:t>
            </w:r>
          </w:p>
        </w:tc>
        <w:tc>
          <w:tcPr>
            <w:tcW w:w="3144" w:type="dxa"/>
            <w:shd w:val="clear" w:color="auto" w:fill="auto"/>
          </w:tcPr>
          <w:p w14:paraId="5B38D608" w14:textId="77777777" w:rsidR="00CA57B2" w:rsidRPr="00044939" w:rsidRDefault="00CA57B2" w:rsidP="008E35D6">
            <w:pPr>
              <w:spacing w:after="120" w:line="240" w:lineRule="auto"/>
              <w:ind w:right="77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tęp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="008F2CD4"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="008E35D6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(teren obiektu)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="008E35D6" w:rsidRPr="00044939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b)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hod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).</w:t>
            </w:r>
          </w:p>
        </w:tc>
        <w:tc>
          <w:tcPr>
            <w:tcW w:w="4017" w:type="dxa"/>
            <w:shd w:val="clear" w:color="auto" w:fill="auto"/>
          </w:tcPr>
          <w:p w14:paraId="2E77E738" w14:textId="77777777" w:rsidR="00CA57B2" w:rsidRPr="00044939" w:rsidRDefault="00CA57B2" w:rsidP="0056040B">
            <w:pPr>
              <w:spacing w:after="120" w:line="240" w:lineRule="auto"/>
              <w:ind w:right="7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eup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 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eń.</w:t>
            </w:r>
          </w:p>
        </w:tc>
        <w:tc>
          <w:tcPr>
            <w:tcW w:w="1847" w:type="dxa"/>
            <w:shd w:val="clear" w:color="auto" w:fill="auto"/>
          </w:tcPr>
          <w:p w14:paraId="48EE21EA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03196EDB" w14:textId="77777777" w:rsidTr="001F0876">
        <w:tc>
          <w:tcPr>
            <w:tcW w:w="631" w:type="dxa"/>
            <w:shd w:val="clear" w:color="auto" w:fill="auto"/>
          </w:tcPr>
          <w:p w14:paraId="499D7662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8</w:t>
            </w:r>
          </w:p>
        </w:tc>
        <w:tc>
          <w:tcPr>
            <w:tcW w:w="3144" w:type="dxa"/>
            <w:shd w:val="clear" w:color="auto" w:fill="auto"/>
          </w:tcPr>
          <w:p w14:paraId="38D35DDA" w14:textId="77777777" w:rsidR="00CA57B2" w:rsidRPr="00044939" w:rsidRDefault="00CA57B2" w:rsidP="008E35D6">
            <w:pPr>
              <w:spacing w:after="120" w:line="240" w:lineRule="auto"/>
              <w:ind w:right="17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tęp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="008E35D6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(część </w:t>
            </w:r>
            <w:r w:rsidR="008E35D6"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lastRenderedPageBreak/>
              <w:t>administracyjno-biurowa obiektu)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pod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="008F2CD4"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 xml:space="preserve"> ze zdjęciem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1FC43C47" w14:textId="77777777" w:rsidR="00CA57B2" w:rsidRPr="00044939" w:rsidRDefault="00CA57B2" w:rsidP="0056040B">
            <w:pPr>
              <w:spacing w:after="120" w:line="240" w:lineRule="auto"/>
              <w:ind w:right="7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lastRenderedPageBreak/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lastRenderedPageBreak/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eup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 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eń.</w:t>
            </w:r>
          </w:p>
        </w:tc>
        <w:tc>
          <w:tcPr>
            <w:tcW w:w="1847" w:type="dxa"/>
            <w:shd w:val="clear" w:color="auto" w:fill="auto"/>
          </w:tcPr>
          <w:p w14:paraId="46493F97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38A8DA27" w14:textId="77777777" w:rsidTr="001F0876">
        <w:tc>
          <w:tcPr>
            <w:tcW w:w="631" w:type="dxa"/>
            <w:shd w:val="clear" w:color="auto" w:fill="auto"/>
          </w:tcPr>
          <w:p w14:paraId="01BE89B9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3144" w:type="dxa"/>
            <w:shd w:val="clear" w:color="auto" w:fill="auto"/>
          </w:tcPr>
          <w:p w14:paraId="05B6409A" w14:textId="77777777" w:rsidR="00CA57B2" w:rsidRPr="00044939" w:rsidRDefault="00CA57B2" w:rsidP="008E35D6">
            <w:pPr>
              <w:spacing w:after="120" w:line="240" w:lineRule="auto"/>
              <w:ind w:right="20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tęp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III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="008E35D6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strefa technologiczna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)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tej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pó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z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SK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D.</w:t>
            </w:r>
          </w:p>
        </w:tc>
        <w:tc>
          <w:tcPr>
            <w:tcW w:w="4017" w:type="dxa"/>
            <w:shd w:val="clear" w:color="auto" w:fill="auto"/>
          </w:tcPr>
          <w:p w14:paraId="3BD8F582" w14:textId="77777777" w:rsidR="00CA57B2" w:rsidRPr="00044939" w:rsidRDefault="00CA57B2" w:rsidP="0056040B">
            <w:pPr>
              <w:spacing w:after="120" w:line="240" w:lineRule="auto"/>
              <w:ind w:right="78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eup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 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eń.</w:t>
            </w:r>
          </w:p>
        </w:tc>
        <w:tc>
          <w:tcPr>
            <w:tcW w:w="1847" w:type="dxa"/>
            <w:shd w:val="clear" w:color="auto" w:fill="auto"/>
          </w:tcPr>
          <w:p w14:paraId="0D4F5CD4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1E080008" w14:textId="77777777" w:rsidTr="001F0876">
        <w:tc>
          <w:tcPr>
            <w:tcW w:w="631" w:type="dxa"/>
            <w:shd w:val="clear" w:color="auto" w:fill="auto"/>
          </w:tcPr>
          <w:p w14:paraId="40C5D94B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10</w:t>
            </w:r>
          </w:p>
        </w:tc>
        <w:tc>
          <w:tcPr>
            <w:tcW w:w="3144" w:type="dxa"/>
            <w:shd w:val="clear" w:color="auto" w:fill="auto"/>
          </w:tcPr>
          <w:p w14:paraId="012DE4E5" w14:textId="77777777" w:rsidR="00CA57B2" w:rsidRPr="00044939" w:rsidRDefault="00CA57B2" w:rsidP="008E35D6">
            <w:pPr>
              <w:spacing w:after="120" w:line="240" w:lineRule="auto"/>
              <w:ind w:right="12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tęp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V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(</w:t>
            </w:r>
            <w:r w:rsidR="008E35D6"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ętem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pute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m</w:t>
            </w:r>
            <w:r w:rsidR="008E35D6"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ego)</w:t>
            </w:r>
            <w:r w:rsidRPr="00044939">
              <w:rPr>
                <w:rFonts w:ascii="Calibri" w:eastAsia="Arial" w:hAnsi="Calibri" w:cs="Calibri"/>
                <w:spacing w:val="-1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li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wy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2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ent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-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tej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nt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nej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i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odu)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entu b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et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ego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58B2E614" w14:textId="77777777" w:rsidR="00CA57B2" w:rsidRPr="00044939" w:rsidRDefault="00CA57B2" w:rsidP="0056040B">
            <w:pPr>
              <w:spacing w:after="120" w:line="240" w:lineRule="auto"/>
              <w:ind w:right="7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eup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ego do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 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eń.</w:t>
            </w:r>
          </w:p>
        </w:tc>
        <w:tc>
          <w:tcPr>
            <w:tcW w:w="1847" w:type="dxa"/>
            <w:shd w:val="clear" w:color="auto" w:fill="auto"/>
          </w:tcPr>
          <w:p w14:paraId="623172A5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4B125E18" w14:textId="77777777" w:rsidTr="001F0876">
        <w:tc>
          <w:tcPr>
            <w:tcW w:w="631" w:type="dxa"/>
            <w:shd w:val="clear" w:color="auto" w:fill="auto"/>
          </w:tcPr>
          <w:p w14:paraId="33F5EF73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11</w:t>
            </w:r>
          </w:p>
        </w:tc>
        <w:tc>
          <w:tcPr>
            <w:tcW w:w="3144" w:type="dxa"/>
            <w:shd w:val="clear" w:color="auto" w:fill="auto"/>
          </w:tcPr>
          <w:p w14:paraId="7CEFDF9F" w14:textId="77777777" w:rsidR="00CA57B2" w:rsidRPr="00044939" w:rsidRDefault="00CA57B2" w:rsidP="0056040B">
            <w:pPr>
              <w:spacing w:after="120" w:line="240" w:lineRule="auto"/>
              <w:ind w:right="34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ę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tu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pute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go.</w:t>
            </w:r>
          </w:p>
        </w:tc>
        <w:tc>
          <w:tcPr>
            <w:tcW w:w="4017" w:type="dxa"/>
            <w:shd w:val="clear" w:color="auto" w:fill="auto"/>
          </w:tcPr>
          <w:p w14:paraId="1962D698" w14:textId="77777777" w:rsidR="00CA57B2" w:rsidRPr="00044939" w:rsidRDefault="00CA57B2" w:rsidP="0056040B">
            <w:pPr>
              <w:spacing w:after="120" w:line="240" w:lineRule="auto"/>
              <w:ind w:right="133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ób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onowa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a.</w:t>
            </w:r>
          </w:p>
        </w:tc>
        <w:tc>
          <w:tcPr>
            <w:tcW w:w="1847" w:type="dxa"/>
            <w:shd w:val="clear" w:color="auto" w:fill="auto"/>
          </w:tcPr>
          <w:p w14:paraId="7FCF3432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05FED71A" w14:textId="77777777" w:rsidTr="001F0876">
        <w:tc>
          <w:tcPr>
            <w:tcW w:w="631" w:type="dxa"/>
            <w:shd w:val="clear" w:color="auto" w:fill="auto"/>
          </w:tcPr>
          <w:p w14:paraId="1AB0A958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12</w:t>
            </w:r>
          </w:p>
        </w:tc>
        <w:tc>
          <w:tcPr>
            <w:tcW w:w="3144" w:type="dxa"/>
            <w:shd w:val="clear" w:color="auto" w:fill="auto"/>
          </w:tcPr>
          <w:p w14:paraId="065D5AA8" w14:textId="77777777" w:rsidR="00CA57B2" w:rsidRPr="00044939" w:rsidRDefault="008E35D6" w:rsidP="008E35D6">
            <w:pPr>
              <w:spacing w:after="120" w:line="240" w:lineRule="auto"/>
              <w:ind w:right="189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Ściany, stropy części technologicznej 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o odporności ogniowej minimum 60 minut. Wszystkie drzwi prowadzące do pomieszczeń </w:t>
            </w:r>
            <w:r w:rsidR="00E646F9">
              <w:rPr>
                <w:rFonts w:ascii="Calibri" w:eastAsia="Arial" w:hAnsi="Calibri" w:cs="Calibri"/>
                <w:spacing w:val="1"/>
                <w:sz w:val="20"/>
                <w:szCs w:val="20"/>
              </w:rPr>
              <w:t>technolo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gicznych</w:t>
            </w:r>
            <w:r w:rsidR="00CA57B2"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o odporności ogniowej 60 minutowej.</w:t>
            </w:r>
          </w:p>
        </w:tc>
        <w:tc>
          <w:tcPr>
            <w:tcW w:w="4017" w:type="dxa"/>
            <w:shd w:val="clear" w:color="auto" w:fill="auto"/>
          </w:tcPr>
          <w:p w14:paraId="466B8FA9" w14:textId="77777777" w:rsidR="00CA57B2" w:rsidRPr="00044939" w:rsidRDefault="00CA57B2" w:rsidP="0056040B">
            <w:pPr>
              <w:spacing w:after="120" w:line="240" w:lineRule="auto"/>
              <w:ind w:right="91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ap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og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ej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ut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u.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ę</w:t>
            </w:r>
            <w:r w:rsidRPr="00044939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u.</w:t>
            </w:r>
          </w:p>
        </w:tc>
        <w:tc>
          <w:tcPr>
            <w:tcW w:w="1847" w:type="dxa"/>
            <w:shd w:val="clear" w:color="auto" w:fill="auto"/>
          </w:tcPr>
          <w:p w14:paraId="27731BD1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2B7940CF" w14:textId="77777777" w:rsidTr="001F0876">
        <w:tc>
          <w:tcPr>
            <w:tcW w:w="9639" w:type="dxa"/>
            <w:gridSpan w:val="4"/>
            <w:shd w:val="clear" w:color="auto" w:fill="D9D9D9" w:themeFill="background1" w:themeFillShade="D9"/>
          </w:tcPr>
          <w:p w14:paraId="1C8EC070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MONITOROWANIE</w:t>
            </w:r>
          </w:p>
        </w:tc>
      </w:tr>
      <w:tr w:rsidR="00CA57B2" w:rsidRPr="007932EB" w14:paraId="3C17B416" w14:textId="77777777" w:rsidTr="001F0876">
        <w:tc>
          <w:tcPr>
            <w:tcW w:w="631" w:type="dxa"/>
            <w:shd w:val="clear" w:color="auto" w:fill="auto"/>
          </w:tcPr>
          <w:p w14:paraId="65B820E9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14:paraId="63D37112" w14:textId="77777777" w:rsidR="00CA57B2" w:rsidRPr="00044939" w:rsidRDefault="00CA57B2" w:rsidP="0056040B">
            <w:pPr>
              <w:spacing w:after="120" w:line="240" w:lineRule="auto"/>
              <w:ind w:right="31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tem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eń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6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365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/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24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/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7</w:t>
            </w:r>
          </w:p>
        </w:tc>
        <w:tc>
          <w:tcPr>
            <w:tcW w:w="4017" w:type="dxa"/>
            <w:shd w:val="clear" w:color="auto" w:fill="auto"/>
          </w:tcPr>
          <w:p w14:paraId="41A5A4FE" w14:textId="77777777" w:rsidR="00CA57B2" w:rsidRPr="00044939" w:rsidRDefault="00CA57B2" w:rsidP="0056040B">
            <w:pPr>
              <w:spacing w:after="120" w:line="240" w:lineRule="auto"/>
              <w:ind w:right="104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na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ne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a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we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1847" w:type="dxa"/>
            <w:shd w:val="clear" w:color="auto" w:fill="auto"/>
          </w:tcPr>
          <w:p w14:paraId="0AB77BDE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CA57B2" w:rsidRPr="007932EB" w14:paraId="5F653860" w14:textId="77777777" w:rsidTr="001F0876">
        <w:tc>
          <w:tcPr>
            <w:tcW w:w="631" w:type="dxa"/>
            <w:shd w:val="clear" w:color="auto" w:fill="auto"/>
          </w:tcPr>
          <w:p w14:paraId="746491EC" w14:textId="77777777" w:rsidR="00CA57B2" w:rsidRPr="00044939" w:rsidRDefault="00CA57B2" w:rsidP="0056040B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z w:val="20"/>
                <w:szCs w:val="20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14:paraId="513EF415" w14:textId="77777777" w:rsidR="00CA57B2" w:rsidRPr="00044939" w:rsidRDefault="00CA57B2" w:rsidP="004F1D2A">
            <w:pPr>
              <w:spacing w:after="120" w:line="240" w:lineRule="auto"/>
              <w:ind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we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(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24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/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7/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3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65)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owa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wno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f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tu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ośrodka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ń</w:t>
            </w:r>
            <w:r w:rsidRPr="00044939">
              <w:rPr>
                <w:rFonts w:ascii="Calibri" w:eastAsia="Times New Roman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pute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1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tę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nej</w:t>
            </w:r>
            <w:r w:rsidR="004F1D2A"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2"/>
                <w:w w:val="99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5"/>
                <w:w w:val="99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u. 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do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ć</w:t>
            </w:r>
            <w:r w:rsidRPr="00044939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3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: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ó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 te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pe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atu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 xml:space="preserve">, 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-6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es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eb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egu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-2"/>
                <w:sz w:val="20"/>
                <w:szCs w:val="20"/>
              </w:rPr>
              <w:t>w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otno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ś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4017" w:type="dxa"/>
            <w:shd w:val="clear" w:color="auto" w:fill="auto"/>
          </w:tcPr>
          <w:p w14:paraId="7726B273" w14:textId="77777777" w:rsidR="00CA57B2" w:rsidRPr="00044939" w:rsidRDefault="00CA57B2" w:rsidP="0056040B">
            <w:pPr>
              <w:spacing w:after="120" w:line="240" w:lineRule="auto"/>
              <w:ind w:right="196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ag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ż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-11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b</w:t>
            </w:r>
            <w:r w:rsidRPr="00044939">
              <w:rPr>
                <w:rFonts w:ascii="Calibri" w:eastAsia="Arial" w:hAnsi="Calibri" w:cs="Calibri"/>
                <w:spacing w:val="3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ont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l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et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Pr="00044939">
              <w:rPr>
                <w:rFonts w:ascii="Calibri" w:eastAsia="Arial" w:hAnsi="Calibri" w:cs="Calibri"/>
                <w:spacing w:val="-14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6"/>
                <w:w w:val="99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y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śr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od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ł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g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h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2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cj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spacing w:val="4"/>
                <w:w w:val="99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o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rz</w:t>
            </w:r>
            <w:r w:rsidRPr="00044939">
              <w:rPr>
                <w:rFonts w:ascii="Calibri" w:eastAsia="Arial" w:hAnsi="Calibri" w:cs="Calibri"/>
                <w:spacing w:val="-4"/>
                <w:w w:val="99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1"/>
                <w:w w:val="99"/>
                <w:sz w:val="20"/>
                <w:szCs w:val="20"/>
              </w:rPr>
              <w:t>s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t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 xml:space="preserve">e </w:t>
            </w:r>
            <w:r w:rsidRPr="00044939">
              <w:rPr>
                <w:rFonts w:ascii="Calibri" w:eastAsia="Arial" w:hAnsi="Calibri" w:cs="Calibri"/>
                <w:spacing w:val="-4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m</w:t>
            </w:r>
            <w:r w:rsidRPr="00044939">
              <w:rPr>
                <w:rFonts w:ascii="Calibri" w:eastAsia="Arial" w:hAnsi="Calibri" w:cs="Calibri"/>
                <w:spacing w:val="-1"/>
                <w:sz w:val="20"/>
                <w:szCs w:val="20"/>
              </w:rPr>
              <w:t>i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5"/>
                <w:sz w:val="20"/>
                <w:szCs w:val="20"/>
              </w:rPr>
              <w:t>n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wa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un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k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ów</w:t>
            </w:r>
            <w:r w:rsidRPr="00044939">
              <w:rPr>
                <w:rFonts w:ascii="Calibri" w:eastAsia="Arial" w:hAnsi="Calibri" w:cs="Calibri"/>
                <w:spacing w:val="-9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p</w:t>
            </w:r>
            <w:r w:rsidRPr="00044939">
              <w:rPr>
                <w:rFonts w:ascii="Calibri" w:eastAsia="Arial" w:hAnsi="Calibri" w:cs="Calibri"/>
                <w:spacing w:val="1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Pr="00044939">
              <w:rPr>
                <w:rFonts w:ascii="Calibri" w:eastAsia="Arial" w:hAnsi="Calibri" w:cs="Calibri"/>
                <w:spacing w:val="4"/>
                <w:sz w:val="20"/>
                <w:szCs w:val="20"/>
              </w:rPr>
              <w:t>c</w:t>
            </w:r>
            <w:r w:rsidRPr="00044939">
              <w:rPr>
                <w:rFonts w:ascii="Calibri" w:eastAsia="Arial" w:hAnsi="Calibri" w:cs="Calibri"/>
                <w:sz w:val="20"/>
                <w:szCs w:val="20"/>
              </w:rPr>
              <w:t>y</w:t>
            </w:r>
            <w:r w:rsidRPr="00044939">
              <w:rPr>
                <w:rFonts w:ascii="Calibri" w:eastAsia="Arial" w:hAnsi="Calibri" w:cs="Calibri"/>
                <w:spacing w:val="-7"/>
                <w:sz w:val="20"/>
                <w:szCs w:val="20"/>
              </w:rPr>
              <w:t xml:space="preserve"> 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u</w:t>
            </w:r>
            <w:r w:rsidRPr="00044939">
              <w:rPr>
                <w:rFonts w:ascii="Calibri" w:eastAsia="Arial" w:hAnsi="Calibri" w:cs="Calibri"/>
                <w:spacing w:val="3"/>
                <w:w w:val="99"/>
                <w:sz w:val="20"/>
                <w:szCs w:val="20"/>
              </w:rPr>
              <w:t>r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ą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d</w:t>
            </w:r>
            <w:r w:rsidRPr="00044939">
              <w:rPr>
                <w:rFonts w:ascii="Calibri" w:eastAsia="Arial" w:hAnsi="Calibri" w:cs="Calibri"/>
                <w:spacing w:val="-1"/>
                <w:w w:val="99"/>
                <w:sz w:val="20"/>
                <w:szCs w:val="20"/>
              </w:rPr>
              <w:t>z</w:t>
            </w:r>
            <w:r w:rsidRPr="00044939">
              <w:rPr>
                <w:rFonts w:ascii="Calibri" w:eastAsia="Arial" w:hAnsi="Calibri" w:cs="Calibri"/>
                <w:spacing w:val="2"/>
                <w:w w:val="99"/>
                <w:sz w:val="20"/>
                <w:szCs w:val="20"/>
              </w:rPr>
              <w:t>e</w:t>
            </w:r>
            <w:r w:rsidRPr="00044939">
              <w:rPr>
                <w:rFonts w:ascii="Calibri" w:eastAsia="Arial" w:hAnsi="Calibri" w:cs="Calibri"/>
                <w:w w:val="99"/>
                <w:sz w:val="20"/>
                <w:szCs w:val="20"/>
              </w:rPr>
              <w:t>ń.</w:t>
            </w:r>
          </w:p>
        </w:tc>
        <w:tc>
          <w:tcPr>
            <w:tcW w:w="1847" w:type="dxa"/>
            <w:shd w:val="clear" w:color="auto" w:fill="auto"/>
          </w:tcPr>
          <w:p w14:paraId="2298EA67" w14:textId="77777777" w:rsidR="00CA57B2" w:rsidRPr="00044939" w:rsidRDefault="00CA57B2" w:rsidP="0056040B">
            <w:pPr>
              <w:spacing w:after="120" w:line="240" w:lineRule="auto"/>
              <w:ind w:left="102" w:right="-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4930953D" w14:textId="77777777" w:rsidR="00644148" w:rsidRDefault="00644148" w:rsidP="0056040B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7DA213F" w14:textId="77777777" w:rsidR="00D07883" w:rsidRDefault="00D07883" w:rsidP="00D07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07883">
        <w:rPr>
          <w:rFonts w:ascii="Calibri" w:hAnsi="Calibri" w:cs="Calibri"/>
        </w:rPr>
        <w:t>Ośrodek przetwarzania musi posiadać zabezpieczenia fizyczne i organizacyjne zapewniające</w:t>
      </w:r>
      <w:r w:rsidR="0058185F">
        <w:rPr>
          <w:rFonts w:ascii="Calibri" w:hAnsi="Calibri" w:cs="Calibri"/>
        </w:rPr>
        <w:t xml:space="preserve"> </w:t>
      </w:r>
      <w:r w:rsidRPr="00D07883">
        <w:rPr>
          <w:rFonts w:ascii="Calibri" w:hAnsi="Calibri" w:cs="Calibri"/>
        </w:rPr>
        <w:t>bezpieczeństwo danych przetwarzanych. Ośrodek pon</w:t>
      </w:r>
      <w:r w:rsidR="0058185F">
        <w:rPr>
          <w:rFonts w:ascii="Calibri" w:hAnsi="Calibri" w:cs="Calibri"/>
        </w:rPr>
        <w:t xml:space="preserve">osi odpowiedzialność w zakresie </w:t>
      </w:r>
      <w:r w:rsidRPr="00D07883">
        <w:rPr>
          <w:rFonts w:ascii="Calibri" w:hAnsi="Calibri" w:cs="Calibri"/>
        </w:rPr>
        <w:t>bezpieczeństwa informacji przechowy</w:t>
      </w:r>
      <w:r w:rsidR="0058185F">
        <w:rPr>
          <w:rFonts w:ascii="Calibri" w:hAnsi="Calibri" w:cs="Calibri"/>
        </w:rPr>
        <w:t>wanych na wykorzystanej infrastrukturze serwerowej</w:t>
      </w:r>
      <w:r w:rsidRPr="00D07883">
        <w:rPr>
          <w:rFonts w:ascii="Calibri" w:hAnsi="Calibri" w:cs="Calibri"/>
        </w:rPr>
        <w:t>.</w:t>
      </w:r>
    </w:p>
    <w:p w14:paraId="3024A8CC" w14:textId="77777777" w:rsidR="003C1198" w:rsidRPr="00D07883" w:rsidRDefault="003C1198" w:rsidP="00D078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0218A0" w14:textId="77777777" w:rsidR="0020063B" w:rsidRDefault="0020063B" w:rsidP="00200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Tabela 2. </w:t>
      </w:r>
      <w:r w:rsidRPr="0058185F">
        <w:rPr>
          <w:rFonts w:ascii="Calibri" w:hAnsi="Calibri" w:cs="Calibri"/>
          <w:bCs/>
        </w:rPr>
        <w:t>Bezpieczeństwo sprzętu</w:t>
      </w:r>
      <w:r>
        <w:rPr>
          <w:rFonts w:ascii="Calibri" w:hAnsi="Calibri" w:cs="Calibri"/>
          <w:bCs/>
        </w:rPr>
        <w:t xml:space="preserve"> informatycznego.</w:t>
      </w:r>
    </w:p>
    <w:p w14:paraId="0B7765AE" w14:textId="77777777" w:rsidR="0020063B" w:rsidRDefault="0020063B" w:rsidP="00200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20063B" w14:paraId="7D900ECA" w14:textId="77777777" w:rsidTr="003C0F6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E84767C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3AC26EAE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Zakres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01CD7CF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Wykonawca spełnia </w:t>
            </w: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br/>
              <w:t>(TAK / NIE)</w:t>
            </w:r>
          </w:p>
        </w:tc>
      </w:tr>
      <w:tr w:rsidR="0020063B" w14:paraId="6108E9F6" w14:textId="77777777" w:rsidTr="003C0F6E">
        <w:trPr>
          <w:trHeight w:val="434"/>
        </w:trPr>
        <w:tc>
          <w:tcPr>
            <w:tcW w:w="562" w:type="dxa"/>
            <w:vAlign w:val="center"/>
          </w:tcPr>
          <w:p w14:paraId="1A945F7C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6804" w:type="dxa"/>
            <w:vAlign w:val="center"/>
          </w:tcPr>
          <w:p w14:paraId="491FD484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t>Izolacja sprzętu krytycznego</w:t>
            </w:r>
          </w:p>
        </w:tc>
        <w:tc>
          <w:tcPr>
            <w:tcW w:w="1696" w:type="dxa"/>
            <w:vAlign w:val="center"/>
          </w:tcPr>
          <w:p w14:paraId="652895D5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14:paraId="5BA2DADD" w14:textId="77777777" w:rsidTr="003C0F6E">
        <w:trPr>
          <w:trHeight w:val="426"/>
        </w:trPr>
        <w:tc>
          <w:tcPr>
            <w:tcW w:w="562" w:type="dxa"/>
            <w:vAlign w:val="center"/>
          </w:tcPr>
          <w:p w14:paraId="2E047D8D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6804" w:type="dxa"/>
            <w:vAlign w:val="center"/>
          </w:tcPr>
          <w:p w14:paraId="7D51555F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t>Ochrona przed uszkodzeniem</w:t>
            </w:r>
          </w:p>
        </w:tc>
        <w:tc>
          <w:tcPr>
            <w:tcW w:w="1696" w:type="dxa"/>
            <w:vAlign w:val="center"/>
          </w:tcPr>
          <w:p w14:paraId="344524D5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14:paraId="0A7FAF8A" w14:textId="77777777" w:rsidTr="003C0F6E">
        <w:tc>
          <w:tcPr>
            <w:tcW w:w="562" w:type="dxa"/>
            <w:vAlign w:val="center"/>
          </w:tcPr>
          <w:p w14:paraId="11B3482C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6804" w:type="dxa"/>
            <w:vAlign w:val="center"/>
          </w:tcPr>
          <w:p w14:paraId="25E48B70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t>Rejestr wejść i wyjść do obszaru, w którym umieszczony jest sprzęt przeznaczony do obsługi Zamawiającego</w:t>
            </w:r>
          </w:p>
        </w:tc>
        <w:tc>
          <w:tcPr>
            <w:tcW w:w="1696" w:type="dxa"/>
            <w:vAlign w:val="center"/>
          </w:tcPr>
          <w:p w14:paraId="4BC61E28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14:paraId="5B306032" w14:textId="77777777" w:rsidTr="003C0F6E">
        <w:trPr>
          <w:trHeight w:val="481"/>
        </w:trPr>
        <w:tc>
          <w:tcPr>
            <w:tcW w:w="562" w:type="dxa"/>
            <w:vAlign w:val="center"/>
          </w:tcPr>
          <w:p w14:paraId="5F7DEDCA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6804" w:type="dxa"/>
            <w:vAlign w:val="center"/>
          </w:tcPr>
          <w:p w14:paraId="7D18421C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t>Ochrona przed dostępem dla osób nieupoważnionych</w:t>
            </w:r>
          </w:p>
        </w:tc>
        <w:tc>
          <w:tcPr>
            <w:tcW w:w="1696" w:type="dxa"/>
            <w:vAlign w:val="center"/>
          </w:tcPr>
          <w:p w14:paraId="26AD234F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69E7377A" w14:textId="77777777" w:rsidR="0020063B" w:rsidRPr="0058185F" w:rsidRDefault="0020063B" w:rsidP="00200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14:paraId="664830F0" w14:textId="77777777" w:rsidR="0020063B" w:rsidRDefault="0020063B" w:rsidP="00200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A8A5D6C" w14:textId="77777777" w:rsidR="0020063B" w:rsidRDefault="0020063B" w:rsidP="00200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Tabela 3. </w:t>
      </w:r>
      <w:r w:rsidRPr="0058185F">
        <w:rPr>
          <w:rFonts w:ascii="Calibri" w:hAnsi="Calibri" w:cs="Calibri"/>
          <w:bCs/>
        </w:rPr>
        <w:t>Naprawy i konserwacja sprzętu</w:t>
      </w:r>
      <w:r>
        <w:rPr>
          <w:rFonts w:ascii="Calibri" w:hAnsi="Calibri" w:cs="Calibri"/>
          <w:bCs/>
        </w:rPr>
        <w:t>.</w:t>
      </w:r>
    </w:p>
    <w:p w14:paraId="292EEA34" w14:textId="77777777" w:rsidR="0020063B" w:rsidRDefault="0020063B" w:rsidP="002006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20063B" w:rsidRPr="001B5C94" w14:paraId="038EAA3C" w14:textId="77777777" w:rsidTr="003C0F6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7DB8B03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C709576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Zakres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6227927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Wykonawca spełnia </w:t>
            </w:r>
            <w:r w:rsidRPr="001B5C94">
              <w:rPr>
                <w:rFonts w:ascii="Calibri" w:hAnsi="Calibri" w:cs="Calibri"/>
                <w:sz w:val="20"/>
                <w:szCs w:val="20"/>
                <w:lang w:val="pl-PL"/>
              </w:rPr>
              <w:br/>
              <w:t>(TAK / NIE)</w:t>
            </w:r>
          </w:p>
        </w:tc>
      </w:tr>
      <w:tr w:rsidR="0020063B" w:rsidRPr="001B5C94" w14:paraId="1B40A233" w14:textId="77777777" w:rsidTr="003C0F6E">
        <w:trPr>
          <w:trHeight w:val="434"/>
        </w:trPr>
        <w:tc>
          <w:tcPr>
            <w:tcW w:w="562" w:type="dxa"/>
            <w:vAlign w:val="center"/>
          </w:tcPr>
          <w:p w14:paraId="132563D7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6804" w:type="dxa"/>
            <w:vAlign w:val="center"/>
          </w:tcPr>
          <w:p w14:paraId="1C73F0BF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Ośrodek musi posiadać i stosować procedury kontroli, przeglądu, konserwacji i naprawy sprzętu.</w:t>
            </w:r>
          </w:p>
        </w:tc>
        <w:tc>
          <w:tcPr>
            <w:tcW w:w="1696" w:type="dxa"/>
            <w:vAlign w:val="center"/>
          </w:tcPr>
          <w:p w14:paraId="26E7875C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6CF81610" w14:textId="77777777" w:rsidTr="003C0F6E">
        <w:trPr>
          <w:trHeight w:val="426"/>
        </w:trPr>
        <w:tc>
          <w:tcPr>
            <w:tcW w:w="562" w:type="dxa"/>
            <w:vAlign w:val="center"/>
          </w:tcPr>
          <w:p w14:paraId="199B46D6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6804" w:type="dxa"/>
            <w:vAlign w:val="center"/>
          </w:tcPr>
          <w:p w14:paraId="74F93E14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Obsługa i naprawy muszą być dokonywane przez personel posiadający kwalifikacje zgodnie z zaleceniami producenta sprzętu i wewnętrznymi procedurami Ośrodka.</w:t>
            </w:r>
          </w:p>
        </w:tc>
        <w:tc>
          <w:tcPr>
            <w:tcW w:w="1696" w:type="dxa"/>
            <w:vAlign w:val="center"/>
          </w:tcPr>
          <w:p w14:paraId="18CF8A44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0B40367C" w14:textId="77777777" w:rsidTr="003C0F6E">
        <w:trPr>
          <w:trHeight w:val="450"/>
        </w:trPr>
        <w:tc>
          <w:tcPr>
            <w:tcW w:w="562" w:type="dxa"/>
            <w:vAlign w:val="center"/>
          </w:tcPr>
          <w:p w14:paraId="047348F8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6804" w:type="dxa"/>
            <w:vAlign w:val="center"/>
          </w:tcPr>
          <w:p w14:paraId="55C30DD0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Należy usuwać nośniki danych przed przekazaniem sprzętu do naprawy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1696" w:type="dxa"/>
            <w:vAlign w:val="center"/>
          </w:tcPr>
          <w:p w14:paraId="36F5B57C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2029C47F" w14:textId="77777777" w:rsidTr="003C0F6E">
        <w:trPr>
          <w:trHeight w:val="481"/>
        </w:trPr>
        <w:tc>
          <w:tcPr>
            <w:tcW w:w="562" w:type="dxa"/>
            <w:vAlign w:val="center"/>
          </w:tcPr>
          <w:p w14:paraId="3976DDC2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6804" w:type="dxa"/>
            <w:vAlign w:val="center"/>
          </w:tcPr>
          <w:p w14:paraId="2026237C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Należy stosować bezpieczne zbywanie lub przekazywanie sprzętu do ponownego użycia, w tym skuteczne usuwanie danych z nośników (wraz z systemami operacyjnymi i danymi licencyjnymi)</w:t>
            </w:r>
            <w:r>
              <w:rPr>
                <w:rFonts w:ascii="Calibri" w:hAnsi="Calibri" w:cs="Calibri"/>
                <w:lang w:val="pl-PL"/>
              </w:rPr>
              <w:t>.</w:t>
            </w:r>
          </w:p>
        </w:tc>
        <w:tc>
          <w:tcPr>
            <w:tcW w:w="1696" w:type="dxa"/>
            <w:vAlign w:val="center"/>
          </w:tcPr>
          <w:p w14:paraId="722C14E0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2FF6B89A" w14:textId="77777777" w:rsidTr="003C0F6E">
        <w:trPr>
          <w:trHeight w:val="481"/>
        </w:trPr>
        <w:tc>
          <w:tcPr>
            <w:tcW w:w="562" w:type="dxa"/>
            <w:vAlign w:val="center"/>
          </w:tcPr>
          <w:p w14:paraId="7D63FDFF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6804" w:type="dxa"/>
            <w:vAlign w:val="center"/>
          </w:tcPr>
          <w:p w14:paraId="001412E1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Należy wykonywać przeglądy techniczne zgodnie z wymaganiami producenta sprzętu i procedurami wewnętrznymi Ośrodka.</w:t>
            </w:r>
          </w:p>
        </w:tc>
        <w:tc>
          <w:tcPr>
            <w:tcW w:w="1696" w:type="dxa"/>
            <w:vAlign w:val="center"/>
          </w:tcPr>
          <w:p w14:paraId="1D250327" w14:textId="77777777" w:rsidR="0020063B" w:rsidRPr="003D0A77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1196FE6D" w14:textId="77777777" w:rsidTr="003C0F6E">
        <w:trPr>
          <w:trHeight w:val="481"/>
        </w:trPr>
        <w:tc>
          <w:tcPr>
            <w:tcW w:w="562" w:type="dxa"/>
            <w:vAlign w:val="center"/>
          </w:tcPr>
          <w:p w14:paraId="2714AD5C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6</w:t>
            </w:r>
          </w:p>
        </w:tc>
        <w:tc>
          <w:tcPr>
            <w:tcW w:w="6804" w:type="dxa"/>
            <w:vAlign w:val="center"/>
          </w:tcPr>
          <w:p w14:paraId="5F4B6BDA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Należy chronić Zamawiającego przed instalacją złośliwego oprogramowania.</w:t>
            </w:r>
          </w:p>
        </w:tc>
        <w:tc>
          <w:tcPr>
            <w:tcW w:w="1696" w:type="dxa"/>
            <w:vAlign w:val="center"/>
          </w:tcPr>
          <w:p w14:paraId="6B756455" w14:textId="77777777" w:rsidR="0020063B" w:rsidRPr="003D0A77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773738F6" w14:textId="77777777" w:rsidTr="003C0F6E">
        <w:trPr>
          <w:trHeight w:val="481"/>
        </w:trPr>
        <w:tc>
          <w:tcPr>
            <w:tcW w:w="562" w:type="dxa"/>
            <w:vAlign w:val="center"/>
          </w:tcPr>
          <w:p w14:paraId="68AB6480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7</w:t>
            </w:r>
          </w:p>
        </w:tc>
        <w:tc>
          <w:tcPr>
            <w:tcW w:w="6804" w:type="dxa"/>
            <w:vAlign w:val="center"/>
          </w:tcPr>
          <w:p w14:paraId="123B7897" w14:textId="77777777" w:rsidR="0020063B" w:rsidRPr="001B5C94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B5C94">
              <w:rPr>
                <w:rFonts w:ascii="Calibri" w:hAnsi="Calibri" w:cs="Calibri"/>
                <w:lang w:val="pl-PL"/>
              </w:rPr>
              <w:t>Należy prowadzić rejestr incydentów, awarii i usterek.</w:t>
            </w:r>
          </w:p>
        </w:tc>
        <w:tc>
          <w:tcPr>
            <w:tcW w:w="1696" w:type="dxa"/>
            <w:vAlign w:val="center"/>
          </w:tcPr>
          <w:p w14:paraId="0E8DF686" w14:textId="77777777" w:rsidR="0020063B" w:rsidRPr="003D0A77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20063B" w:rsidRPr="001B5C94" w14:paraId="2BAE20DD" w14:textId="77777777" w:rsidTr="003C0F6E">
        <w:trPr>
          <w:trHeight w:val="481"/>
        </w:trPr>
        <w:tc>
          <w:tcPr>
            <w:tcW w:w="562" w:type="dxa"/>
            <w:vAlign w:val="center"/>
          </w:tcPr>
          <w:p w14:paraId="1C911DBF" w14:textId="77777777" w:rsidR="0020063B" w:rsidRPr="001B5C94" w:rsidRDefault="0020063B" w:rsidP="003C0F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6804" w:type="dxa"/>
            <w:vAlign w:val="center"/>
          </w:tcPr>
          <w:p w14:paraId="062EDCEA" w14:textId="77777777" w:rsidR="0020063B" w:rsidRPr="003D0A77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pl-PL"/>
              </w:rPr>
            </w:pPr>
            <w:r w:rsidRPr="003D0A77">
              <w:rPr>
                <w:rFonts w:ascii="Calibri" w:hAnsi="Calibri" w:cs="Calibri"/>
                <w:lang w:val="pl-PL"/>
              </w:rPr>
              <w:t>Ośrodek musi posiadać i stosować procedury kontroli, przeglądu, konserwacji i naprawy sprzętu.</w:t>
            </w:r>
          </w:p>
        </w:tc>
        <w:tc>
          <w:tcPr>
            <w:tcW w:w="1696" w:type="dxa"/>
            <w:vAlign w:val="center"/>
          </w:tcPr>
          <w:p w14:paraId="4EDDBD25" w14:textId="77777777" w:rsidR="0020063B" w:rsidRPr="003D0A77" w:rsidRDefault="0020063B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05DEEC61" w14:textId="77777777" w:rsidR="00D07883" w:rsidRPr="007932EB" w:rsidRDefault="00D07883" w:rsidP="0056040B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41EEB60" w14:textId="05F7804B" w:rsidR="002F109F" w:rsidRDefault="004F1D2A" w:rsidP="0056040B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 xml:space="preserve">2. </w:t>
      </w:r>
      <w:r w:rsidR="0020063B">
        <w:rPr>
          <w:rFonts w:eastAsia="Times New Roman" w:cstheme="minorHAnsi"/>
          <w:b/>
          <w:color w:val="000000" w:themeColor="text1"/>
          <w:lang w:eastAsia="pl-PL"/>
        </w:rPr>
        <w:t xml:space="preserve">Warunki ciągłości działania </w:t>
      </w:r>
      <w:r w:rsidR="002F109F">
        <w:rPr>
          <w:rFonts w:eastAsia="Times New Roman" w:cstheme="minorHAnsi"/>
          <w:b/>
          <w:color w:val="000000" w:themeColor="text1"/>
          <w:lang w:eastAsia="pl-PL"/>
        </w:rPr>
        <w:t>SLA</w:t>
      </w:r>
      <w:r w:rsidR="00044939">
        <w:rPr>
          <w:rFonts w:eastAsia="Times New Roman" w:cstheme="minorHAnsi"/>
          <w:b/>
          <w:color w:val="000000" w:themeColor="text1"/>
          <w:lang w:eastAsia="pl-PL"/>
        </w:rPr>
        <w:t xml:space="preserve"> i czas reakcji</w:t>
      </w:r>
    </w:p>
    <w:p w14:paraId="4138AD2C" w14:textId="4697E5E3" w:rsidR="00B16AD0" w:rsidRDefault="002F109F" w:rsidP="00B16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B16AD0">
        <w:rPr>
          <w:rFonts w:ascii="Calibri" w:eastAsia="Times New Roman" w:hAnsi="Calibri" w:cs="Calibri"/>
          <w:color w:val="000000" w:themeColor="text1"/>
          <w:lang w:eastAsia="pl-PL"/>
        </w:rPr>
        <w:t xml:space="preserve">SLA dla świadczonej usługi </w:t>
      </w:r>
      <w:r w:rsidR="00B16AD0">
        <w:rPr>
          <w:rFonts w:ascii="Calibri" w:eastAsia="Times New Roman" w:hAnsi="Calibri" w:cs="Calibri"/>
          <w:color w:val="000000" w:themeColor="text1"/>
          <w:lang w:eastAsia="pl-PL"/>
        </w:rPr>
        <w:t>serwerów wirtualnych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 xml:space="preserve"> i </w:t>
      </w:r>
      <w:r w:rsidR="00C618ED">
        <w:rPr>
          <w:rFonts w:ascii="Calibri" w:eastAsia="Times New Roman" w:hAnsi="Calibri" w:cs="Calibri"/>
          <w:color w:val="000000" w:themeColor="text1"/>
          <w:lang w:eastAsia="pl-PL"/>
        </w:rPr>
        <w:t>usług SaaS</w:t>
      </w:r>
      <w:r w:rsidR="00B16AD0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B16AD0">
        <w:rPr>
          <w:rFonts w:ascii="Calibri" w:eastAsia="Times New Roman" w:hAnsi="Calibri" w:cs="Calibri"/>
          <w:color w:val="000000" w:themeColor="text1"/>
          <w:lang w:eastAsia="pl-PL"/>
        </w:rPr>
        <w:t>wynosi minimum 99,9</w:t>
      </w:r>
      <w:r w:rsidR="00C84982">
        <w:rPr>
          <w:rFonts w:ascii="Calibri" w:eastAsia="Times New Roman" w:hAnsi="Calibri" w:cs="Calibri"/>
          <w:color w:val="000000" w:themeColor="text1"/>
          <w:lang w:eastAsia="pl-PL"/>
        </w:rPr>
        <w:t>5</w:t>
      </w:r>
      <w:r w:rsidRPr="00B16AD0">
        <w:rPr>
          <w:rFonts w:ascii="Calibri" w:eastAsia="Times New Roman" w:hAnsi="Calibri" w:cs="Calibri"/>
          <w:color w:val="000000" w:themeColor="text1"/>
          <w:lang w:eastAsia="pl-PL"/>
        </w:rPr>
        <w:t>%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 xml:space="preserve"> w skali</w:t>
      </w:r>
      <w:r w:rsidR="00BB1E55">
        <w:rPr>
          <w:rFonts w:ascii="Calibri" w:eastAsia="Times New Roman" w:hAnsi="Calibri" w:cs="Calibri"/>
          <w:color w:val="000000" w:themeColor="text1"/>
          <w:lang w:eastAsia="pl-PL"/>
        </w:rPr>
        <w:t xml:space="preserve"> miesiąca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36584F05" w14:textId="77777777" w:rsidR="00B16AD0" w:rsidRDefault="00B16AD0" w:rsidP="00B16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t>Obsługa zarządzania serwerami wirtualnymi musi być realizowana w trybie 24/7/365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74DC4B14" w14:textId="77777777" w:rsidR="00B16AD0" w:rsidRDefault="00B16AD0" w:rsidP="00B16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Obsługa </w:t>
      </w:r>
      <w:proofErr w:type="spellStart"/>
      <w:r>
        <w:rPr>
          <w:rFonts w:ascii="Calibri" w:eastAsia="Times New Roman" w:hAnsi="Calibri" w:cs="Calibri"/>
          <w:color w:val="000000" w:themeColor="text1"/>
          <w:lang w:eastAsia="pl-PL"/>
        </w:rPr>
        <w:t>help</w:t>
      </w:r>
      <w:proofErr w:type="spellEnd"/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  <w:lang w:eastAsia="pl-PL"/>
        </w:rPr>
        <w:t>desk</w:t>
      </w:r>
      <w:proofErr w:type="spellEnd"/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musi być realizowana w trybie 8/5 w godzinach 8.00-16.00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>.</w:t>
      </w:r>
    </w:p>
    <w:p w14:paraId="42393D6B" w14:textId="7B5A782D" w:rsidR="00B16AD0" w:rsidRDefault="00B16AD0" w:rsidP="00B16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Czas reakcji na zgłoszenie musi wynosić do </w:t>
      </w:r>
      <w:r w:rsidR="00521227">
        <w:rPr>
          <w:rFonts w:ascii="Calibri" w:eastAsia="Times New Roman" w:hAnsi="Calibri" w:cs="Calibri"/>
          <w:color w:val="000000" w:themeColor="text1"/>
          <w:lang w:eastAsia="pl-PL"/>
        </w:rPr>
        <w:t>60 min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 xml:space="preserve"> od przyjęcia zgłoszenia.</w:t>
      </w: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</w:p>
    <w:p w14:paraId="28F61527" w14:textId="77777777" w:rsidR="00B16AD0" w:rsidRPr="00B16AD0" w:rsidRDefault="00B16AD0" w:rsidP="00B16AD0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t>Czas realizacji zgłoszenia musi wynosić do 12h</w:t>
      </w:r>
      <w:r w:rsidR="00044939">
        <w:rPr>
          <w:rFonts w:ascii="Calibri" w:eastAsia="Times New Roman" w:hAnsi="Calibri" w:cs="Calibri"/>
          <w:color w:val="000000" w:themeColor="text1"/>
          <w:lang w:eastAsia="pl-PL"/>
        </w:rPr>
        <w:t xml:space="preserve"> od przyjęcia zgłoszenia.</w:t>
      </w: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</w:p>
    <w:p w14:paraId="0396467F" w14:textId="77777777" w:rsidR="002F109F" w:rsidRPr="002F109F" w:rsidRDefault="002F109F" w:rsidP="0056040B">
      <w:pPr>
        <w:spacing w:after="12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2F109F">
        <w:rPr>
          <w:rFonts w:ascii="Calibri" w:eastAsia="Times New Roman" w:hAnsi="Calibri" w:cs="Calibri"/>
          <w:color w:val="000000" w:themeColor="text1"/>
          <w:lang w:eastAsia="pl-PL"/>
        </w:rPr>
        <w:t xml:space="preserve">  </w:t>
      </w:r>
    </w:p>
    <w:p w14:paraId="371B3AFF" w14:textId="77777777" w:rsidR="002F109F" w:rsidRPr="002F109F" w:rsidRDefault="002F109F" w:rsidP="0056040B">
      <w:pPr>
        <w:spacing w:after="120" w:line="240" w:lineRule="auto"/>
        <w:jc w:val="both"/>
        <w:rPr>
          <w:rFonts w:ascii="Calibri" w:eastAsia="Times New Roman" w:hAnsi="Calibri" w:cs="Calibri"/>
          <w:b/>
          <w:color w:val="000000" w:themeColor="text1"/>
          <w:lang w:eastAsia="pl-PL"/>
        </w:rPr>
      </w:pPr>
      <w:r w:rsidRPr="002F109F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3. Uruchomienie usługi </w:t>
      </w:r>
    </w:p>
    <w:p w14:paraId="2AB31FB4" w14:textId="77777777" w:rsidR="002F109F" w:rsidRPr="002F109F" w:rsidRDefault="002F109F" w:rsidP="002F10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 xml:space="preserve">W ramach uruchomienia Usługi Wykonawca </w:t>
      </w:r>
      <w:r>
        <w:rPr>
          <w:rFonts w:ascii="Calibri" w:hAnsi="Calibri" w:cs="Calibri"/>
        </w:rPr>
        <w:t>jest zobowiązany</w:t>
      </w:r>
      <w:r w:rsidRPr="002F109F">
        <w:rPr>
          <w:rFonts w:ascii="Calibri" w:hAnsi="Calibri" w:cs="Calibri"/>
        </w:rPr>
        <w:t>:</w:t>
      </w:r>
    </w:p>
    <w:p w14:paraId="34D418C7" w14:textId="77777777" w:rsidR="002F109F" w:rsidRDefault="002F109F" w:rsidP="002F10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C762B5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udostępnić Zamawiającemu maszyny wirtualne gotow</w:t>
      </w:r>
      <w:r>
        <w:rPr>
          <w:rFonts w:ascii="Calibri" w:hAnsi="Calibri" w:cs="Calibri"/>
        </w:rPr>
        <w:t>e</w:t>
      </w:r>
      <w:r w:rsidRPr="002F109F">
        <w:rPr>
          <w:rFonts w:ascii="Calibri" w:hAnsi="Calibri" w:cs="Calibri"/>
        </w:rPr>
        <w:t xml:space="preserve"> do instalacji </w:t>
      </w:r>
      <w:r>
        <w:rPr>
          <w:rFonts w:ascii="Calibri" w:hAnsi="Calibri" w:cs="Calibri"/>
        </w:rPr>
        <w:t>aplikacji i serwisów zamawiającego;</w:t>
      </w:r>
      <w:r w:rsidRPr="002F109F">
        <w:rPr>
          <w:rFonts w:ascii="Calibri" w:hAnsi="Calibri" w:cs="Calibri"/>
        </w:rPr>
        <w:t xml:space="preserve"> </w:t>
      </w:r>
    </w:p>
    <w:p w14:paraId="4722A07B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lastRenderedPageBreak/>
        <w:t>zainstalować na maszynach wirtualnych systemy operacyjne (wraz z zapewnieniem</w:t>
      </w:r>
      <w:r>
        <w:rPr>
          <w:rFonts w:ascii="Calibri" w:hAnsi="Calibri" w:cs="Calibri"/>
        </w:rPr>
        <w:t xml:space="preserve"> </w:t>
      </w:r>
      <w:r w:rsidRPr="002F109F">
        <w:rPr>
          <w:rFonts w:ascii="Calibri" w:hAnsi="Calibri" w:cs="Calibri"/>
        </w:rPr>
        <w:t>niezbędnej ilości licencji)</w:t>
      </w:r>
      <w:r>
        <w:rPr>
          <w:rFonts w:ascii="Calibri" w:hAnsi="Calibri" w:cs="Calibri"/>
        </w:rPr>
        <w:t>;</w:t>
      </w:r>
    </w:p>
    <w:p w14:paraId="167369A6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zainstalować na maszynach wirtualnych oprogramowanie bazodanowe wraz z</w:t>
      </w:r>
      <w:r>
        <w:rPr>
          <w:rFonts w:ascii="Calibri" w:hAnsi="Calibri" w:cs="Calibri"/>
        </w:rPr>
        <w:t xml:space="preserve"> </w:t>
      </w:r>
      <w:r w:rsidRPr="002F109F">
        <w:rPr>
          <w:rFonts w:ascii="Calibri" w:hAnsi="Calibri" w:cs="Calibri"/>
        </w:rPr>
        <w:t>zapewnie</w:t>
      </w:r>
      <w:r>
        <w:rPr>
          <w:rFonts w:ascii="Calibri" w:hAnsi="Calibri" w:cs="Calibri"/>
        </w:rPr>
        <w:t>niem niezbędnej ilości licencji;</w:t>
      </w:r>
    </w:p>
    <w:p w14:paraId="64A8CC69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skonfigurować połączenia sieciowe pomiędzy poszczególnymi maszynami</w:t>
      </w:r>
      <w:r>
        <w:rPr>
          <w:rFonts w:ascii="Calibri" w:hAnsi="Calibri" w:cs="Calibri"/>
        </w:rPr>
        <w:t xml:space="preserve"> wirtualnymi;</w:t>
      </w:r>
    </w:p>
    <w:p w14:paraId="3AB6C072" w14:textId="77777777" w:rsidR="002F109F" w:rsidRDefault="002F109F" w:rsidP="003F1A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skonfigurować i udostępnić dedykowane łącze/a do siedziby Zamawiającego zgodnie</w:t>
      </w:r>
      <w:r w:rsidR="00EB03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określonymi parametrami;</w:t>
      </w:r>
    </w:p>
    <w:p w14:paraId="1001A943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skonfigurować i udostępnić łącze do sieci Internet, zgodnie z określonymi parametrami</w:t>
      </w:r>
      <w:r>
        <w:rPr>
          <w:rFonts w:ascii="Calibri" w:hAnsi="Calibri" w:cs="Calibri"/>
        </w:rPr>
        <w:t>;</w:t>
      </w:r>
    </w:p>
    <w:p w14:paraId="2AC72CA2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skonfigurować ochronę na styku z Internetem w warstwie sieciowej i aplikacyjnej</w:t>
      </w:r>
      <w:r>
        <w:rPr>
          <w:rFonts w:ascii="Calibri" w:hAnsi="Calibri" w:cs="Calibri"/>
        </w:rPr>
        <w:t>;</w:t>
      </w:r>
    </w:p>
    <w:p w14:paraId="36080CA8" w14:textId="77777777" w:rsidR="002F109F" w:rsidRDefault="002F109F" w:rsidP="002F10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 xml:space="preserve">zapewnić niezbędne licencje, sprzęt związane z </w:t>
      </w:r>
      <w:r>
        <w:rPr>
          <w:rFonts w:ascii="Calibri" w:hAnsi="Calibri" w:cs="Calibri"/>
        </w:rPr>
        <w:t>realizacją umowy;</w:t>
      </w:r>
    </w:p>
    <w:p w14:paraId="6DDA5FA5" w14:textId="77777777" w:rsidR="007E2210" w:rsidRDefault="002F109F" w:rsidP="007E22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F109F">
        <w:rPr>
          <w:rFonts w:ascii="Calibri" w:hAnsi="Calibri" w:cs="Calibri"/>
        </w:rPr>
        <w:t>skonfigurować i udostępnić system do wykonywania kopii bezpieczeństwa wszystkich</w:t>
      </w:r>
      <w:r>
        <w:rPr>
          <w:rFonts w:ascii="Calibri" w:hAnsi="Calibri" w:cs="Calibri"/>
        </w:rPr>
        <w:t xml:space="preserve"> </w:t>
      </w:r>
      <w:r w:rsidRPr="002F109F">
        <w:rPr>
          <w:rFonts w:ascii="Calibri" w:hAnsi="Calibri" w:cs="Calibri"/>
        </w:rPr>
        <w:t>serwerów i bazy danych</w:t>
      </w:r>
      <w:r>
        <w:rPr>
          <w:rFonts w:ascii="Calibri" w:hAnsi="Calibri" w:cs="Calibri"/>
        </w:rPr>
        <w:t>;</w:t>
      </w:r>
    </w:p>
    <w:p w14:paraId="6D943C3E" w14:textId="77777777" w:rsidR="002F109F" w:rsidRPr="007E2210" w:rsidRDefault="002F109F" w:rsidP="007E22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E2210">
        <w:rPr>
          <w:rFonts w:ascii="Calibri" w:hAnsi="Calibri" w:cs="Calibri"/>
        </w:rPr>
        <w:t>skonfigurować i udostępnić system zbierania i przechowania logów zdarzeń z urządzeń styku z siecią Internet.</w:t>
      </w:r>
    </w:p>
    <w:p w14:paraId="6AD807BD" w14:textId="77777777" w:rsidR="00EB0332" w:rsidRPr="00EB0332" w:rsidRDefault="00EB0332" w:rsidP="003F1A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ś</w:t>
      </w:r>
      <w:r w:rsidRPr="00EB0332">
        <w:rPr>
          <w:rFonts w:eastAsia="Times New Roman" w:cstheme="minorHAnsi"/>
          <w:color w:val="000000" w:themeColor="text1"/>
          <w:lang w:eastAsia="pl-PL"/>
        </w:rPr>
        <w:t xml:space="preserve">wiadczyć </w:t>
      </w:r>
      <w:r>
        <w:rPr>
          <w:rFonts w:eastAsia="Times New Roman" w:cstheme="minorHAnsi"/>
          <w:color w:val="000000" w:themeColor="text1"/>
          <w:lang w:eastAsia="pl-PL"/>
        </w:rPr>
        <w:t xml:space="preserve">usługę administrowania uruchomionymi maszynami wirtualnymi </w:t>
      </w:r>
      <w:r w:rsidR="00B16AD0">
        <w:rPr>
          <w:rFonts w:eastAsia="Times New Roman" w:cstheme="minorHAnsi"/>
          <w:color w:val="000000" w:themeColor="text1"/>
          <w:lang w:eastAsia="pl-PL"/>
        </w:rPr>
        <w:t>do poziomu systemu operacyjnego</w:t>
      </w:r>
      <w:r w:rsidR="007E2210">
        <w:rPr>
          <w:rFonts w:ascii="Calibri" w:hAnsi="Calibri" w:cs="Calibri"/>
        </w:rPr>
        <w:t>, zgodnie z określonymi parametrami</w:t>
      </w:r>
      <w:r w:rsidR="00B16AD0">
        <w:rPr>
          <w:rFonts w:eastAsia="Times New Roman" w:cstheme="minorHAnsi"/>
          <w:color w:val="000000" w:themeColor="text1"/>
          <w:lang w:eastAsia="pl-PL"/>
        </w:rPr>
        <w:t>;</w:t>
      </w:r>
    </w:p>
    <w:p w14:paraId="7CADC92E" w14:textId="77777777" w:rsidR="002F109F" w:rsidRPr="008B00D7" w:rsidRDefault="002F109F" w:rsidP="003F1A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EB0332">
        <w:rPr>
          <w:rFonts w:ascii="Calibri" w:hAnsi="Calibri" w:cs="Calibri"/>
        </w:rPr>
        <w:t xml:space="preserve">świadczyć obsługę </w:t>
      </w:r>
      <w:r w:rsidR="00EB0332" w:rsidRPr="00EB0332">
        <w:rPr>
          <w:rFonts w:ascii="Calibri" w:hAnsi="Calibri" w:cs="Calibri"/>
        </w:rPr>
        <w:t>wsparcia typu he</w:t>
      </w:r>
      <w:r w:rsidR="00EB0332">
        <w:rPr>
          <w:rFonts w:ascii="Calibri" w:hAnsi="Calibri" w:cs="Calibri"/>
        </w:rPr>
        <w:t>lpdesk, zgodnie z określonymi parametrami.</w:t>
      </w:r>
    </w:p>
    <w:p w14:paraId="12A62A23" w14:textId="77777777" w:rsidR="008B00D7" w:rsidRPr="00EB0332" w:rsidRDefault="008B00D7" w:rsidP="008B00D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320BDCBA" w14:textId="035C8300" w:rsidR="002F109F" w:rsidRPr="008B00D7" w:rsidRDefault="0020063B" w:rsidP="008B00D7">
      <w:pPr>
        <w:pStyle w:val="Akapitzlist"/>
        <w:numPr>
          <w:ilvl w:val="0"/>
          <w:numId w:val="24"/>
        </w:numPr>
        <w:spacing w:after="120" w:line="240" w:lineRule="auto"/>
        <w:ind w:left="426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8B00D7">
        <w:rPr>
          <w:rFonts w:eastAsia="Times New Roman" w:cstheme="minorHAnsi"/>
          <w:b/>
          <w:color w:val="000000" w:themeColor="text1"/>
          <w:lang w:eastAsia="pl-PL"/>
        </w:rPr>
        <w:t>Usługa podstawowa</w:t>
      </w:r>
    </w:p>
    <w:p w14:paraId="0C1F9E85" w14:textId="4124BEB8" w:rsidR="004F1D2A" w:rsidRDefault="0020063B" w:rsidP="0056040B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 xml:space="preserve">4.1. </w:t>
      </w:r>
      <w:r w:rsidR="00973024">
        <w:rPr>
          <w:rFonts w:eastAsia="Times New Roman" w:cstheme="minorHAnsi"/>
          <w:b/>
          <w:color w:val="000000" w:themeColor="text1"/>
          <w:lang w:eastAsia="pl-PL"/>
        </w:rPr>
        <w:t>S</w:t>
      </w:r>
      <w:r w:rsidR="007932EB" w:rsidRPr="007932EB">
        <w:rPr>
          <w:rFonts w:eastAsia="Times New Roman" w:cstheme="minorHAnsi"/>
          <w:b/>
          <w:color w:val="000000" w:themeColor="text1"/>
          <w:lang w:eastAsia="pl-PL"/>
        </w:rPr>
        <w:t>erwer</w:t>
      </w:r>
      <w:r w:rsidR="00973024">
        <w:rPr>
          <w:rFonts w:eastAsia="Times New Roman" w:cstheme="minorHAnsi"/>
          <w:b/>
          <w:color w:val="000000" w:themeColor="text1"/>
          <w:lang w:eastAsia="pl-PL"/>
        </w:rPr>
        <w:t xml:space="preserve">y wirtualne </w:t>
      </w:r>
    </w:p>
    <w:p w14:paraId="34110AB7" w14:textId="77777777" w:rsidR="004A70DA" w:rsidRDefault="00EB0332" w:rsidP="00427BD5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EB0332">
        <w:rPr>
          <w:rFonts w:eastAsia="Times New Roman" w:cstheme="minorHAnsi"/>
          <w:color w:val="000000" w:themeColor="text1"/>
          <w:lang w:eastAsia="pl-PL"/>
        </w:rPr>
        <w:t>W ramach realizacji Usługi Wykonawca musi udostępniać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EB0332">
        <w:rPr>
          <w:rFonts w:eastAsia="Times New Roman" w:cstheme="minorHAnsi"/>
          <w:color w:val="000000" w:themeColor="text1"/>
          <w:lang w:eastAsia="pl-PL"/>
        </w:rPr>
        <w:t>maszyny wirtualne oraz oprogramowanie systemowe i narzędziowe o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EB0332">
        <w:rPr>
          <w:rFonts w:eastAsia="Times New Roman" w:cstheme="minorHAnsi"/>
          <w:color w:val="000000" w:themeColor="text1"/>
          <w:lang w:eastAsia="pl-PL"/>
        </w:rPr>
        <w:t>parametrach nie gorszych niż obecnie wykorzystywane przez Zamawiającego określone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EB0332">
        <w:rPr>
          <w:rFonts w:eastAsia="Times New Roman" w:cstheme="minorHAnsi"/>
          <w:color w:val="000000" w:themeColor="text1"/>
          <w:lang w:eastAsia="pl-PL"/>
        </w:rPr>
        <w:t>w Tabeli 1.</w:t>
      </w:r>
      <w:r w:rsidR="00427BD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27BD5" w:rsidRPr="00427BD5">
        <w:rPr>
          <w:rFonts w:eastAsia="Times New Roman" w:cstheme="minorHAnsi"/>
          <w:color w:val="000000" w:themeColor="text1"/>
          <w:lang w:eastAsia="pl-PL"/>
        </w:rPr>
        <w:t xml:space="preserve">Wykonawca musi zapewnić </w:t>
      </w:r>
      <w:r w:rsidR="0047665B">
        <w:rPr>
          <w:rFonts w:eastAsia="Times New Roman" w:cstheme="minorHAnsi"/>
          <w:color w:val="000000" w:themeColor="text1"/>
          <w:lang w:eastAsia="pl-PL"/>
        </w:rPr>
        <w:t>ni</w:t>
      </w:r>
      <w:r w:rsidR="00427BD5" w:rsidRPr="00427BD5">
        <w:rPr>
          <w:rFonts w:eastAsia="Times New Roman" w:cstheme="minorHAnsi"/>
          <w:color w:val="000000" w:themeColor="text1"/>
          <w:lang w:eastAsia="pl-PL"/>
        </w:rPr>
        <w:t>ezawodność i ciągłość pracy serwerów</w:t>
      </w:r>
      <w:r w:rsidR="00427BD5">
        <w:rPr>
          <w:rFonts w:eastAsia="Times New Roman" w:cstheme="minorHAnsi"/>
          <w:color w:val="000000" w:themeColor="text1"/>
          <w:lang w:eastAsia="pl-PL"/>
        </w:rPr>
        <w:t xml:space="preserve"> wirtualnych (wysoką dostępność)</w:t>
      </w:r>
      <w:r w:rsidR="00427BD5" w:rsidRPr="00427BD5">
        <w:rPr>
          <w:rFonts w:eastAsia="Times New Roman" w:cstheme="minorHAnsi"/>
          <w:color w:val="000000" w:themeColor="text1"/>
          <w:lang w:eastAsia="pl-PL"/>
        </w:rPr>
        <w:t>. W przypadku</w:t>
      </w:r>
      <w:r w:rsidR="007E2210">
        <w:rPr>
          <w:rFonts w:eastAsia="Times New Roman" w:cstheme="minorHAnsi"/>
          <w:color w:val="000000" w:themeColor="text1"/>
          <w:lang w:eastAsia="pl-PL"/>
        </w:rPr>
        <w:t xml:space="preserve"> awarii serwera fizycznego</w:t>
      </w:r>
      <w:r w:rsidR="00427BD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27BD5" w:rsidRPr="00427BD5">
        <w:rPr>
          <w:rFonts w:eastAsia="Times New Roman" w:cstheme="minorHAnsi"/>
          <w:color w:val="000000" w:themeColor="text1"/>
          <w:lang w:eastAsia="pl-PL"/>
        </w:rPr>
        <w:t>musi następować automatyczne przełączenie</w:t>
      </w:r>
      <w:r w:rsidR="007E2210">
        <w:rPr>
          <w:rFonts w:eastAsia="Times New Roman" w:cstheme="minorHAnsi"/>
          <w:color w:val="000000" w:themeColor="text1"/>
          <w:lang w:eastAsia="pl-PL"/>
        </w:rPr>
        <w:t xml:space="preserve"> urządzeń w celu utrzymania ciągłości pracy</w:t>
      </w:r>
      <w:r w:rsidR="00427BD5" w:rsidRPr="00427BD5">
        <w:rPr>
          <w:rFonts w:eastAsia="Times New Roman" w:cstheme="minorHAnsi"/>
          <w:color w:val="000000" w:themeColor="text1"/>
          <w:lang w:eastAsia="pl-PL"/>
        </w:rPr>
        <w:t xml:space="preserve"> zasobów.</w:t>
      </w:r>
      <w:r w:rsidR="0047665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7665B" w:rsidRPr="00427BD5">
        <w:rPr>
          <w:rFonts w:eastAsia="Times New Roman" w:cstheme="minorHAnsi"/>
          <w:color w:val="000000" w:themeColor="text1"/>
          <w:lang w:eastAsia="pl-PL"/>
        </w:rPr>
        <w:t xml:space="preserve">Wykonawca musi zapewnić </w:t>
      </w:r>
      <w:r w:rsidR="0047665B">
        <w:rPr>
          <w:rFonts w:eastAsia="Times New Roman" w:cstheme="minorHAnsi"/>
          <w:color w:val="000000" w:themeColor="text1"/>
          <w:lang w:eastAsia="pl-PL"/>
        </w:rPr>
        <w:t xml:space="preserve">migrację z obecnych serwerów wirtualnych Zamawiającego i ich konfigurację w środowisku Wykonawcy. Wymagana jest regularna realizacja </w:t>
      </w:r>
      <w:r w:rsidR="007E2210">
        <w:rPr>
          <w:rFonts w:eastAsia="Times New Roman" w:cstheme="minorHAnsi"/>
          <w:color w:val="000000" w:themeColor="text1"/>
          <w:lang w:eastAsia="pl-PL"/>
        </w:rPr>
        <w:t xml:space="preserve">usługi </w:t>
      </w:r>
      <w:r w:rsidR="0047665B">
        <w:rPr>
          <w:rFonts w:eastAsia="Times New Roman" w:cstheme="minorHAnsi"/>
          <w:color w:val="000000" w:themeColor="text1"/>
          <w:lang w:eastAsia="pl-PL"/>
        </w:rPr>
        <w:t>b</w:t>
      </w:r>
      <w:r w:rsidR="004A70DA">
        <w:rPr>
          <w:rFonts w:eastAsia="Times New Roman" w:cstheme="minorHAnsi"/>
          <w:color w:val="000000" w:themeColor="text1"/>
          <w:lang w:eastAsia="pl-PL"/>
        </w:rPr>
        <w:t>ackup</w:t>
      </w:r>
      <w:r w:rsidR="007E2210">
        <w:rPr>
          <w:rFonts w:eastAsia="Times New Roman" w:cstheme="minorHAnsi"/>
          <w:color w:val="000000" w:themeColor="text1"/>
          <w:lang w:eastAsia="pl-PL"/>
        </w:rPr>
        <w:t>owej</w:t>
      </w:r>
      <w:r w:rsidR="004A70DA">
        <w:rPr>
          <w:rFonts w:eastAsia="Times New Roman" w:cstheme="minorHAnsi"/>
          <w:color w:val="000000" w:themeColor="text1"/>
          <w:lang w:eastAsia="pl-PL"/>
        </w:rPr>
        <w:t xml:space="preserve"> całego środowiska</w:t>
      </w:r>
      <w:r w:rsidR="0047665B">
        <w:rPr>
          <w:rFonts w:eastAsia="Times New Roman" w:cstheme="minorHAnsi"/>
          <w:color w:val="000000" w:themeColor="text1"/>
          <w:lang w:eastAsia="pl-PL"/>
        </w:rPr>
        <w:t xml:space="preserve"> serwerów wirtualnych </w:t>
      </w:r>
      <w:r w:rsidR="004A70DA">
        <w:rPr>
          <w:rFonts w:eastAsia="Times New Roman" w:cstheme="minorHAnsi"/>
          <w:color w:val="000000" w:themeColor="text1"/>
          <w:lang w:eastAsia="pl-PL"/>
        </w:rPr>
        <w:t xml:space="preserve">(1 kopia raz dziennie, retencja 7 </w:t>
      </w:r>
      <w:r w:rsidR="007E2210">
        <w:rPr>
          <w:rFonts w:eastAsia="Times New Roman" w:cstheme="minorHAnsi"/>
          <w:color w:val="000000" w:themeColor="text1"/>
          <w:lang w:eastAsia="pl-PL"/>
        </w:rPr>
        <w:t>dni</w:t>
      </w:r>
      <w:r w:rsidR="004A70DA">
        <w:rPr>
          <w:rFonts w:eastAsia="Times New Roman" w:cstheme="minorHAnsi"/>
          <w:color w:val="000000" w:themeColor="text1"/>
          <w:lang w:eastAsia="pl-PL"/>
        </w:rPr>
        <w:t>)</w:t>
      </w:r>
      <w:r w:rsidR="0047665B">
        <w:rPr>
          <w:rFonts w:eastAsia="Times New Roman" w:cstheme="minorHAnsi"/>
          <w:color w:val="000000" w:themeColor="text1"/>
          <w:lang w:eastAsia="pl-PL"/>
        </w:rPr>
        <w:t xml:space="preserve"> w trakcie całego czasu trwania umowy. Wymagany jest m</w:t>
      </w:r>
      <w:r w:rsidR="004A70DA">
        <w:rPr>
          <w:rFonts w:eastAsia="Times New Roman" w:cstheme="minorHAnsi"/>
          <w:color w:val="000000" w:themeColor="text1"/>
          <w:lang w:eastAsia="pl-PL"/>
        </w:rPr>
        <w:t>onitoring środowiska w zakresie wydajności (zajętość dysków, dostępność usług, ważność certyfikatów)</w:t>
      </w:r>
      <w:r w:rsidR="0047665B">
        <w:rPr>
          <w:rFonts w:eastAsia="Times New Roman" w:cstheme="minorHAnsi"/>
          <w:color w:val="000000" w:themeColor="text1"/>
          <w:lang w:eastAsia="pl-PL"/>
        </w:rPr>
        <w:t xml:space="preserve"> w trakcie całego czasu trwania umowy. </w:t>
      </w:r>
    </w:p>
    <w:p w14:paraId="0CD4E361" w14:textId="77777777" w:rsidR="00EB0332" w:rsidRDefault="00EB0332" w:rsidP="00EB0332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E23ABFF" w14:textId="57D12A4C" w:rsidR="00EB0332" w:rsidRPr="003C1198" w:rsidRDefault="00EB0332" w:rsidP="00EB0332">
      <w:pPr>
        <w:spacing w:after="120" w:line="240" w:lineRule="auto"/>
        <w:jc w:val="both"/>
        <w:rPr>
          <w:rFonts w:eastAsia="Times New Roman" w:cstheme="minorHAnsi"/>
          <w:color w:val="000000" w:themeColor="text1"/>
          <w:sz w:val="24"/>
          <w:lang w:eastAsia="pl-PL"/>
        </w:rPr>
      </w:pPr>
      <w:r w:rsidRPr="003C1198">
        <w:rPr>
          <w:rFonts w:cs="Arial"/>
          <w:szCs w:val="20"/>
        </w:rPr>
        <w:t xml:space="preserve">Tabela </w:t>
      </w:r>
      <w:r w:rsidR="0020063B" w:rsidRPr="003C1198">
        <w:rPr>
          <w:rFonts w:cs="Arial"/>
          <w:szCs w:val="20"/>
        </w:rPr>
        <w:t>4</w:t>
      </w:r>
      <w:r w:rsidRPr="003C1198">
        <w:rPr>
          <w:rFonts w:cs="Arial"/>
          <w:szCs w:val="20"/>
        </w:rPr>
        <w:t>. Parametry techniczne serwerów</w:t>
      </w:r>
      <w:r w:rsidR="0020063B" w:rsidRPr="003C1198">
        <w:rPr>
          <w:rFonts w:cs="Arial"/>
          <w:szCs w:val="20"/>
        </w:rPr>
        <w:t xml:space="preserve"> wirtualnych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6737"/>
      </w:tblGrid>
      <w:tr w:rsidR="008B00D7" w:rsidRPr="00B73729" w14:paraId="38A0CE0F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A327A" w14:textId="77777777" w:rsidR="008B00D7" w:rsidRPr="00E6597F" w:rsidRDefault="008B00D7" w:rsidP="00B737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BF27D1" w14:textId="77777777" w:rsidR="008B00D7" w:rsidRPr="00E6597F" w:rsidRDefault="008B00D7" w:rsidP="00DB23A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Serwery (www) x 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677149" w14:textId="77777777" w:rsidR="008B00D7" w:rsidRPr="00E6597F" w:rsidRDefault="008B00D7" w:rsidP="0004493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1CDDE64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F536" w14:textId="77777777" w:rsidR="008B00D7" w:rsidRPr="00E6597F" w:rsidRDefault="008B00D7" w:rsidP="0004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D157" w14:textId="77777777" w:rsidR="008B00D7" w:rsidRPr="00E6597F" w:rsidRDefault="008B00D7" w:rsidP="0004493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BD57" w14:textId="77777777" w:rsidR="008B00D7" w:rsidRPr="00E6597F" w:rsidRDefault="008B00D7" w:rsidP="0004493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x86-64</w:t>
            </w:r>
          </w:p>
        </w:tc>
      </w:tr>
      <w:tr w:rsidR="008B00D7" w:rsidRPr="00B73729" w14:paraId="2185153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7A20" w14:textId="77777777" w:rsidR="008B00D7" w:rsidRPr="00E6597F" w:rsidRDefault="008B00D7" w:rsidP="00044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D2AC" w14:textId="77777777" w:rsidR="008B00D7" w:rsidRPr="00E6597F" w:rsidRDefault="008B00D7" w:rsidP="0004493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0167" w14:textId="0E50843F" w:rsidR="008B00D7" w:rsidRPr="00E6597F" w:rsidRDefault="008B00D7" w:rsidP="0004493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GB DDR3 1333MHz</w:t>
            </w:r>
          </w:p>
        </w:tc>
      </w:tr>
      <w:tr w:rsidR="008B00D7" w:rsidRPr="00B73729" w14:paraId="17F25E4C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8FB8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2F0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022D" w14:textId="77777777" w:rsidR="008B00D7" w:rsidRPr="0058185F" w:rsidRDefault="008B00D7" w:rsidP="00B7372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2-core 2,40GHz (E5-2660 V.2) min. 500 punktów w teście PECint_rate_2006</w:t>
            </w:r>
          </w:p>
        </w:tc>
      </w:tr>
      <w:tr w:rsidR="008B00D7" w:rsidRPr="00B73729" w14:paraId="531DC6D8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0FB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BFF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4376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6550C123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4182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E76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1A3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4D19E1D3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4F2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6E0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E5F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046FC46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3EF8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940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763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CentOS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:rsidRPr="00B73729" w14:paraId="4528971E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471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024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F524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  <w:tr w:rsidR="008B00D7" w:rsidRPr="00B73729" w14:paraId="68D15336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4545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4D1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Adres zewnętrzny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7FB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 x IPv4</w:t>
            </w:r>
          </w:p>
        </w:tc>
      </w:tr>
      <w:tr w:rsidR="008B00D7" w:rsidRPr="00B73729" w14:paraId="741E7782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7238FA" w14:textId="77777777" w:rsidR="008B00D7" w:rsidRPr="0058185F" w:rsidRDefault="008B00D7" w:rsidP="00B7372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009A0C" w14:textId="41EE282C" w:rsidR="008B00D7" w:rsidRPr="0058185F" w:rsidRDefault="008B00D7" w:rsidP="005C6C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Serwery (plików) x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2A648" w14:textId="77777777" w:rsidR="008B00D7" w:rsidRPr="0058185F" w:rsidRDefault="008B00D7" w:rsidP="00B7372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387B1185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BB288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F26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D5CC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x86-64</w:t>
            </w:r>
          </w:p>
        </w:tc>
      </w:tr>
      <w:tr w:rsidR="008B00D7" w:rsidRPr="00B73729" w14:paraId="17A9157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BE113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673D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7B69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 GB DDR3 1333MHz</w:t>
            </w:r>
          </w:p>
        </w:tc>
      </w:tr>
      <w:tr w:rsidR="008B00D7" w:rsidRPr="00B73729" w14:paraId="0D32B9C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9401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D4FC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99A4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 x 2-core 2,40GHz (E5-2660 V.2) min. 500 punktów w teście PECint_rate_2006</w:t>
            </w:r>
          </w:p>
        </w:tc>
      </w:tr>
      <w:tr w:rsidR="008B00D7" w:rsidRPr="00B73729" w14:paraId="4EB9FC3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EA298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0991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E6C4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6B67C5C9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D29E9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DB36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A73AA6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24F1C8E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B9DA5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B6C8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F499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60E7086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B5FC58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lastRenderedPageBreak/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EAA6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C744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Windows Server 2016 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14:paraId="13EF7E0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A402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C88E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D43F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  <w:tr w:rsidR="008B00D7" w14:paraId="2AF98483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2097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2D66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190186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3000 GB (5.000 IOPS)</w:t>
            </w:r>
          </w:p>
        </w:tc>
      </w:tr>
      <w:tr w:rsidR="008B00D7" w:rsidRPr="00B73729" w14:paraId="668C854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5D6C22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0A2653" w14:textId="77777777" w:rsidR="008B00D7" w:rsidRPr="0058185F" w:rsidRDefault="008B00D7" w:rsidP="00DB23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Serwery (aplikacja) x 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6D0D0C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4359E88B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165F5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11433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B8AC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x86-64</w:t>
            </w:r>
          </w:p>
        </w:tc>
      </w:tr>
      <w:tr w:rsidR="008B00D7" w:rsidRPr="00B73729" w14:paraId="7EC0426C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AFC8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F7A82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BC966" w14:textId="6887FE2B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GB DDR3 1333MHz</w:t>
            </w:r>
          </w:p>
        </w:tc>
      </w:tr>
      <w:tr w:rsidR="008B00D7" w:rsidRPr="00B73729" w14:paraId="7A4F0532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12C0F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41AF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BFFB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2-core 2,40GHz (E5-2660 V.2) min. 500 punktów w teście PECint_rate_2006</w:t>
            </w:r>
          </w:p>
        </w:tc>
      </w:tr>
      <w:tr w:rsidR="008B00D7" w:rsidRPr="00B73729" w14:paraId="0A16A11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739F0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67FE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4D6D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6EEA0A2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F8F4F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997EE6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6160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36CC7B39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3F4E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E6A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8D4E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15593E4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00D1A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37EA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EAF3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Windows Server 2016 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14:paraId="11104F2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B663AA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A23A2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D5E48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  <w:tr w:rsidR="008B00D7" w:rsidRPr="00B73729" w14:paraId="4602FFC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B94CBB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C1794E" w14:textId="442E9DD3" w:rsidR="008B00D7" w:rsidRPr="0058185F" w:rsidRDefault="008B00D7" w:rsidP="005C6C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Serwery (generator) x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5750D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7D32B7C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B423E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C9334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0A38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x86-64</w:t>
            </w:r>
          </w:p>
        </w:tc>
      </w:tr>
      <w:tr w:rsidR="008B00D7" w:rsidRPr="00B73729" w14:paraId="4ED8205A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0DBFB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3F6B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DD803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GB DDR3 1333MHz</w:t>
            </w:r>
          </w:p>
        </w:tc>
      </w:tr>
      <w:tr w:rsidR="008B00D7" w:rsidRPr="00B73729" w14:paraId="00767F72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5E0452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89FA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15F52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2-core 2,40GHz (E5-2660 V.2) min. 500 punktów w teście PECint_rate_2006</w:t>
            </w:r>
          </w:p>
        </w:tc>
      </w:tr>
      <w:tr w:rsidR="008B00D7" w:rsidRPr="00B73729" w14:paraId="58172E43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3E49F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6880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7E02F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487A84E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6A5F2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8F41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881D4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21A499E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4A55D6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CBAF2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0A949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69ADB623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0FF92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956E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97FE6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CentOS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14:paraId="06DE2BBC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313D13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0CC02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F34D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  <w:tr w:rsidR="008B00D7" w:rsidRPr="00B73729" w14:paraId="4418741C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407B7B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DC94C" w14:textId="77777777" w:rsidR="008B00D7" w:rsidRPr="0058185F" w:rsidRDefault="008B00D7" w:rsidP="00DB23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Serwery (AD) x 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B0112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3E63105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B3A6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D42C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7F51C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x86-64</w:t>
            </w:r>
          </w:p>
        </w:tc>
      </w:tr>
      <w:tr w:rsidR="008B00D7" w:rsidRPr="00B73729" w14:paraId="60ACEC4B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6400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84353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FB9BE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 GB DDR3 1333MHz</w:t>
            </w:r>
          </w:p>
        </w:tc>
      </w:tr>
      <w:tr w:rsidR="008B00D7" w:rsidRPr="00B73729" w14:paraId="04EAF122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F1F207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EEF4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D5BF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2-core 2,40GHz (E5-2660 V.2) min. 500 punktów w teście PECint_rate_2006</w:t>
            </w:r>
          </w:p>
        </w:tc>
      </w:tr>
      <w:tr w:rsidR="008B00D7" w:rsidRPr="00B73729" w14:paraId="77F899BE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1589A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20EF14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091A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47E9316A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EF86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D1E5F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32C3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55D8C8F6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197EB5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1EBF5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05C47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21113B8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25BAE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42C02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38FDB4" w14:textId="77777777" w:rsidR="008B00D7" w:rsidRPr="0058185F" w:rsidRDefault="008B00D7" w:rsidP="00ED3BE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Windows Server 2016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14:paraId="7FAA77BE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250CA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63F48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8DB4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  <w:tr w:rsidR="008B00D7" w:rsidRPr="00B73729" w14:paraId="67735B8E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C0C10A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BA70C8" w14:textId="77777777" w:rsidR="008B00D7" w:rsidRPr="0058185F" w:rsidRDefault="008B00D7" w:rsidP="00DB23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Serwery (OCS) x 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55B7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6764622A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C3EB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4F9E9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30C92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x86-64</w:t>
            </w:r>
          </w:p>
        </w:tc>
      </w:tr>
      <w:tr w:rsidR="008B00D7" w:rsidRPr="00B73729" w14:paraId="2EBF40B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6C10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8B06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3CDA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GB DDR3 1333MHz</w:t>
            </w:r>
          </w:p>
        </w:tc>
      </w:tr>
      <w:tr w:rsidR="008B00D7" w:rsidRPr="00B73729" w14:paraId="4C77179D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206CA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6B6594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48B5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2-core 2,40GHz (E5-2660 V.2) min. 500 punktów w teście PECint_rate_2006</w:t>
            </w:r>
          </w:p>
        </w:tc>
      </w:tr>
      <w:tr w:rsidR="008B00D7" w:rsidRPr="00B73729" w14:paraId="2E74E94F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1B429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93F5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00D50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526E4C6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74BC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3B19E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1D27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61367D0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583E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52EEA4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9F7CC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766CCDB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6E5BD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82AA0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800FD" w14:textId="77777777" w:rsidR="008B00D7" w:rsidRPr="0058185F" w:rsidRDefault="008B00D7" w:rsidP="007E221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CentOS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14:paraId="12FAD0D3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1CE515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D3D5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7A70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  <w:tr w:rsidR="008B00D7" w:rsidRPr="00B73729" w14:paraId="21DDE51F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29DC22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EEE801" w14:textId="77777777" w:rsidR="008B00D7" w:rsidRPr="0058185F" w:rsidRDefault="008B00D7" w:rsidP="00DB23A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Serwery (Update) x 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475E8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Minimalne wymagania Zamawiającego </w:t>
            </w:r>
          </w:p>
        </w:tc>
      </w:tr>
      <w:tr w:rsidR="008B00D7" w:rsidRPr="00B73729" w14:paraId="645070C1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ABA10A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DE11C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Architektura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1DF45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x86-64</w:t>
            </w:r>
          </w:p>
        </w:tc>
      </w:tr>
      <w:tr w:rsidR="008B00D7" w:rsidRPr="00B73729" w14:paraId="1B5BB856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28D07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E93B7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Pamięć podstawowa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BB3E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GB DDR3 1333MHz</w:t>
            </w:r>
          </w:p>
        </w:tc>
      </w:tr>
      <w:tr w:rsidR="008B00D7" w:rsidRPr="00B73729" w14:paraId="45682917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B777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E3AB6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Procesor/Procesory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32B88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2-core 2,40GHz (E5-2660 V.2) min. 500 punktów w teście PECint_rate_2006</w:t>
            </w:r>
          </w:p>
        </w:tc>
      </w:tr>
      <w:tr w:rsidR="008B00D7" w:rsidRPr="00B73729" w14:paraId="02BD1826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D2967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A2A49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Skalowalność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A5128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Możliwość zwiększenia pamięci operacyjnej i wydajności obliczeniowej procesorów min. o 50%</w:t>
            </w:r>
          </w:p>
        </w:tc>
      </w:tr>
      <w:tr w:rsidR="008B00D7" w:rsidRPr="00B73729" w14:paraId="7BC0F514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40A07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16611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57B83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 x 1Gb</w:t>
            </w:r>
          </w:p>
        </w:tc>
      </w:tr>
      <w:tr w:rsidR="008B00D7" w:rsidRPr="00B73729" w14:paraId="46E6C549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6FF75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2FF0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Moduł zarządzania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F5D82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Wymagany</w:t>
            </w:r>
          </w:p>
        </w:tc>
      </w:tr>
      <w:tr w:rsidR="008B00D7" w:rsidRPr="00B73729" w14:paraId="7B9010C0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2B688C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569356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5F00DD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Windows Server 2016 z możliwością </w:t>
            </w:r>
            <w:proofErr w:type="spellStart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upgrade</w:t>
            </w:r>
            <w:proofErr w:type="spellEnd"/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 do nowszej wersji lub równoważny</w:t>
            </w:r>
          </w:p>
        </w:tc>
      </w:tr>
      <w:tr w:rsidR="008B00D7" w14:paraId="1287B0C1" w14:textId="77777777" w:rsidTr="008B00D7">
        <w:trPr>
          <w:trHeight w:val="2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F9101" w14:textId="77777777" w:rsidR="008B00D7" w:rsidRPr="0058185F" w:rsidRDefault="008B00D7" w:rsidP="0004493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ACBEB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Przestrzeń dyskowa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E008A" w14:textId="77777777" w:rsidR="008B00D7" w:rsidRPr="0058185F" w:rsidRDefault="008B00D7" w:rsidP="0004493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58185F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100 GB (5.000 IOPS)</w:t>
            </w:r>
          </w:p>
        </w:tc>
      </w:tr>
    </w:tbl>
    <w:p w14:paraId="7A948F70" w14:textId="77777777" w:rsidR="00B73729" w:rsidRPr="00B73729" w:rsidRDefault="00B73729" w:rsidP="0056040B">
      <w:p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lang w:eastAsia="pl-PL"/>
        </w:rPr>
      </w:pPr>
    </w:p>
    <w:p w14:paraId="4645DC51" w14:textId="77777777" w:rsidR="0020063B" w:rsidRDefault="0020063B" w:rsidP="0020063B">
      <w:p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Tabela 5</w:t>
      </w:r>
      <w:r w:rsidRPr="00F64504">
        <w:rPr>
          <w:rFonts w:ascii="Calibri" w:eastAsia="Times New Roman" w:hAnsi="Calibri" w:cs="Calibri"/>
          <w:color w:val="000000" w:themeColor="text1"/>
          <w:lang w:eastAsia="pl-PL"/>
        </w:rPr>
        <w:t>.</w:t>
      </w: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Podsumowanie ilości komponentów serwerów wirtualnych 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1422"/>
      </w:tblGrid>
      <w:tr w:rsidR="0020063B" w:rsidRPr="00F64504" w14:paraId="26CCA2D0" w14:textId="77777777" w:rsidTr="003C0F6E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1EE37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C5ED8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Komponent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8F340E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</w:tr>
      <w:tr w:rsidR="0020063B" w:rsidRPr="00F64504" w14:paraId="42300403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DDB8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96FF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Razem serwery wirtualne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B135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11 szt.</w:t>
            </w:r>
          </w:p>
        </w:tc>
      </w:tr>
      <w:tr w:rsidR="0020063B" w:rsidRPr="00F64504" w14:paraId="61E82B66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C50D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5505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Rezem </w:t>
            </w: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Pamięć podstawowa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DDR3 1333MHz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47DBA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36 GB</w:t>
            </w:r>
          </w:p>
        </w:tc>
      </w:tr>
      <w:tr w:rsidR="0020063B" w:rsidRPr="00F64504" w14:paraId="69B599B3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D84D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B933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Razem p</w:t>
            </w: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rocesory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2-core 2,40GHz (E5-2660 V.2) min. 500 punktów w teście PECint_rate_2006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87FB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26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vCPU</w:t>
            </w:r>
            <w:proofErr w:type="spellEnd"/>
          </w:p>
        </w:tc>
      </w:tr>
      <w:tr w:rsidR="0020063B" w:rsidRPr="00F64504" w14:paraId="6FB9A738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5472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9340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Razem system operacyjny - </w:t>
            </w:r>
            <w:proofErr w:type="spellStart"/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CentOS</w:t>
            </w:r>
            <w:proofErr w:type="spellEnd"/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z możliwością </w:t>
            </w:r>
            <w:proofErr w:type="spellStart"/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upgrade</w:t>
            </w:r>
            <w:proofErr w:type="spellEnd"/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do nowszej wersji lub równoważny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BF11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 szt.</w:t>
            </w:r>
          </w:p>
        </w:tc>
      </w:tr>
      <w:tr w:rsidR="0020063B" w:rsidRPr="00F64504" w14:paraId="5A4D0570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0A74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C868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Razem system operacyjny - </w:t>
            </w: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Windows Server 2016 z możliwością </w:t>
            </w:r>
            <w:proofErr w:type="spellStart"/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upgrade</w:t>
            </w:r>
            <w:proofErr w:type="spellEnd"/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do nowszej wersji lub równoważny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DD1A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7 szt.</w:t>
            </w:r>
          </w:p>
        </w:tc>
      </w:tr>
      <w:tr w:rsidR="0020063B" w:rsidRPr="00F64504" w14:paraId="398E7E2E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7CBE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63CE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Razem adres zewnętrzny IPv4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CD6B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 szt.</w:t>
            </w:r>
          </w:p>
        </w:tc>
      </w:tr>
      <w:tr w:rsidR="0020063B" w:rsidRPr="00F64504" w14:paraId="3282B63A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6B60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1259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Razem sieć wewnętrzna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vLAN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BD52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11 szt. </w:t>
            </w:r>
          </w:p>
        </w:tc>
      </w:tr>
      <w:tr w:rsidR="0020063B" w:rsidRPr="00F64504" w14:paraId="3C3699CF" w14:textId="77777777" w:rsidTr="003C0F6E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94D4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66FB" w14:textId="77777777" w:rsidR="0020063B" w:rsidRPr="00F64504" w:rsidRDefault="0020063B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Razem p</w:t>
            </w: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rzestrzeń dyskowa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5000 IOPS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561E" w14:textId="77777777" w:rsidR="0020063B" w:rsidRPr="00F64504" w:rsidRDefault="0020063B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7100 GB</w:t>
            </w:r>
          </w:p>
        </w:tc>
      </w:tr>
    </w:tbl>
    <w:p w14:paraId="3C6F0524" w14:textId="77777777" w:rsidR="0020063B" w:rsidRDefault="0020063B" w:rsidP="0056040B">
      <w:pPr>
        <w:spacing w:after="120" w:line="240" w:lineRule="auto"/>
        <w:jc w:val="both"/>
        <w:rPr>
          <w:rFonts w:ascii="Calibri" w:hAnsi="Calibri" w:cs="Calibri"/>
          <w:bCs/>
          <w:szCs w:val="20"/>
        </w:rPr>
      </w:pPr>
    </w:p>
    <w:p w14:paraId="304FA5CA" w14:textId="4B697833" w:rsidR="00427BD5" w:rsidRPr="00A44BF0" w:rsidRDefault="00427BD5" w:rsidP="0056040B">
      <w:pPr>
        <w:spacing w:after="120" w:line="240" w:lineRule="auto"/>
        <w:jc w:val="both"/>
        <w:rPr>
          <w:rFonts w:ascii="Calibri" w:hAnsi="Calibri" w:cs="Calibri"/>
          <w:bCs/>
          <w:szCs w:val="20"/>
        </w:rPr>
      </w:pPr>
      <w:r w:rsidRPr="00DB23A7">
        <w:rPr>
          <w:rFonts w:ascii="Calibri" w:hAnsi="Calibri" w:cs="Calibri"/>
          <w:bCs/>
          <w:szCs w:val="20"/>
        </w:rPr>
        <w:t xml:space="preserve">Tabela </w:t>
      </w:r>
      <w:r w:rsidR="0020063B">
        <w:rPr>
          <w:rFonts w:ascii="Calibri" w:hAnsi="Calibri" w:cs="Calibri"/>
          <w:bCs/>
          <w:szCs w:val="20"/>
        </w:rPr>
        <w:t>6</w:t>
      </w:r>
      <w:r w:rsidRPr="00DB23A7">
        <w:rPr>
          <w:rFonts w:ascii="Calibri" w:hAnsi="Calibri" w:cs="Calibri"/>
          <w:bCs/>
          <w:szCs w:val="20"/>
        </w:rPr>
        <w:t>. Opisy równoważności: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557"/>
        <w:gridCol w:w="7515"/>
      </w:tblGrid>
      <w:tr w:rsidR="00427BD5" w:rsidRPr="00427BD5" w14:paraId="519DBA28" w14:textId="77777777" w:rsidTr="00E6597F">
        <w:tc>
          <w:tcPr>
            <w:tcW w:w="1555" w:type="dxa"/>
          </w:tcPr>
          <w:p w14:paraId="7A97F1A6" w14:textId="77777777" w:rsidR="00427BD5" w:rsidRPr="00E6597F" w:rsidRDefault="00427BD5" w:rsidP="007E2210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 xml:space="preserve">Windows </w:t>
            </w:r>
            <w:r w:rsidR="007E2210"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>S</w:t>
            </w:r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>erver 2016</w:t>
            </w:r>
          </w:p>
        </w:tc>
        <w:tc>
          <w:tcPr>
            <w:tcW w:w="7507" w:type="dxa"/>
          </w:tcPr>
          <w:p w14:paraId="321E6125" w14:textId="77777777" w:rsidR="00427BD5" w:rsidRPr="00E6597F" w:rsidRDefault="00427BD5" w:rsidP="00427BD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Minimalne funkcjonalności:</w:t>
            </w:r>
          </w:p>
          <w:p w14:paraId="52819B63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dokonywania aktualizacji i poprawek systemu przez Internet z możliwością wyboru instalowanych poprawek;</w:t>
            </w:r>
          </w:p>
          <w:p w14:paraId="513301BA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dokonywania uaktualnień sterowników urządzeń przez Internet witrynę producenta systemu;</w:t>
            </w:r>
          </w:p>
          <w:p w14:paraId="2CD61177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darmowe aktualizacje w ramach wersji systemu operacyjnego przez Internet (niezbędne aktualizacje, poprawki, biuletyny bezpieczeństwa muszą być dostarczane bez dodatkowych opłat);</w:t>
            </w:r>
          </w:p>
          <w:p w14:paraId="2B68D45A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wymagane podanie nazwy strony serwera www;</w:t>
            </w:r>
          </w:p>
          <w:p w14:paraId="6FA75D87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internetowa aktualizacja zapewniona w języku polskim;</w:t>
            </w:r>
          </w:p>
          <w:p w14:paraId="02BC0646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wbudowana zapora internetowa (firewall) dla ochrony połączeń internetowych; zintegrowana z systemem konsola do zarządzania ustawieniami zapory i regułami </w:t>
            </w:r>
            <w:proofErr w:type="spellStart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ip</w:t>
            </w:r>
            <w:proofErr w:type="spellEnd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v4 i v6;</w:t>
            </w:r>
          </w:p>
          <w:p w14:paraId="02495339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zlokalizowane w języku polskim, co najmniej następujące elementy: menu, pomoc, komunikaty systemowe;</w:t>
            </w:r>
          </w:p>
          <w:p w14:paraId="520A5021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uruchomienia kontrolera domeny będącego w pełni zgodnym z wdrożoną u Zamawiającego domeną AD pracującą w oparciu o system Windows Server 20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12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R2 (poziom funkcjonalności AD DS Windows Server 20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12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R2);</w:t>
            </w:r>
          </w:p>
          <w:p w14:paraId="70B0E915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uruchomienia kontrolera domeny tylko do odczytu;</w:t>
            </w:r>
          </w:p>
          <w:p w14:paraId="4DEAC0CA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uruchomienia serwera DNS z możliwością integracji z kontrolerem domeny i w pełni zgodnego z serwerami DNS Zamawiającego pracującymi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w oparciu Windows Server 20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12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R2 Enterprise;</w:t>
            </w:r>
          </w:p>
          <w:p w14:paraId="41F2F075" w14:textId="77777777" w:rsidR="00DB23A7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uruchomienia serwera usług terminalowych (</w:t>
            </w:r>
            <w:proofErr w:type="spellStart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RemoteApp</w:t>
            </w:r>
            <w:proofErr w:type="spellEnd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) zgodnego z Windows Server 20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12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R2; obsługa zdalnego pulpitu</w:t>
            </w:r>
            <w:r w:rsidR="004A70DA" w:rsidRPr="00E6597F">
              <w:rPr>
                <w:rFonts w:ascii="Calibri" w:hAnsi="Calibri" w:cs="Calibri"/>
                <w:sz w:val="20"/>
                <w:szCs w:val="20"/>
                <w:lang w:val="pl-PL"/>
              </w:rPr>
              <w:t>;</w:t>
            </w:r>
          </w:p>
          <w:p w14:paraId="1FFF81A3" w14:textId="77777777" w:rsidR="00DB23A7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możliwość zdalnej automatycznej instalacji, konfiguracji, administrowania oraz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aktualizowania systemu;</w:t>
            </w:r>
          </w:p>
          <w:p w14:paraId="281D087B" w14:textId="77777777" w:rsidR="00DB23A7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obsług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wirtualizatora</w:t>
            </w:r>
            <w:proofErr w:type="spellEnd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Hyper</w:t>
            </w:r>
            <w:r w:rsidR="007E2210" w:rsidRPr="00E6597F">
              <w:rPr>
                <w:rFonts w:ascii="Calibri" w:hAnsi="Calibri" w:cs="Calibri"/>
                <w:sz w:val="20"/>
                <w:szCs w:val="20"/>
                <w:lang w:val="pl-PL"/>
              </w:rPr>
              <w:t>-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V</w:t>
            </w:r>
          </w:p>
          <w:p w14:paraId="7CDB2E59" w14:textId="77777777" w:rsidR="00DB23A7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obsługa PowerShell 4.0</w:t>
            </w:r>
          </w:p>
          <w:p w14:paraId="7F8DFA19" w14:textId="77777777" w:rsidR="00DB23A7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obsługa certyfikatów w AD;</w:t>
            </w:r>
          </w:p>
          <w:p w14:paraId="04C09556" w14:textId="77777777" w:rsidR="00DB23A7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obsługa Microsoft Office 2013;</w:t>
            </w:r>
          </w:p>
          <w:p w14:paraId="6B2DA848" w14:textId="77777777" w:rsidR="00427BD5" w:rsidRPr="00E6597F" w:rsidRDefault="00427BD5" w:rsidP="007E221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obsługa drzewa katalogowego Microsoft Active Directory.</w:t>
            </w:r>
          </w:p>
        </w:tc>
      </w:tr>
      <w:tr w:rsidR="00427BD5" w:rsidRPr="00427BD5" w14:paraId="62D62979" w14:textId="77777777" w:rsidTr="00E6597F">
        <w:tc>
          <w:tcPr>
            <w:tcW w:w="1555" w:type="dxa"/>
          </w:tcPr>
          <w:p w14:paraId="2AFB6EDE" w14:textId="77777777" w:rsidR="00427BD5" w:rsidRPr="00E6597F" w:rsidRDefault="007E2210" w:rsidP="0056040B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</w:pPr>
            <w:proofErr w:type="spellStart"/>
            <w:r w:rsidRPr="00E6597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>CentOS</w:t>
            </w:r>
            <w:proofErr w:type="spellEnd"/>
          </w:p>
        </w:tc>
        <w:tc>
          <w:tcPr>
            <w:tcW w:w="7507" w:type="dxa"/>
          </w:tcPr>
          <w:p w14:paraId="0AD9086D" w14:textId="77777777" w:rsidR="00DB23A7" w:rsidRPr="00E6597F" w:rsidRDefault="00427BD5" w:rsidP="007E221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System operacyjny z bezpośrednim wsparciem producenta 24x7 przez okres min. 1 roku z możliwością późniejszego rozszerzenia okresu wsparcia technicznego. Licencja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nie może być przypisana do konkretnej maszyny i musi umożliwiać przenoszenie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oprogramowania między różnymi serwerami.</w:t>
            </w:r>
          </w:p>
          <w:p w14:paraId="432505E7" w14:textId="77777777" w:rsidR="00DB23A7" w:rsidRPr="00E6597F" w:rsidRDefault="00427BD5" w:rsidP="007E221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Wsparcie producenta systemu operacyjnego realizowane jest w trybie 24x7 z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gwarantowanym czasem reakcji na zgłaszane problemy do 1 godziny dla pytań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krytycznych oraz bez ograniczeń dotyczących ilość zgłoszeń w miesiącu. Wsparcie techniczne realizowane jest przez kanały – telefon/web/email.</w:t>
            </w:r>
          </w:p>
          <w:p w14:paraId="7E60539E" w14:textId="77777777" w:rsidR="00DB23A7" w:rsidRPr="00E6597F" w:rsidRDefault="00427BD5" w:rsidP="007E221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System operacyjny jest standardowo wyposażony w mechanizm bezpieczeństwa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Security </w:t>
            </w:r>
            <w:proofErr w:type="spellStart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Enhanced</w:t>
            </w:r>
            <w:proofErr w:type="spellEnd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Linux (</w:t>
            </w:r>
            <w:proofErr w:type="spellStart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SELinux</w:t>
            </w:r>
            <w:proofErr w:type="spellEnd"/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) wraz z przygotowanymi i uaktualnionymi politykami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bezpieczeństwa. System zapewnia narzędzia tekstowe i graficzne pozwalające w prosty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sposób analizować alarmy bezpieczeństwa.</w:t>
            </w:r>
          </w:p>
          <w:p w14:paraId="5074D965" w14:textId="77777777" w:rsidR="00DB23A7" w:rsidRPr="00E6597F" w:rsidRDefault="00427BD5" w:rsidP="007E221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System operacyjny posiada wbudowaną obsługę wirtualizacji oraz narzędzia tekstowe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i graficzne służące do zarządzania maszynami wirtualnymi.</w:t>
            </w:r>
          </w:p>
          <w:p w14:paraId="2DC4E16B" w14:textId="77777777" w:rsidR="00DB23A7" w:rsidRPr="00E6597F" w:rsidRDefault="00427BD5" w:rsidP="007E221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System operacyjny z wbudowaną obsługą wirtualizacji umożliwia uruchomienie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nieograniczonej liczby wirtualnych maszyn.</w:t>
            </w:r>
          </w:p>
          <w:p w14:paraId="750884A8" w14:textId="77777777" w:rsidR="00427BD5" w:rsidRPr="00E6597F" w:rsidRDefault="00427BD5" w:rsidP="007E221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61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Instalator systemu operacyjnego umożliwia utworzenie szyfrowanych partycji jeszcze</w:t>
            </w:r>
            <w:r w:rsidR="00DB23A7"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przed instalacją systemu operacyjnego.</w:t>
            </w:r>
          </w:p>
        </w:tc>
      </w:tr>
    </w:tbl>
    <w:p w14:paraId="4D01FE51" w14:textId="77777777" w:rsidR="00427BD5" w:rsidRDefault="00427BD5" w:rsidP="0056040B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A6D6F7A" w14:textId="2B671A3F" w:rsidR="00F83315" w:rsidRDefault="00F83315" w:rsidP="00F83315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 xml:space="preserve">4. </w:t>
      </w:r>
      <w:r w:rsidR="00695E0C">
        <w:rPr>
          <w:rFonts w:eastAsia="Times New Roman" w:cstheme="minorHAnsi"/>
          <w:b/>
          <w:color w:val="000000" w:themeColor="text1"/>
          <w:lang w:eastAsia="pl-PL"/>
        </w:rPr>
        <w:t xml:space="preserve">2. </w:t>
      </w:r>
      <w:r>
        <w:rPr>
          <w:rFonts w:eastAsia="Times New Roman" w:cstheme="minorHAnsi"/>
          <w:b/>
          <w:color w:val="000000" w:themeColor="text1"/>
          <w:lang w:eastAsia="pl-PL"/>
        </w:rPr>
        <w:t>Administr</w:t>
      </w:r>
      <w:r w:rsidR="00E6597F">
        <w:rPr>
          <w:rFonts w:eastAsia="Times New Roman" w:cstheme="minorHAnsi"/>
          <w:b/>
          <w:color w:val="000000" w:themeColor="text1"/>
          <w:lang w:eastAsia="pl-PL"/>
        </w:rPr>
        <w:t xml:space="preserve">owanie </w:t>
      </w:r>
      <w:r>
        <w:rPr>
          <w:rFonts w:eastAsia="Times New Roman" w:cstheme="minorHAnsi"/>
          <w:b/>
          <w:color w:val="000000" w:themeColor="text1"/>
          <w:lang w:eastAsia="pl-PL"/>
        </w:rPr>
        <w:t>serwerami</w:t>
      </w:r>
    </w:p>
    <w:p w14:paraId="135A60A2" w14:textId="77777777" w:rsidR="006530BF" w:rsidRPr="006530BF" w:rsidRDefault="006530BF" w:rsidP="006530BF">
      <w:pPr>
        <w:pStyle w:val="Punkt"/>
        <w:tabs>
          <w:tab w:val="clear" w:pos="360"/>
        </w:tabs>
        <w:spacing w:after="120"/>
        <w:rPr>
          <w:rFonts w:ascii="Calibri" w:eastAsia="Meiryo" w:hAnsi="Calibri" w:cs="Calibri"/>
          <w:iCs/>
          <w:szCs w:val="20"/>
        </w:rPr>
      </w:pPr>
      <w:r w:rsidRPr="006530BF">
        <w:rPr>
          <w:rFonts w:ascii="Calibri" w:hAnsi="Calibri" w:cs="Calibri"/>
          <w:szCs w:val="20"/>
        </w:rPr>
        <w:t xml:space="preserve">Do zadań realizowanych przez </w:t>
      </w:r>
      <w:r>
        <w:rPr>
          <w:rFonts w:ascii="Calibri" w:hAnsi="Calibri" w:cs="Calibri"/>
          <w:szCs w:val="20"/>
          <w:lang w:val="pl-PL"/>
        </w:rPr>
        <w:t>Wykonawcę</w:t>
      </w:r>
      <w:r w:rsidRPr="006530BF">
        <w:rPr>
          <w:rFonts w:ascii="Calibri" w:hAnsi="Calibri" w:cs="Calibri"/>
          <w:szCs w:val="20"/>
        </w:rPr>
        <w:t xml:space="preserve"> w ramach</w:t>
      </w:r>
      <w:r w:rsidRPr="006530BF">
        <w:rPr>
          <w:rFonts w:ascii="Calibri" w:hAnsi="Calibri" w:cs="Calibri"/>
          <w:szCs w:val="20"/>
          <w:lang w:val="pl-PL"/>
        </w:rPr>
        <w:t xml:space="preserve"> u</w:t>
      </w:r>
      <w:r w:rsidRPr="006530BF">
        <w:rPr>
          <w:rFonts w:ascii="Calibri" w:hAnsi="Calibri" w:cs="Calibri"/>
          <w:szCs w:val="20"/>
        </w:rPr>
        <w:t>sług utrzymaniowych infrastruktury informatycznej i wsparcia IT należy bieżąca obsługa administracyjna zasobów informatycznych</w:t>
      </w:r>
      <w:r>
        <w:rPr>
          <w:rFonts w:ascii="Calibri" w:hAnsi="Calibri" w:cs="Calibri"/>
          <w:szCs w:val="20"/>
          <w:lang w:val="pl-PL"/>
        </w:rPr>
        <w:t xml:space="preserve"> (serwerów wirtualnych)</w:t>
      </w:r>
      <w:r w:rsidRPr="006530BF">
        <w:rPr>
          <w:rFonts w:ascii="Calibri" w:hAnsi="Calibri" w:cs="Calibri"/>
          <w:szCs w:val="20"/>
        </w:rPr>
        <w:t xml:space="preserve"> wraz z nadzorem nad posiadaną przez Zamawiającego infrastrukturą zlokalizowaną w centrum przetwarzania danych, składającą się w szczególności z zasobów IaaS (</w:t>
      </w:r>
      <w:proofErr w:type="spellStart"/>
      <w:r w:rsidRPr="006530BF">
        <w:rPr>
          <w:rFonts w:ascii="Calibri" w:hAnsi="Calibri" w:cs="Calibri"/>
          <w:szCs w:val="20"/>
        </w:rPr>
        <w:t>Infrastructure</w:t>
      </w:r>
      <w:proofErr w:type="spellEnd"/>
      <w:r w:rsidRPr="006530BF">
        <w:rPr>
          <w:rFonts w:ascii="Calibri" w:hAnsi="Calibri" w:cs="Calibri"/>
          <w:szCs w:val="20"/>
        </w:rPr>
        <w:t xml:space="preserve"> as a Service)</w:t>
      </w:r>
      <w:r w:rsidRPr="006530BF">
        <w:rPr>
          <w:rFonts w:ascii="Calibri" w:hAnsi="Calibri" w:cs="Calibri"/>
          <w:szCs w:val="20"/>
          <w:lang w:val="pl-PL"/>
        </w:rPr>
        <w:t xml:space="preserve"> oraz</w:t>
      </w:r>
      <w:r w:rsidRPr="006530BF">
        <w:rPr>
          <w:rFonts w:ascii="Calibri" w:hAnsi="Calibri" w:cs="Calibri"/>
          <w:szCs w:val="20"/>
        </w:rPr>
        <w:t xml:space="preserve"> PaaS (Platform as a Service), poprzez świadczenie usług informatycznych w zakresie:</w:t>
      </w:r>
    </w:p>
    <w:p w14:paraId="0D39DB01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migracji usług do infrastruktury cloud</w:t>
      </w:r>
      <w:r w:rsidR="00E6597F">
        <w:rPr>
          <w:rFonts w:ascii="Calibri" w:hAnsi="Calibri" w:cs="Calibri"/>
          <w:szCs w:val="20"/>
        </w:rPr>
        <w:t xml:space="preserve"> i ich utrzymania</w:t>
      </w:r>
      <w:r w:rsidRPr="006530BF">
        <w:rPr>
          <w:rFonts w:ascii="Calibri" w:hAnsi="Calibri" w:cs="Calibri"/>
          <w:szCs w:val="20"/>
        </w:rPr>
        <w:t xml:space="preserve">; </w:t>
      </w:r>
    </w:p>
    <w:p w14:paraId="7F937905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 xml:space="preserve">instalacji i konfiguracji systemów operacyjnych; </w:t>
      </w:r>
    </w:p>
    <w:p w14:paraId="5796B5D8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instalacji i konfiguracji elementów niezbędnych do zapewnienia środowiska wysokiej dostępności (HA)</w:t>
      </w:r>
      <w:r w:rsidR="00D514EA">
        <w:rPr>
          <w:rFonts w:ascii="Calibri" w:hAnsi="Calibri" w:cs="Calibri"/>
          <w:szCs w:val="20"/>
        </w:rPr>
        <w:t>;</w:t>
      </w:r>
    </w:p>
    <w:p w14:paraId="4BCAF137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aktualizacji oprogramowania ze względu na błędy bezpieczeństwa;</w:t>
      </w:r>
    </w:p>
    <w:p w14:paraId="4394AB57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utrz</w:t>
      </w:r>
      <w:r w:rsidR="00E6597F">
        <w:rPr>
          <w:rFonts w:ascii="Calibri" w:hAnsi="Calibri" w:cs="Calibri"/>
          <w:szCs w:val="20"/>
        </w:rPr>
        <w:t>ymania</w:t>
      </w:r>
      <w:r w:rsidRPr="006530BF">
        <w:rPr>
          <w:rFonts w:ascii="Calibri" w:hAnsi="Calibri" w:cs="Calibri"/>
          <w:szCs w:val="20"/>
        </w:rPr>
        <w:t xml:space="preserve"> infrastruktury pod ką</w:t>
      </w:r>
      <w:r w:rsidR="00E6597F">
        <w:rPr>
          <w:rFonts w:ascii="Calibri" w:hAnsi="Calibri" w:cs="Calibri"/>
          <w:szCs w:val="20"/>
        </w:rPr>
        <w:t>tem wydajności, bezpieczeństwa</w:t>
      </w:r>
      <w:r w:rsidRPr="006530BF">
        <w:rPr>
          <w:rFonts w:ascii="Calibri" w:hAnsi="Calibri" w:cs="Calibri"/>
          <w:szCs w:val="20"/>
        </w:rPr>
        <w:t>;</w:t>
      </w:r>
    </w:p>
    <w:p w14:paraId="397DF2B6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realizacj</w:t>
      </w:r>
      <w:r w:rsidR="00E6597F">
        <w:rPr>
          <w:rFonts w:ascii="Calibri" w:hAnsi="Calibri" w:cs="Calibri"/>
          <w:szCs w:val="20"/>
        </w:rPr>
        <w:t>i</w:t>
      </w:r>
      <w:r w:rsidRPr="006530BF">
        <w:rPr>
          <w:rFonts w:ascii="Calibri" w:hAnsi="Calibri" w:cs="Calibri"/>
          <w:szCs w:val="20"/>
        </w:rPr>
        <w:t xml:space="preserve"> bieżących czynności administracyjnych;</w:t>
      </w:r>
    </w:p>
    <w:p w14:paraId="2FD4FC3F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realizacj</w:t>
      </w:r>
      <w:r w:rsidR="00E6597F">
        <w:rPr>
          <w:rFonts w:ascii="Calibri" w:hAnsi="Calibri" w:cs="Calibri"/>
          <w:szCs w:val="20"/>
        </w:rPr>
        <w:t>i</w:t>
      </w:r>
      <w:r w:rsidRPr="006530BF">
        <w:rPr>
          <w:rFonts w:ascii="Calibri" w:hAnsi="Calibri" w:cs="Calibri"/>
          <w:szCs w:val="20"/>
        </w:rPr>
        <w:t xml:space="preserve"> polityki kopii zapasowych gromadzonych danych;</w:t>
      </w:r>
    </w:p>
    <w:p w14:paraId="18DDC558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utrzymani</w:t>
      </w:r>
      <w:r w:rsidR="00E6597F">
        <w:rPr>
          <w:rFonts w:ascii="Calibri" w:hAnsi="Calibri" w:cs="Calibri"/>
          <w:szCs w:val="20"/>
        </w:rPr>
        <w:t>a</w:t>
      </w:r>
      <w:r w:rsidRPr="006530BF">
        <w:rPr>
          <w:rFonts w:ascii="Calibri" w:hAnsi="Calibri" w:cs="Calibri"/>
          <w:szCs w:val="20"/>
        </w:rPr>
        <w:t xml:space="preserve"> infrastruktury sieciowej (urządzenia sieciowe, punkty AP, połączenia VPN); </w:t>
      </w:r>
    </w:p>
    <w:p w14:paraId="0EE88D40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color w:val="000000"/>
          <w:szCs w:val="20"/>
        </w:rPr>
        <w:t>konsultacji wykonawczych z użytkownikami wewnętrznymi i zewnętrznymi;</w:t>
      </w:r>
    </w:p>
    <w:p w14:paraId="0A7F8048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świadczenia usług doradczych m.in. poprzez udział w pracach związanych z zakupami sprzętu komputerowego, oprogramowania, licencji oraz kontraktów serwisowych;</w:t>
      </w:r>
    </w:p>
    <w:p w14:paraId="58690E31" w14:textId="77777777" w:rsidR="006530BF" w:rsidRPr="006530BF" w:rsidRDefault="006530BF" w:rsidP="006530BF">
      <w:pPr>
        <w:numPr>
          <w:ilvl w:val="0"/>
          <w:numId w:val="11"/>
        </w:numPr>
        <w:spacing w:after="120" w:line="240" w:lineRule="auto"/>
        <w:jc w:val="both"/>
        <w:rPr>
          <w:rFonts w:ascii="Calibri" w:hAnsi="Calibri" w:cs="Calibri"/>
          <w:szCs w:val="20"/>
        </w:rPr>
      </w:pPr>
      <w:r w:rsidRPr="006530BF">
        <w:rPr>
          <w:rFonts w:ascii="Calibri" w:hAnsi="Calibri" w:cs="Calibri"/>
          <w:szCs w:val="20"/>
        </w:rPr>
        <w:t>analiz incydentów oraz problemów wraz pełnym przywracaniem funkcjonalności</w:t>
      </w:r>
      <w:r w:rsidR="00E6597F">
        <w:rPr>
          <w:rFonts w:ascii="Calibri" w:hAnsi="Calibri" w:cs="Calibri"/>
          <w:szCs w:val="20"/>
        </w:rPr>
        <w:t>.</w:t>
      </w:r>
      <w:r w:rsidRPr="006530BF">
        <w:rPr>
          <w:rFonts w:ascii="Calibri" w:hAnsi="Calibri" w:cs="Calibri"/>
          <w:szCs w:val="20"/>
        </w:rPr>
        <w:t xml:space="preserve"> </w:t>
      </w:r>
    </w:p>
    <w:p w14:paraId="515244F1" w14:textId="77777777" w:rsidR="00044939" w:rsidRDefault="00044939" w:rsidP="0056040B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C2BB4E8" w14:textId="2D669E75" w:rsidR="00F83315" w:rsidRPr="00044939" w:rsidRDefault="00044939" w:rsidP="0056040B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044939">
        <w:rPr>
          <w:rFonts w:eastAsia="Times New Roman" w:cstheme="minorHAnsi"/>
          <w:b/>
          <w:color w:val="000000" w:themeColor="text1"/>
          <w:lang w:eastAsia="pl-PL"/>
        </w:rPr>
        <w:t>4</w:t>
      </w:r>
      <w:r w:rsidR="006530BF" w:rsidRPr="00044939">
        <w:rPr>
          <w:rFonts w:eastAsia="Times New Roman" w:cstheme="minorHAnsi"/>
          <w:b/>
          <w:color w:val="000000" w:themeColor="text1"/>
          <w:lang w:eastAsia="pl-PL"/>
        </w:rPr>
        <w:t>.</w:t>
      </w:r>
      <w:r w:rsidR="00695E0C">
        <w:rPr>
          <w:rFonts w:eastAsia="Times New Roman" w:cstheme="minorHAnsi"/>
          <w:b/>
          <w:color w:val="000000" w:themeColor="text1"/>
          <w:lang w:eastAsia="pl-PL"/>
        </w:rPr>
        <w:t>3.</w:t>
      </w:r>
      <w:r w:rsidR="006530BF" w:rsidRPr="00044939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Pr="00044939">
        <w:rPr>
          <w:rFonts w:eastAsia="Times New Roman" w:cstheme="minorHAnsi"/>
          <w:b/>
          <w:color w:val="000000" w:themeColor="text1"/>
          <w:lang w:eastAsia="pl-PL"/>
        </w:rPr>
        <w:t>Obsługa Helpdesk</w:t>
      </w:r>
    </w:p>
    <w:p w14:paraId="13C7FC94" w14:textId="2835207C" w:rsidR="00044939" w:rsidRPr="00044939" w:rsidRDefault="00044939" w:rsidP="00A44BF0">
      <w:pPr>
        <w:pStyle w:val="Punkt"/>
        <w:tabs>
          <w:tab w:val="clear" w:pos="360"/>
        </w:tabs>
        <w:spacing w:after="120"/>
        <w:ind w:left="360"/>
        <w:rPr>
          <w:rFonts w:ascii="Calibri" w:eastAsia="Meiryo" w:hAnsi="Calibri" w:cs="Calibri"/>
          <w:iCs/>
          <w:szCs w:val="22"/>
        </w:rPr>
      </w:pPr>
      <w:r w:rsidRPr="00044939">
        <w:rPr>
          <w:rFonts w:ascii="Calibri" w:hAnsi="Calibri" w:cs="Calibri"/>
          <w:szCs w:val="22"/>
        </w:rPr>
        <w:t xml:space="preserve">Do zadań realizowanych przez </w:t>
      </w:r>
      <w:r>
        <w:rPr>
          <w:rFonts w:ascii="Calibri" w:hAnsi="Calibri" w:cs="Calibri"/>
          <w:szCs w:val="22"/>
          <w:lang w:val="pl-PL"/>
        </w:rPr>
        <w:t>Wykonawcę</w:t>
      </w:r>
      <w:r w:rsidRPr="00044939">
        <w:rPr>
          <w:rFonts w:ascii="Calibri" w:hAnsi="Calibri" w:cs="Calibri"/>
          <w:szCs w:val="22"/>
          <w:lang w:val="pl-PL"/>
        </w:rPr>
        <w:t xml:space="preserve"> należy świadczenie usług w zakresie</w:t>
      </w:r>
      <w:r>
        <w:rPr>
          <w:rFonts w:ascii="Calibri" w:hAnsi="Calibri" w:cs="Calibri"/>
          <w:szCs w:val="22"/>
          <w:lang w:val="pl-PL"/>
        </w:rPr>
        <w:t xml:space="preserve"> </w:t>
      </w:r>
      <w:proofErr w:type="spellStart"/>
      <w:r>
        <w:rPr>
          <w:rFonts w:ascii="Calibri" w:hAnsi="Calibri" w:cs="Calibri"/>
          <w:szCs w:val="22"/>
          <w:lang w:val="pl-PL"/>
        </w:rPr>
        <w:t>help</w:t>
      </w:r>
      <w:proofErr w:type="spellEnd"/>
      <w:r>
        <w:rPr>
          <w:rFonts w:ascii="Calibri" w:hAnsi="Calibri" w:cs="Calibri"/>
          <w:szCs w:val="22"/>
          <w:lang w:val="pl-PL"/>
        </w:rPr>
        <w:t xml:space="preserve"> </w:t>
      </w:r>
      <w:proofErr w:type="spellStart"/>
      <w:r>
        <w:rPr>
          <w:rFonts w:ascii="Calibri" w:hAnsi="Calibri" w:cs="Calibri"/>
          <w:szCs w:val="22"/>
          <w:lang w:val="pl-PL"/>
        </w:rPr>
        <w:t>desk</w:t>
      </w:r>
      <w:proofErr w:type="spellEnd"/>
      <w:r>
        <w:rPr>
          <w:rFonts w:ascii="Calibri" w:hAnsi="Calibri" w:cs="Calibri"/>
          <w:szCs w:val="22"/>
          <w:lang w:val="pl-PL"/>
        </w:rPr>
        <w:t xml:space="preserve"> w siedzibie Zamawiającego, tj. w budynek „G” na terenie Toruńskiego Parku Technologicznego, ul Włocławska 167. Zakres przedmiotu obsługi </w:t>
      </w:r>
      <w:r w:rsidR="00936290">
        <w:rPr>
          <w:rFonts w:ascii="Calibri" w:hAnsi="Calibri" w:cs="Calibri"/>
          <w:szCs w:val="22"/>
          <w:lang w:val="pl-PL"/>
        </w:rPr>
        <w:t>obejmuje</w:t>
      </w:r>
      <w:r>
        <w:rPr>
          <w:rFonts w:ascii="Calibri" w:hAnsi="Calibri" w:cs="Calibri"/>
          <w:szCs w:val="22"/>
          <w:lang w:val="pl-PL"/>
        </w:rPr>
        <w:t>:</w:t>
      </w:r>
    </w:p>
    <w:p w14:paraId="7A317A80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przyjmowani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zgłoszeń w trybie 24/7</w:t>
      </w:r>
      <w:r>
        <w:rPr>
          <w:rFonts w:ascii="Calibri" w:hAnsi="Calibri" w:cs="Calibri"/>
        </w:rPr>
        <w:t>/365</w:t>
      </w:r>
      <w:r w:rsidRPr="00044939">
        <w:rPr>
          <w:rFonts w:ascii="Calibri" w:hAnsi="Calibri" w:cs="Calibri"/>
        </w:rPr>
        <w:t xml:space="preserve"> w systemie</w:t>
      </w:r>
      <w:r>
        <w:rPr>
          <w:rFonts w:ascii="Calibri" w:hAnsi="Calibri" w:cs="Calibri"/>
        </w:rPr>
        <w:t xml:space="preserve"> online (dedykowane narzędzie z historią zgłoszeń, statusem zgłoszenia);</w:t>
      </w:r>
      <w:r w:rsidRPr="00044939">
        <w:rPr>
          <w:rFonts w:ascii="Calibri" w:hAnsi="Calibri" w:cs="Calibri"/>
        </w:rPr>
        <w:t xml:space="preserve">  </w:t>
      </w:r>
    </w:p>
    <w:p w14:paraId="57357E4E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diagnozowani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problemów, konfiguracji ustawień i sterowników, zamawiania usług serwisu zewnętrznego drukarek biurowych (maksymalna ilość obsługiwanych drukarek 10 szt.); </w:t>
      </w:r>
    </w:p>
    <w:p w14:paraId="3A3B4F47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lastRenderedPageBreak/>
        <w:t>obsług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 xml:space="preserve"> materiałów eksploatacyjnych, diagnozowania problemów, konfiguracji ustawień i sterowników, zamawiania usług serwisu zewnętrznego drukarek centralnych (maksymalna ilość obsługiwanych drukarek 4 szt.);</w:t>
      </w:r>
    </w:p>
    <w:p w14:paraId="105D2193" w14:textId="6AE957CA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diagnozowani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problemów, konfiguracji, instalacji oprogramowania, optymalizacji wydajności urządzeń końcowych (komputery stacjonarne, laptopy, tablety) w ilości </w:t>
      </w:r>
      <w:r w:rsidR="003C4DE0">
        <w:rPr>
          <w:rFonts w:ascii="Calibri" w:hAnsi="Calibri" w:cs="Calibri"/>
        </w:rPr>
        <w:t xml:space="preserve">co najmniej </w:t>
      </w:r>
      <w:r w:rsidRPr="00044939">
        <w:rPr>
          <w:rFonts w:ascii="Calibri" w:hAnsi="Calibri" w:cs="Calibri"/>
        </w:rPr>
        <w:t xml:space="preserve">jednego urządzenia na każdego pracownika oraz dodatkowo jednego urządzenia przypisanego </w:t>
      </w:r>
      <w:r w:rsidRPr="0058185F">
        <w:rPr>
          <w:rFonts w:ascii="Calibri" w:hAnsi="Calibri" w:cs="Calibri"/>
        </w:rPr>
        <w:t xml:space="preserve">do każdego Działu wg. struktury organizacyjnej </w:t>
      </w:r>
      <w:r w:rsidR="00936290">
        <w:rPr>
          <w:rFonts w:ascii="Calibri" w:hAnsi="Calibri" w:cs="Calibri"/>
        </w:rPr>
        <w:t>Zamawiającego</w:t>
      </w:r>
      <w:r w:rsidR="00936290" w:rsidRPr="0058185F">
        <w:rPr>
          <w:rFonts w:ascii="Calibri" w:hAnsi="Calibri" w:cs="Calibri"/>
        </w:rPr>
        <w:t xml:space="preserve"> </w:t>
      </w:r>
      <w:r w:rsidRPr="0058185F">
        <w:rPr>
          <w:rFonts w:ascii="Calibri" w:hAnsi="Calibri" w:cs="Calibri"/>
        </w:rPr>
        <w:t xml:space="preserve">(łącznie do </w:t>
      </w:r>
      <w:r w:rsidR="003C4DE0">
        <w:rPr>
          <w:rFonts w:ascii="Calibri" w:hAnsi="Calibri" w:cs="Calibri"/>
        </w:rPr>
        <w:t>60</w:t>
      </w:r>
      <w:r w:rsidRPr="0058185F">
        <w:rPr>
          <w:rFonts w:ascii="Calibri" w:hAnsi="Calibri" w:cs="Calibri"/>
        </w:rPr>
        <w:t xml:space="preserve"> urządzeń końcowych);</w:t>
      </w:r>
    </w:p>
    <w:p w14:paraId="5FDDC284" w14:textId="216F0CA0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prowadzeni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aktualnego rejestru użytkowanego sprzętu </w:t>
      </w:r>
      <w:r>
        <w:rPr>
          <w:rFonts w:ascii="Calibri" w:hAnsi="Calibri" w:cs="Calibri"/>
        </w:rPr>
        <w:t xml:space="preserve">wyposażenia IT </w:t>
      </w:r>
      <w:r w:rsidR="00936290">
        <w:rPr>
          <w:rFonts w:ascii="Calibri" w:hAnsi="Calibri" w:cs="Calibri"/>
        </w:rPr>
        <w:t xml:space="preserve">użytkowanego </w:t>
      </w:r>
      <w:r w:rsidRPr="00044939">
        <w:rPr>
          <w:rFonts w:ascii="Calibri" w:hAnsi="Calibri" w:cs="Calibri"/>
        </w:rPr>
        <w:t>p</w:t>
      </w:r>
      <w:r>
        <w:rPr>
          <w:rFonts w:ascii="Calibri" w:hAnsi="Calibri" w:cs="Calibri"/>
        </w:rPr>
        <w:t>rzez Zamawiającego</w:t>
      </w:r>
      <w:r w:rsidRPr="00044939">
        <w:rPr>
          <w:rFonts w:ascii="Calibri" w:hAnsi="Calibri" w:cs="Calibri"/>
        </w:rPr>
        <w:t xml:space="preserve"> (komputery</w:t>
      </w:r>
      <w:r>
        <w:rPr>
          <w:rFonts w:ascii="Calibri" w:hAnsi="Calibri" w:cs="Calibri"/>
        </w:rPr>
        <w:t xml:space="preserve"> stacjonarne</w:t>
      </w:r>
      <w:r w:rsidRPr="0004493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komputery przenośne, tablety, wykorzystywane </w:t>
      </w:r>
      <w:r w:rsidRPr="00044939">
        <w:rPr>
          <w:rFonts w:ascii="Calibri" w:hAnsi="Calibri" w:cs="Calibri"/>
        </w:rPr>
        <w:t>licencje);</w:t>
      </w:r>
    </w:p>
    <w:p w14:paraId="597C320B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zarządzani</w:t>
      </w:r>
      <w:r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kluczowymi licencjami, w tym. m.in.: MS Windows, </w:t>
      </w:r>
      <w:r>
        <w:rPr>
          <w:rFonts w:ascii="Calibri" w:hAnsi="Calibri" w:cs="Calibri"/>
        </w:rPr>
        <w:t xml:space="preserve">MS </w:t>
      </w:r>
      <w:r w:rsidRPr="00044939">
        <w:rPr>
          <w:rFonts w:ascii="Calibri" w:hAnsi="Calibri" w:cs="Calibri"/>
        </w:rPr>
        <w:t xml:space="preserve">Office, </w:t>
      </w:r>
      <w:proofErr w:type="spellStart"/>
      <w:r w:rsidRPr="00044939">
        <w:rPr>
          <w:rFonts w:ascii="Calibri" w:hAnsi="Calibri" w:cs="Calibri"/>
        </w:rPr>
        <w:t>Enova</w:t>
      </w:r>
      <w:proofErr w:type="spellEnd"/>
      <w:r w:rsidRPr="00044939">
        <w:rPr>
          <w:rFonts w:ascii="Calibri" w:hAnsi="Calibri" w:cs="Calibri"/>
        </w:rPr>
        <w:t>, Symfonia, oprogramowanie antywirusowe (monitorowanie ilości, aktywacja, aktualizacja);</w:t>
      </w:r>
    </w:p>
    <w:p w14:paraId="0C98C603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konfiguracj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i instalacj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nowych stanowisk pracy (instalacja i konfiguracja oprogramowania, aktywacja usług zgodnie z polityką firmy – poczta, backup, usługi </w:t>
      </w:r>
      <w:proofErr w:type="spellStart"/>
      <w:r w:rsidRPr="00044939">
        <w:rPr>
          <w:rFonts w:ascii="Calibri" w:hAnsi="Calibri" w:cs="Calibri"/>
        </w:rPr>
        <w:t>backoffice</w:t>
      </w:r>
      <w:proofErr w:type="spellEnd"/>
      <w:r w:rsidRPr="00044939">
        <w:rPr>
          <w:rFonts w:ascii="Calibri" w:hAnsi="Calibri" w:cs="Calibri"/>
        </w:rPr>
        <w:t>);</w:t>
      </w:r>
    </w:p>
    <w:p w14:paraId="5BF117C9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usuwani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i archiwizacj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danych, w tym likwidowanych stanowisk pracy, formatowanie urządzeń końcowych oraz zarządzenie uprawnieniami;  </w:t>
      </w:r>
    </w:p>
    <w:p w14:paraId="4B2A6AC9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obsług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 xml:space="preserve"> i aktualizacj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 xml:space="preserve"> zabezpieczeń stron www z wykorzystaniem </w:t>
      </w:r>
      <w:proofErr w:type="spellStart"/>
      <w:r w:rsidRPr="00044939">
        <w:rPr>
          <w:rFonts w:ascii="Calibri" w:hAnsi="Calibri" w:cs="Calibri"/>
        </w:rPr>
        <w:t>WordPress</w:t>
      </w:r>
      <w:proofErr w:type="spellEnd"/>
      <w:r w:rsidRPr="00044939">
        <w:rPr>
          <w:rFonts w:ascii="Calibri" w:hAnsi="Calibri" w:cs="Calibri"/>
        </w:rPr>
        <w:t>;</w:t>
      </w:r>
    </w:p>
    <w:p w14:paraId="354F8905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monitoring, rejestracj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 xml:space="preserve"> i przedłużani</w:t>
      </w:r>
      <w:r w:rsidR="00CB2A46">
        <w:rPr>
          <w:rFonts w:ascii="Calibri" w:hAnsi="Calibri" w:cs="Calibri"/>
        </w:rPr>
        <w:t>e</w:t>
      </w:r>
      <w:r w:rsidRPr="00044939">
        <w:rPr>
          <w:rFonts w:ascii="Calibri" w:hAnsi="Calibri" w:cs="Calibri"/>
        </w:rPr>
        <w:t xml:space="preserve"> posiadanych domen internetowych;</w:t>
      </w:r>
    </w:p>
    <w:p w14:paraId="47486327" w14:textId="77777777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rekonfiguracj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 xml:space="preserve"> użyteczności </w:t>
      </w:r>
      <w:proofErr w:type="spellStart"/>
      <w:r w:rsidRPr="00044939">
        <w:rPr>
          <w:rFonts w:ascii="Calibri" w:hAnsi="Calibri" w:cs="Calibri"/>
        </w:rPr>
        <w:t>Sharepoint</w:t>
      </w:r>
      <w:proofErr w:type="spellEnd"/>
      <w:r w:rsidRPr="00044939">
        <w:rPr>
          <w:rFonts w:ascii="Calibri" w:hAnsi="Calibri" w:cs="Calibri"/>
        </w:rPr>
        <w:t xml:space="preserve"> zgodnie z przedstawionymi wytycznymi;</w:t>
      </w:r>
    </w:p>
    <w:p w14:paraId="3F109CF2" w14:textId="464A59EB" w:rsidR="00044939" w:rsidRPr="00044939" w:rsidRDefault="00044939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 w:rsidRPr="00044939">
        <w:rPr>
          <w:rFonts w:ascii="Calibri" w:hAnsi="Calibri" w:cs="Calibri"/>
        </w:rPr>
        <w:t>konfiguracj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>, diagnostyk</w:t>
      </w:r>
      <w:r w:rsidR="00CB2A46">
        <w:rPr>
          <w:rFonts w:ascii="Calibri" w:hAnsi="Calibri" w:cs="Calibri"/>
        </w:rPr>
        <w:t>ę</w:t>
      </w:r>
      <w:r w:rsidRPr="00044939">
        <w:rPr>
          <w:rFonts w:ascii="Calibri" w:hAnsi="Calibri" w:cs="Calibri"/>
        </w:rPr>
        <w:t xml:space="preserve">, rozbudowy i modyfikacji logicznych sieci komputerowych odpowiedzialnych za prawidłowe działanie sieci Internet w obiektach </w:t>
      </w:r>
      <w:r w:rsidR="00936290">
        <w:rPr>
          <w:rFonts w:ascii="Calibri" w:hAnsi="Calibri" w:cs="Calibri"/>
        </w:rPr>
        <w:t>Zamawi</w:t>
      </w:r>
      <w:r w:rsidR="003C0F6E">
        <w:rPr>
          <w:rFonts w:ascii="Calibri" w:hAnsi="Calibri" w:cs="Calibri"/>
        </w:rPr>
        <w:t>a</w:t>
      </w:r>
      <w:r w:rsidR="00936290">
        <w:rPr>
          <w:rFonts w:ascii="Calibri" w:hAnsi="Calibri" w:cs="Calibri"/>
        </w:rPr>
        <w:t>jącego</w:t>
      </w:r>
      <w:r w:rsidR="00936290" w:rsidRPr="00044939">
        <w:rPr>
          <w:rFonts w:ascii="Calibri" w:hAnsi="Calibri" w:cs="Calibri"/>
        </w:rPr>
        <w:t xml:space="preserve"> </w:t>
      </w:r>
      <w:r w:rsidRPr="00044939">
        <w:rPr>
          <w:rFonts w:ascii="Calibri" w:hAnsi="Calibri" w:cs="Calibri"/>
        </w:rPr>
        <w:t>na terenie Toruńskiego Parku Technologicznego;</w:t>
      </w:r>
    </w:p>
    <w:p w14:paraId="7B61B837" w14:textId="77777777" w:rsidR="00044939" w:rsidRPr="00044939" w:rsidRDefault="00CB2A46" w:rsidP="00044939">
      <w:pPr>
        <w:numPr>
          <w:ilvl w:val="0"/>
          <w:numId w:val="12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konsultację </w:t>
      </w:r>
      <w:r w:rsidR="00044939" w:rsidRPr="00044939">
        <w:rPr>
          <w:rFonts w:ascii="Calibri" w:hAnsi="Calibri" w:cs="Calibri"/>
        </w:rPr>
        <w:t>w zakresie określenia parametrów technicznych dla nowo kupowanego sprzętu IT, oprogramowania oraz drukarek biurowych</w:t>
      </w:r>
      <w:r>
        <w:rPr>
          <w:rFonts w:ascii="Calibri" w:hAnsi="Calibri" w:cs="Calibri"/>
        </w:rPr>
        <w:t xml:space="preserve">. </w:t>
      </w:r>
    </w:p>
    <w:p w14:paraId="6EE5210B" w14:textId="77777777" w:rsidR="00F83315" w:rsidRDefault="00F83315" w:rsidP="0056040B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731A7FE" w14:textId="68C4E4C1" w:rsidR="0047665B" w:rsidRPr="00E17E3B" w:rsidRDefault="00695E0C" w:rsidP="0056040B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4.4 Poczta email</w:t>
      </w:r>
      <w:r w:rsidR="00F83315" w:rsidRPr="00E17E3B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="0047665B" w:rsidRPr="00E17E3B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</w:p>
    <w:p w14:paraId="7706A4FF" w14:textId="08E1200F" w:rsidR="00847DEC" w:rsidRDefault="00695E0C" w:rsidP="003C1198">
      <w:pPr>
        <w:pStyle w:val="Akapitzlist"/>
        <w:spacing w:after="120" w:line="240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Dostawa, wdrożenie i utrzymanie usługi poczty email w modelu SaaS</w:t>
      </w:r>
      <w:r w:rsidR="002479A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E17E3B" w:rsidRPr="00847DEC">
        <w:rPr>
          <w:rFonts w:eastAsia="Times New Roman" w:cstheme="minorHAnsi"/>
          <w:color w:val="000000" w:themeColor="text1"/>
          <w:lang w:eastAsia="pl-PL"/>
        </w:rPr>
        <w:t xml:space="preserve"> – </w:t>
      </w:r>
      <w:r w:rsidR="009B2067" w:rsidRPr="00847DEC">
        <w:rPr>
          <w:rFonts w:eastAsia="Times New Roman" w:cstheme="minorHAnsi"/>
          <w:color w:val="000000" w:themeColor="text1"/>
          <w:lang w:eastAsia="pl-PL"/>
        </w:rPr>
        <w:t>6</w:t>
      </w:r>
      <w:r w:rsidR="00E17E3B" w:rsidRPr="00847DEC">
        <w:rPr>
          <w:rFonts w:eastAsia="Times New Roman" w:cstheme="minorHAnsi"/>
          <w:color w:val="000000" w:themeColor="text1"/>
          <w:lang w:eastAsia="pl-PL"/>
        </w:rPr>
        <w:t xml:space="preserve">0 </w:t>
      </w:r>
      <w:r w:rsidR="002479A8">
        <w:rPr>
          <w:rFonts w:eastAsia="Times New Roman" w:cstheme="minorHAnsi"/>
          <w:color w:val="000000" w:themeColor="text1"/>
          <w:lang w:eastAsia="pl-PL"/>
        </w:rPr>
        <w:t>kont pocztowych</w:t>
      </w:r>
      <w:r w:rsidR="00847DEC">
        <w:rPr>
          <w:rFonts w:eastAsia="Times New Roman" w:cstheme="minorHAnsi"/>
          <w:color w:val="000000" w:themeColor="text1"/>
          <w:lang w:eastAsia="pl-PL"/>
        </w:rPr>
        <w:t>.</w:t>
      </w:r>
    </w:p>
    <w:p w14:paraId="443E43EB" w14:textId="77777777" w:rsidR="003C1198" w:rsidRDefault="003C1198" w:rsidP="008B00D7">
      <w:pPr>
        <w:pStyle w:val="Akapitzlist"/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1EF8B08" w14:textId="4DB56DB3" w:rsidR="003C1198" w:rsidRDefault="003C1198" w:rsidP="003C1198">
      <w:pPr>
        <w:pStyle w:val="Akapitzlist"/>
        <w:spacing w:after="120" w:line="24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Tabela nr 7. Wymagania dotyczące poczty email.</w:t>
      </w:r>
    </w:p>
    <w:tbl>
      <w:tblPr>
        <w:tblStyle w:val="Tabela-Siatka"/>
        <w:tblW w:w="903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8"/>
        <w:gridCol w:w="8021"/>
      </w:tblGrid>
      <w:tr w:rsidR="003C2BAA" w:rsidRPr="00CA57B2" w14:paraId="3691E462" w14:textId="77777777" w:rsidTr="003C2BAA">
        <w:tc>
          <w:tcPr>
            <w:tcW w:w="1018" w:type="dxa"/>
            <w:shd w:val="clear" w:color="auto" w:fill="D9D9D9" w:themeFill="background1" w:themeFillShade="D9"/>
          </w:tcPr>
          <w:p w14:paraId="54F4AFCA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Lp.</w:t>
            </w:r>
          </w:p>
        </w:tc>
        <w:tc>
          <w:tcPr>
            <w:tcW w:w="8021" w:type="dxa"/>
            <w:shd w:val="clear" w:color="auto" w:fill="D9D9D9" w:themeFill="background1" w:themeFillShade="D9"/>
          </w:tcPr>
          <w:p w14:paraId="4A08BA9D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Minimalne wymagania </w:t>
            </w:r>
          </w:p>
        </w:tc>
      </w:tr>
      <w:tr w:rsidR="003C2BAA" w:rsidRPr="00CA57B2" w14:paraId="542BD11C" w14:textId="77777777" w:rsidTr="003C2BAA">
        <w:tc>
          <w:tcPr>
            <w:tcW w:w="1018" w:type="dxa"/>
          </w:tcPr>
          <w:p w14:paraId="15F3556D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8021" w:type="dxa"/>
            <w:vAlign w:val="center"/>
          </w:tcPr>
          <w:p w14:paraId="3320F790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Powierzchnia dysku pojedynczego użytkownika 10 GB</w:t>
            </w:r>
          </w:p>
        </w:tc>
      </w:tr>
      <w:tr w:rsidR="003C2BAA" w:rsidRPr="00CA57B2" w14:paraId="32AF6FE8" w14:textId="77777777" w:rsidTr="003C2BAA">
        <w:tc>
          <w:tcPr>
            <w:tcW w:w="1018" w:type="dxa"/>
          </w:tcPr>
          <w:p w14:paraId="30020A78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8021" w:type="dxa"/>
            <w:vAlign w:val="center"/>
          </w:tcPr>
          <w:p w14:paraId="59587BA1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Maksymalny rozmiar załącznika w jednej wiadomości email 40 MB</w:t>
            </w:r>
          </w:p>
        </w:tc>
      </w:tr>
      <w:tr w:rsidR="003C2BAA" w:rsidRPr="00CA57B2" w14:paraId="33B5EABC" w14:textId="77777777" w:rsidTr="003C2BAA">
        <w:tc>
          <w:tcPr>
            <w:tcW w:w="1018" w:type="dxa"/>
          </w:tcPr>
          <w:p w14:paraId="0F64D420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8021" w:type="dxa"/>
            <w:vAlign w:val="center"/>
          </w:tcPr>
          <w:p w14:paraId="2A2A95FC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Środowisko MS Exchange 2016</w:t>
            </w:r>
          </w:p>
        </w:tc>
      </w:tr>
      <w:tr w:rsidR="003C2BAA" w:rsidRPr="00A56735" w14:paraId="516E1CB5" w14:textId="77777777" w:rsidTr="003C2BAA">
        <w:tc>
          <w:tcPr>
            <w:tcW w:w="1018" w:type="dxa"/>
          </w:tcPr>
          <w:p w14:paraId="64FB0E34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8021" w:type="dxa"/>
            <w:vAlign w:val="center"/>
          </w:tcPr>
          <w:p w14:paraId="0E5CCDEA" w14:textId="77777777" w:rsidR="003C2BAA" w:rsidRPr="003D0A77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D0A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Dostęp</w:t>
            </w:r>
            <w:proofErr w:type="spellEnd"/>
            <w:r w:rsidRPr="003D0A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OWA (Outlook Web </w:t>
            </w:r>
            <w:proofErr w:type="spellStart"/>
            <w:r w:rsidRPr="003D0A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Aplication</w:t>
            </w:r>
            <w:proofErr w:type="spellEnd"/>
            <w:r w:rsidRPr="003D0A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3C2BAA" w:rsidRPr="00CA57B2" w14:paraId="06805C0D" w14:textId="77777777" w:rsidTr="003C2BAA">
        <w:tc>
          <w:tcPr>
            <w:tcW w:w="1018" w:type="dxa"/>
          </w:tcPr>
          <w:p w14:paraId="08502D2A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8021" w:type="dxa"/>
            <w:vAlign w:val="center"/>
          </w:tcPr>
          <w:p w14:paraId="06E15CD5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ActiveSync dla smartfonów i tabletów</w:t>
            </w:r>
          </w:p>
        </w:tc>
      </w:tr>
      <w:tr w:rsidR="003C2BAA" w:rsidRPr="002479A8" w14:paraId="054C641D" w14:textId="77777777" w:rsidTr="003C2BAA">
        <w:tc>
          <w:tcPr>
            <w:tcW w:w="1018" w:type="dxa"/>
          </w:tcPr>
          <w:p w14:paraId="05582010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8021" w:type="dxa"/>
            <w:vAlign w:val="center"/>
          </w:tcPr>
          <w:p w14:paraId="20D2C847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Dostęp przez IMAP</w:t>
            </w:r>
          </w:p>
        </w:tc>
      </w:tr>
      <w:tr w:rsidR="003C2BAA" w:rsidRPr="002479A8" w14:paraId="7A9B5F5C" w14:textId="77777777" w:rsidTr="003C2BAA">
        <w:tc>
          <w:tcPr>
            <w:tcW w:w="1018" w:type="dxa"/>
          </w:tcPr>
          <w:p w14:paraId="5EA95299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7</w:t>
            </w:r>
          </w:p>
        </w:tc>
        <w:tc>
          <w:tcPr>
            <w:tcW w:w="8021" w:type="dxa"/>
            <w:vAlign w:val="center"/>
          </w:tcPr>
          <w:p w14:paraId="20D29BEA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Integracja z firmowym Active Directory</w:t>
            </w:r>
          </w:p>
        </w:tc>
      </w:tr>
      <w:tr w:rsidR="003C2BAA" w:rsidRPr="002479A8" w14:paraId="6300116A" w14:textId="77777777" w:rsidTr="003C2BAA">
        <w:tc>
          <w:tcPr>
            <w:tcW w:w="1018" w:type="dxa"/>
          </w:tcPr>
          <w:p w14:paraId="35A64F19" w14:textId="77777777" w:rsidR="003C2BAA" w:rsidRPr="00E6597F" w:rsidRDefault="003C2BAA" w:rsidP="00847DEC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8</w:t>
            </w:r>
          </w:p>
        </w:tc>
        <w:tc>
          <w:tcPr>
            <w:tcW w:w="8021" w:type="dxa"/>
            <w:vAlign w:val="center"/>
          </w:tcPr>
          <w:p w14:paraId="48354387" w14:textId="77777777" w:rsidR="003C2BAA" w:rsidRPr="00E6597F" w:rsidRDefault="003C2BAA" w:rsidP="00847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Ochrona antyspamowa i antywirusowa na serwerze</w:t>
            </w:r>
          </w:p>
        </w:tc>
      </w:tr>
      <w:tr w:rsidR="003C2BAA" w:rsidRPr="002479A8" w14:paraId="2F3F20FF" w14:textId="77777777" w:rsidTr="003C2BAA">
        <w:tc>
          <w:tcPr>
            <w:tcW w:w="1018" w:type="dxa"/>
          </w:tcPr>
          <w:p w14:paraId="14A90081" w14:textId="77777777" w:rsidR="003C2BAA" w:rsidRPr="00E6597F" w:rsidRDefault="003C2BAA" w:rsidP="002479A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9</w:t>
            </w:r>
          </w:p>
        </w:tc>
        <w:tc>
          <w:tcPr>
            <w:tcW w:w="8021" w:type="dxa"/>
            <w:vAlign w:val="center"/>
          </w:tcPr>
          <w:p w14:paraId="3285050B" w14:textId="77777777" w:rsidR="003C2BAA" w:rsidRPr="00E6597F" w:rsidRDefault="003C2BAA" w:rsidP="002479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Własna domena firmowa</w:t>
            </w:r>
          </w:p>
        </w:tc>
      </w:tr>
      <w:tr w:rsidR="003C2BAA" w:rsidRPr="002479A8" w14:paraId="333981F2" w14:textId="77777777" w:rsidTr="003C2BAA">
        <w:tc>
          <w:tcPr>
            <w:tcW w:w="1018" w:type="dxa"/>
          </w:tcPr>
          <w:p w14:paraId="23E19461" w14:textId="77777777" w:rsidR="003C2BAA" w:rsidRPr="00E6597F" w:rsidRDefault="003C2BAA" w:rsidP="002479A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10</w:t>
            </w:r>
          </w:p>
        </w:tc>
        <w:tc>
          <w:tcPr>
            <w:tcW w:w="8021" w:type="dxa"/>
            <w:vAlign w:val="center"/>
          </w:tcPr>
          <w:p w14:paraId="20061A7E" w14:textId="77777777" w:rsidR="003C2BAA" w:rsidRPr="00E6597F" w:rsidRDefault="003C2BAA" w:rsidP="002479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MS Outlook 2016</w:t>
            </w:r>
          </w:p>
        </w:tc>
      </w:tr>
      <w:tr w:rsidR="003C2BAA" w:rsidRPr="002479A8" w14:paraId="43F2FF40" w14:textId="77777777" w:rsidTr="003C2BAA">
        <w:tc>
          <w:tcPr>
            <w:tcW w:w="1018" w:type="dxa"/>
          </w:tcPr>
          <w:p w14:paraId="403AFCED" w14:textId="77777777" w:rsidR="003C2BAA" w:rsidRPr="00E6597F" w:rsidRDefault="003C2BAA" w:rsidP="002479A8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6597F">
              <w:rPr>
                <w:rFonts w:ascii="Calibri" w:hAnsi="Calibri" w:cs="Calibri"/>
                <w:sz w:val="20"/>
                <w:szCs w:val="20"/>
                <w:lang w:val="pl-PL"/>
              </w:rPr>
              <w:t>11</w:t>
            </w:r>
          </w:p>
        </w:tc>
        <w:tc>
          <w:tcPr>
            <w:tcW w:w="8021" w:type="dxa"/>
            <w:vAlign w:val="center"/>
          </w:tcPr>
          <w:p w14:paraId="3205EC09" w14:textId="77777777" w:rsidR="003C2BAA" w:rsidRPr="00E6597F" w:rsidRDefault="003C2BAA" w:rsidP="002479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ascii="Calibri" w:eastAsia="Times New Roman" w:hAnsi="Calibri" w:cs="Calibri"/>
                <w:color w:val="000000"/>
                <w:sz w:val="20"/>
                <w:szCs w:val="20"/>
                <w:lang w:val="pl-PL" w:eastAsia="pl-PL"/>
              </w:rPr>
              <w:t>Prywatny i współdzielony kalendarz</w:t>
            </w:r>
          </w:p>
        </w:tc>
      </w:tr>
    </w:tbl>
    <w:p w14:paraId="5C3712F7" w14:textId="77777777" w:rsidR="00847DEC" w:rsidRPr="00847DEC" w:rsidRDefault="00847DEC" w:rsidP="00847DEC">
      <w:pPr>
        <w:spacing w:after="120" w:line="240" w:lineRule="auto"/>
        <w:ind w:left="36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47DF69F8" w14:textId="77777777" w:rsidR="00847DEC" w:rsidRDefault="00847DEC" w:rsidP="00847DEC">
      <w:pPr>
        <w:pStyle w:val="Akapitzlist"/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34F993D" w14:textId="5D184BDD" w:rsidR="002B5379" w:rsidRPr="008B00D7" w:rsidRDefault="002B5379" w:rsidP="00A44BF0">
      <w:pPr>
        <w:pStyle w:val="Akapitzlist"/>
        <w:spacing w:after="120" w:line="240" w:lineRule="auto"/>
        <w:ind w:left="0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8B00D7">
        <w:rPr>
          <w:rFonts w:eastAsia="Times New Roman" w:cstheme="minorHAnsi"/>
          <w:b/>
          <w:color w:val="000000" w:themeColor="text1"/>
          <w:lang w:eastAsia="pl-PL"/>
        </w:rPr>
        <w:t>4.5. Ochrona antywirusowa</w:t>
      </w:r>
    </w:p>
    <w:p w14:paraId="60F11992" w14:textId="7221C582" w:rsidR="00847DEC" w:rsidRDefault="002B5379" w:rsidP="00A44BF0">
      <w:pPr>
        <w:pStyle w:val="Akapitzlist"/>
        <w:spacing w:after="120" w:line="240" w:lineRule="auto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Dostawa, wdrożenie i utrzymanie u</w:t>
      </w:r>
      <w:r w:rsidR="00847DEC">
        <w:rPr>
          <w:rFonts w:eastAsia="Times New Roman" w:cstheme="minorHAnsi"/>
          <w:color w:val="000000" w:themeColor="text1"/>
          <w:lang w:eastAsia="pl-PL"/>
        </w:rPr>
        <w:t>sług</w:t>
      </w:r>
      <w:r>
        <w:rPr>
          <w:rFonts w:eastAsia="Times New Roman" w:cstheme="minorHAnsi"/>
          <w:color w:val="000000" w:themeColor="text1"/>
          <w:lang w:eastAsia="pl-PL"/>
        </w:rPr>
        <w:t>i</w:t>
      </w:r>
      <w:r w:rsidR="00847DEC">
        <w:rPr>
          <w:rFonts w:eastAsia="Times New Roman" w:cstheme="minorHAnsi"/>
          <w:color w:val="000000" w:themeColor="text1"/>
          <w:lang w:eastAsia="pl-PL"/>
        </w:rPr>
        <w:t xml:space="preserve"> ochrony antywirusowej i </w:t>
      </w:r>
      <w:proofErr w:type="spellStart"/>
      <w:r w:rsidR="00847DEC">
        <w:rPr>
          <w:rFonts w:eastAsia="Times New Roman" w:cstheme="minorHAnsi"/>
          <w:color w:val="000000" w:themeColor="text1"/>
          <w:lang w:eastAsia="pl-PL"/>
        </w:rPr>
        <w:t>antymalware’owej</w:t>
      </w:r>
      <w:proofErr w:type="spellEnd"/>
      <w:r w:rsidR="00847DEC">
        <w:rPr>
          <w:rFonts w:eastAsia="Times New Roman" w:cstheme="minorHAnsi"/>
          <w:color w:val="000000" w:themeColor="text1"/>
          <w:lang w:eastAsia="pl-PL"/>
        </w:rPr>
        <w:t xml:space="preserve"> stacji roboczych wraz z zabezpieczeniem skrzynek pocztowych – </w:t>
      </w:r>
      <w:r>
        <w:rPr>
          <w:rFonts w:eastAsia="Times New Roman" w:cstheme="minorHAnsi"/>
          <w:color w:val="000000" w:themeColor="text1"/>
          <w:lang w:eastAsia="pl-PL"/>
        </w:rPr>
        <w:t>60 stacji roboczych</w:t>
      </w:r>
      <w:r w:rsidR="003C1198">
        <w:rPr>
          <w:rFonts w:eastAsia="Times New Roman" w:cstheme="minorHAnsi"/>
          <w:color w:val="000000" w:themeColor="text1"/>
          <w:lang w:eastAsia="pl-PL"/>
        </w:rPr>
        <w:t>.</w:t>
      </w:r>
    </w:p>
    <w:p w14:paraId="23C06AAF" w14:textId="77777777" w:rsidR="003C1198" w:rsidRDefault="003C1198" w:rsidP="003C1198">
      <w:pPr>
        <w:pStyle w:val="Akapitzlist"/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A33E3A9" w14:textId="717EE5A3" w:rsidR="003C1198" w:rsidRDefault="003C1198" w:rsidP="003C1198">
      <w:pPr>
        <w:pStyle w:val="Akapitzlist"/>
        <w:spacing w:after="120" w:line="24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Tabela nr 8. Wymagania dotyczące ochrony antywirusowej i </w:t>
      </w:r>
      <w:proofErr w:type="spellStart"/>
      <w:r>
        <w:rPr>
          <w:rFonts w:eastAsia="Times New Roman" w:cstheme="minorHAnsi"/>
          <w:color w:val="000000" w:themeColor="text1"/>
          <w:lang w:eastAsia="pl-PL"/>
        </w:rPr>
        <w:t>antymalware’owej</w:t>
      </w:r>
      <w:proofErr w:type="spellEnd"/>
    </w:p>
    <w:tbl>
      <w:tblPr>
        <w:tblStyle w:val="Tabela-Siatka"/>
        <w:tblW w:w="903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4"/>
        <w:gridCol w:w="8245"/>
      </w:tblGrid>
      <w:tr w:rsidR="003C2BAA" w:rsidRPr="00CA57B2" w14:paraId="7B426C2C" w14:textId="77777777" w:rsidTr="003C2BAA">
        <w:tc>
          <w:tcPr>
            <w:tcW w:w="794" w:type="dxa"/>
            <w:shd w:val="clear" w:color="auto" w:fill="D9D9D9" w:themeFill="background1" w:themeFillShade="D9"/>
          </w:tcPr>
          <w:p w14:paraId="1C6EE503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8245" w:type="dxa"/>
            <w:shd w:val="clear" w:color="auto" w:fill="D9D9D9" w:themeFill="background1" w:themeFillShade="D9"/>
          </w:tcPr>
          <w:p w14:paraId="655457F0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Minimalne wymagania </w:t>
            </w:r>
          </w:p>
        </w:tc>
      </w:tr>
      <w:tr w:rsidR="003C2BAA" w:rsidRPr="00A56735" w14:paraId="759029D4" w14:textId="77777777" w:rsidTr="003C2BAA">
        <w:tc>
          <w:tcPr>
            <w:tcW w:w="794" w:type="dxa"/>
          </w:tcPr>
          <w:p w14:paraId="3E3CCA99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8245" w:type="dxa"/>
            <w:vAlign w:val="center"/>
          </w:tcPr>
          <w:p w14:paraId="3D3517BD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Systemy Operacyjne Komputerów</w:t>
            </w:r>
          </w:p>
          <w:p w14:paraId="38DC846E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Windows 10 Anniversary Update "</w:t>
            </w:r>
            <w:proofErr w:type="spellStart"/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Redstone</w:t>
            </w:r>
            <w:proofErr w:type="spellEnd"/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"</w:t>
            </w:r>
          </w:p>
          <w:p w14:paraId="7ED13078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10 TH2</w:t>
            </w:r>
          </w:p>
          <w:p w14:paraId="3A3D7ADB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10</w:t>
            </w:r>
          </w:p>
          <w:p w14:paraId="639F08C9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8.1</w:t>
            </w:r>
          </w:p>
          <w:p w14:paraId="6720F011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8</w:t>
            </w:r>
          </w:p>
          <w:p w14:paraId="75A6AF56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Windows 7</w:t>
            </w:r>
          </w:p>
          <w:p w14:paraId="16A17D6A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Windows Vista z dodatkiem Service Pack 1</w:t>
            </w:r>
          </w:p>
          <w:p w14:paraId="4C55190F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eastAsia="Calibri" w:hAnsiTheme="minorHAnsi" w:cstheme="minorHAnsi"/>
                <w:sz w:val="20"/>
                <w:lang w:val="en-US" w:eastAsia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XP z Service Pack 2 64 bit</w:t>
            </w:r>
          </w:p>
          <w:p w14:paraId="77AF2E36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XP z Service Pack 3</w:t>
            </w:r>
          </w:p>
          <w:p w14:paraId="168CBEB0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Tablety</w:t>
            </w:r>
            <w:proofErr w:type="spellEnd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 </w:t>
            </w: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i</w:t>
            </w:r>
            <w:proofErr w:type="spellEnd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 </w:t>
            </w: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Wbudowane</w:t>
            </w:r>
            <w:proofErr w:type="spellEnd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 </w:t>
            </w: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Systemy</w:t>
            </w:r>
            <w:proofErr w:type="spellEnd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 </w:t>
            </w: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Operacyjne</w:t>
            </w:r>
            <w:proofErr w:type="spellEnd"/>
          </w:p>
          <w:p w14:paraId="307C1D29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Embedded 8.1 Industry</w:t>
            </w:r>
          </w:p>
          <w:p w14:paraId="247782B7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Embedded 8 Standard</w:t>
            </w:r>
          </w:p>
          <w:p w14:paraId="17DE71A3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Embedded Standard 7</w:t>
            </w:r>
          </w:p>
          <w:p w14:paraId="4BBA34CF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Embedded Compact 7</w:t>
            </w:r>
          </w:p>
          <w:p w14:paraId="4188C4B0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Windows Embedded </w:t>
            </w: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POSReady</w:t>
            </w:r>
            <w:proofErr w:type="spellEnd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 7</w:t>
            </w:r>
          </w:p>
          <w:p w14:paraId="36EE6576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Embedded Enterprise 7</w:t>
            </w:r>
          </w:p>
          <w:p w14:paraId="72B72B51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Windows Embedded </w:t>
            </w:r>
            <w:proofErr w:type="spellStart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POSReady</w:t>
            </w:r>
            <w:proofErr w:type="spellEnd"/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 xml:space="preserve"> 2009</w:t>
            </w:r>
          </w:p>
          <w:p w14:paraId="7805BF41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Embedded Standard 2009</w:t>
            </w:r>
          </w:p>
          <w:p w14:paraId="0F871222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Windows XP z wbudowanym Service Pack 2</w:t>
            </w:r>
          </w:p>
          <w:p w14:paraId="4BCF5D05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Windows XP Tablet PC Edition</w:t>
            </w:r>
          </w:p>
        </w:tc>
      </w:tr>
      <w:tr w:rsidR="003C2BAA" w:rsidRPr="00A56735" w14:paraId="3E5ED3A2" w14:textId="77777777" w:rsidTr="003C2BAA">
        <w:tc>
          <w:tcPr>
            <w:tcW w:w="794" w:type="dxa"/>
          </w:tcPr>
          <w:p w14:paraId="36A19C48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8245" w:type="dxa"/>
            <w:vAlign w:val="center"/>
          </w:tcPr>
          <w:p w14:paraId="70F55024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Systemy Operacyjne Mac OS X</w:t>
            </w:r>
          </w:p>
          <w:p w14:paraId="0E107B0E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Mac OS X Sierra (10.12.x)</w:t>
            </w:r>
          </w:p>
          <w:p w14:paraId="294D72DF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Mac OS X El Capitan (10.11.x)</w:t>
            </w:r>
          </w:p>
          <w:p w14:paraId="1B3CA3FD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Mac OS X Yosemite (10.10.5)</w:t>
            </w:r>
          </w:p>
          <w:p w14:paraId="006BE5A0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Mac OS X Mavericks (10.9.5)</w:t>
            </w:r>
          </w:p>
          <w:p w14:paraId="4654CDE4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sz w:val="20"/>
                <w:lang w:val="en-US" w:eastAsia="en-US"/>
              </w:rPr>
              <w:t xml:space="preserve"> </w:t>
            </w:r>
            <w:r w:rsidRPr="003D0A77">
              <w:rPr>
                <w:rFonts w:asciiTheme="minorHAnsi" w:eastAsia="Calibri" w:hAnsiTheme="minorHAnsi" w:cstheme="minorHAnsi"/>
                <w:sz w:val="20"/>
                <w:lang w:val="en-US" w:eastAsia="en-US"/>
              </w:rPr>
              <w:t>Mac OS X Mountain Lion (10.8.5)</w:t>
            </w:r>
          </w:p>
        </w:tc>
      </w:tr>
      <w:tr w:rsidR="003C2BAA" w:rsidRPr="00CA57B2" w14:paraId="25415DFE" w14:textId="77777777" w:rsidTr="003C2BAA">
        <w:tc>
          <w:tcPr>
            <w:tcW w:w="794" w:type="dxa"/>
          </w:tcPr>
          <w:p w14:paraId="56E9D39A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8245" w:type="dxa"/>
            <w:vAlign w:val="center"/>
          </w:tcPr>
          <w:p w14:paraId="6367AE68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Wymagania Ochrony Mobile</w:t>
            </w:r>
          </w:p>
          <w:p w14:paraId="1B9AC877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Apple iPhone i tablety iPad (iOS 5.1+)</w:t>
            </w:r>
          </w:p>
          <w:p w14:paraId="1C093A4D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●</w:t>
            </w:r>
            <w:r w:rsidRPr="00E6597F">
              <w:rPr>
                <w:rFonts w:asciiTheme="minorHAnsi" w:eastAsia="Tahoma" w:hAnsiTheme="minorHAnsi" w:cstheme="minorHAnsi"/>
                <w:sz w:val="20"/>
                <w:lang w:val="pl-PL" w:eastAsia="en-US"/>
              </w:rPr>
              <w:t xml:space="preserve"> </w:t>
            </w:r>
            <w:r w:rsidRPr="00E6597F">
              <w:rPr>
                <w:rFonts w:asciiTheme="minorHAnsi" w:eastAsia="Calibri" w:hAnsiTheme="minorHAnsi" w:cstheme="minorHAnsi"/>
                <w:sz w:val="20"/>
                <w:lang w:val="pl-PL" w:eastAsia="en-US"/>
              </w:rPr>
              <w:t>Smartfony i tablety z Google Android (2.3+)</w:t>
            </w:r>
          </w:p>
        </w:tc>
      </w:tr>
      <w:tr w:rsidR="003C2BAA" w:rsidRPr="00CA57B2" w14:paraId="60F805E1" w14:textId="77777777" w:rsidTr="003C2BAA">
        <w:tc>
          <w:tcPr>
            <w:tcW w:w="794" w:type="dxa"/>
          </w:tcPr>
          <w:p w14:paraId="57BFB117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8245" w:type="dxa"/>
            <w:vAlign w:val="center"/>
          </w:tcPr>
          <w:p w14:paraId="6FF994B2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Obsługiwane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</w:t>
            </w: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Środowiska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Microsoft Exchange</w:t>
            </w:r>
          </w:p>
          <w:p w14:paraId="54CA6C98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bCs/>
                <w:sz w:val="20"/>
                <w:lang w:val="en-US"/>
              </w:rPr>
              <w:t xml:space="preserve"> </w:t>
            </w: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Exchange Server 2016 z </w:t>
            </w: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rolą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Edge Transport</w:t>
            </w:r>
          </w:p>
          <w:p w14:paraId="74B4EDD7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lub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Mailbox</w:t>
            </w:r>
          </w:p>
          <w:p w14:paraId="5C153D27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lastRenderedPageBreak/>
              <w:t>●</w:t>
            </w:r>
            <w:r w:rsidRPr="003D0A77">
              <w:rPr>
                <w:rFonts w:asciiTheme="minorHAnsi" w:eastAsia="Tahoma" w:hAnsiTheme="minorHAnsi" w:cstheme="minorHAnsi"/>
                <w:bCs/>
                <w:sz w:val="20"/>
                <w:lang w:val="en-US"/>
              </w:rPr>
              <w:t xml:space="preserve"> </w:t>
            </w: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Exchange Server 2013 z </w:t>
            </w: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rolą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Edge Transport</w:t>
            </w:r>
          </w:p>
          <w:p w14:paraId="35D7D84F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lub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Mailbox</w:t>
            </w:r>
          </w:p>
          <w:p w14:paraId="3492320E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bCs/>
                <w:sz w:val="20"/>
                <w:lang w:val="en-US"/>
              </w:rPr>
              <w:t xml:space="preserve"> </w:t>
            </w: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Exchange Server 2010 z </w:t>
            </w: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rolą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Edge Transport, </w:t>
            </w:r>
          </w:p>
          <w:p w14:paraId="67971761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Hub Transport </w:t>
            </w: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lub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Mailbox</w:t>
            </w:r>
          </w:p>
          <w:p w14:paraId="2A68CB57" w14:textId="77777777" w:rsidR="003C2BAA" w:rsidRPr="003D0A77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bCs/>
                <w:sz w:val="20"/>
                <w:lang w:val="en-US"/>
              </w:rPr>
            </w:pP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●</w:t>
            </w:r>
            <w:r w:rsidRPr="003D0A77">
              <w:rPr>
                <w:rFonts w:asciiTheme="minorHAnsi" w:eastAsia="Tahoma" w:hAnsiTheme="minorHAnsi" w:cstheme="minorHAnsi"/>
                <w:bCs/>
                <w:sz w:val="20"/>
                <w:lang w:val="en-US"/>
              </w:rPr>
              <w:t xml:space="preserve"> </w:t>
            </w:r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Exchange Server 2007 z </w:t>
            </w:r>
            <w:proofErr w:type="spellStart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>rolą</w:t>
            </w:r>
            <w:proofErr w:type="spellEnd"/>
            <w:r w:rsidRPr="003D0A77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Edge Transport, </w:t>
            </w:r>
          </w:p>
          <w:p w14:paraId="114DA00D" w14:textId="77777777" w:rsidR="003C2BAA" w:rsidRPr="00E6597F" w:rsidRDefault="003C2BAA" w:rsidP="00C225EA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hAnsiTheme="minorHAnsi" w:cstheme="minorHAnsi"/>
                <w:bCs/>
                <w:sz w:val="20"/>
                <w:lang w:val="pl-PL"/>
              </w:rPr>
              <w:t xml:space="preserve">Hub Transport lub </w:t>
            </w:r>
            <w:proofErr w:type="spellStart"/>
            <w:r w:rsidRPr="00E6597F">
              <w:rPr>
                <w:rFonts w:asciiTheme="minorHAnsi" w:hAnsiTheme="minorHAnsi" w:cstheme="minorHAnsi"/>
                <w:bCs/>
                <w:sz w:val="20"/>
                <w:lang w:val="pl-PL"/>
              </w:rPr>
              <w:t>Mailbox</w:t>
            </w:r>
            <w:proofErr w:type="spellEnd"/>
          </w:p>
        </w:tc>
      </w:tr>
      <w:tr w:rsidR="003C2BAA" w:rsidRPr="00CA57B2" w14:paraId="0DDEE13E" w14:textId="77777777" w:rsidTr="003C2BAA">
        <w:tc>
          <w:tcPr>
            <w:tcW w:w="794" w:type="dxa"/>
          </w:tcPr>
          <w:p w14:paraId="26067157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lastRenderedPageBreak/>
              <w:t>5</w:t>
            </w:r>
          </w:p>
        </w:tc>
        <w:tc>
          <w:tcPr>
            <w:tcW w:w="8245" w:type="dxa"/>
            <w:vAlign w:val="center"/>
          </w:tcPr>
          <w:p w14:paraId="6036DFF5" w14:textId="77777777" w:rsidR="003C2BAA" w:rsidRPr="00E6597F" w:rsidRDefault="003C2BAA" w:rsidP="00847DEC">
            <w:pPr>
              <w:pStyle w:val="Tekstpodstawowy"/>
              <w:spacing w:after="60"/>
              <w:ind w:right="-285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6597F">
              <w:rPr>
                <w:rFonts w:asciiTheme="minorHAnsi" w:hAnsiTheme="minorHAnsi" w:cstheme="minorHAnsi"/>
                <w:bCs/>
                <w:sz w:val="20"/>
                <w:lang w:val="pl-PL"/>
              </w:rPr>
              <w:t>Wymagania funkcjonalno-użytkowe:</w:t>
            </w:r>
          </w:p>
          <w:p w14:paraId="343AB38A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Pełna ochrona przed wirusami, trojanami, robakami i innymi zagrożeniami.</w:t>
            </w:r>
          </w:p>
          <w:p w14:paraId="4B06806F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Pomoc techniczna, interfejs oraz dokumentacja dostarczona i świadczona w języku polskim.</w:t>
            </w:r>
          </w:p>
          <w:p w14:paraId="537A1138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Wykrywanie i usuwanie niebezpiecznych aplikacji typu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adware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, spyware, dialer,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phishing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, narzędzi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hakerskich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backdoor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>, itp.</w:t>
            </w:r>
          </w:p>
          <w:p w14:paraId="0CF36498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Wbudowana technologia do ochrony przed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rootkitami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14:paraId="7066C720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Skanowanie w czasie rzeczywistym otwieranych, zapisywanych i wykonywanych plików.</w:t>
            </w:r>
          </w:p>
          <w:p w14:paraId="31F20166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skanowania całego dysku, wybranych katalogów lub pojedynczych plików "na żądanie".</w:t>
            </w:r>
          </w:p>
          <w:p w14:paraId="2C2C79C0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Skanowanie "na żądanie" pojedynczych plików lub katalogów przy pomocy skrótu w menu kontekstowym.</w:t>
            </w:r>
          </w:p>
          <w:p w14:paraId="41479078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skanowania dysków sieciowych i dysków przenośnych.</w:t>
            </w:r>
          </w:p>
          <w:p w14:paraId="717E1DA3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Skanowanie plików spakowanych i skompresowanych.</w:t>
            </w:r>
          </w:p>
          <w:p w14:paraId="0E43F273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umieszczenia na liście wykluczenia ze skanowania wybranych plików, katalogów lub plików o określonych rozszerzeniach i procesów.</w:t>
            </w:r>
          </w:p>
          <w:p w14:paraId="5FB8DF8C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Skanowanie i oczyszczanie w czasie rzeczywistym poczty przychodzącej i wychodzącej obsługiwanej przy pomocy programu MS Outlook, Outlook Express.</w:t>
            </w:r>
          </w:p>
          <w:p w14:paraId="5264D96C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Skanowanie i oczyszczanie poczty przychodzącej POP3 "w locie" (w czasie rzeczywistym), zanim zostanie dostarczona do klienta pocztowego zainstalowanego na stacji roboczej (niezależnie od konkretnego klienta pocztowego). </w:t>
            </w:r>
          </w:p>
          <w:p w14:paraId="01F5DCBB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Automatyczna integracja skanera POP3 z dowolnym klientem pocztowym bez konieczności zmian w konfiguracji.</w:t>
            </w:r>
          </w:p>
          <w:p w14:paraId="502192E7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Skanowanie ruchu HTTP na poziomie stacji roboczych. Zainfekowany ruch jest automatycznie blokowany a użytkownikowi wyświetlane jest stosowne powiadomienie.</w:t>
            </w:r>
          </w:p>
          <w:p w14:paraId="330D7EC3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Blokowanie możliwości przeglądania wybranych stron internetowych. Listę blokowanych stron internetowych określa administrator. </w:t>
            </w:r>
          </w:p>
          <w:p w14:paraId="27C4DD54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Automatyczna integracja z dowolną przeglądarką internetową bez konieczności zmian w konfiguracji. </w:t>
            </w:r>
          </w:p>
          <w:p w14:paraId="466B94DD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definiowania czy pliki z kwarantanny mają być przesyłane do producenta i co jaki czas ma się ta czynność odbywać.</w:t>
            </w:r>
          </w:p>
          <w:p w14:paraId="283AC8B7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Program powinien umożliwiać skanowanie ruchu sieciowego wewnątrz szyfrowanych protokołów HTTPS.</w:t>
            </w:r>
          </w:p>
          <w:p w14:paraId="7232D391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Program powinien skanować ruch HTTPS transparentnie bez potrzeby konfiguracji zewnętrznych aplikacji takich jak przeglądarki Web lub programy pocztowe.</w:t>
            </w:r>
          </w:p>
          <w:p w14:paraId="22EB5FA2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zabezpieczenia programu przed deinstalacją przez niepowołaną osobę, nawet gdy posiada ona prawa lokalnego lub domenowego administratora, przy próbie deinstalacji program powinien pytać o hasło.</w:t>
            </w:r>
          </w:p>
          <w:p w14:paraId="3AC08A5E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Po kliknięciu prawym klawiszem myszy na ikonie programu i wybraniu opcji : O programie” możliwość zdefiniowania przez administratora danych do pomocy technicznej jak: adres strony pomocy, adres e-mail do administratora ochrony, numer telefonu do administratora ochrony.</w:t>
            </w:r>
          </w:p>
          <w:p w14:paraId="0788FAB0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pobrania płyty ratunkowej, do uruchomienia z niej komputera i przeskanowania dysków umieszczonych w komputerze.</w:t>
            </w:r>
          </w:p>
          <w:p w14:paraId="2D05F0CE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System antywirusowy uruchomiony z płyty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bootowalnej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 lub pamięci USB powinien umożliwiać pełną aktualizację baz sygnatur wirusów z Internetu lub z bazy zapisanej na dysku.</w:t>
            </w:r>
          </w:p>
          <w:p w14:paraId="57F3D185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System antywirusowy uruchomiony z płyty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bootowalnej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 lub pamięci USB powinien </w:t>
            </w:r>
            <w:r w:rsidRPr="00E6597F">
              <w:rPr>
                <w:rFonts w:cstheme="minorHAnsi"/>
                <w:sz w:val="20"/>
                <w:szCs w:val="20"/>
                <w:lang w:val="pl-PL"/>
              </w:rPr>
              <w:lastRenderedPageBreak/>
              <w:t>pracować w trybie graficznym.</w:t>
            </w:r>
          </w:p>
          <w:p w14:paraId="3FB9CE7B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Automatyczna, inkrementacyjna aktualizacja baz wirusów i innych zagrożeń.</w:t>
            </w:r>
          </w:p>
          <w:p w14:paraId="5633257D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Obsługa pobierania aktualizacji za pośrednictwem serwera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proxy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  <w:p w14:paraId="03322054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Praca programu musi być niezauważalna dla użytkownika.</w:t>
            </w:r>
          </w:p>
          <w:p w14:paraId="350EE9EB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Dziennik zdarzeń rejestrujący informacje na temat znalezionych zagrożeń, dokonanych aktualizacji baz wirusów i samego oprogramowania bezpośrednio na stacji roboczej.</w:t>
            </w:r>
          </w:p>
          <w:p w14:paraId="1830A714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Stacje robocze mogą łączyć się do serwera administracyjnego za pośrednictwem sieci Internet.</w:t>
            </w:r>
          </w:p>
          <w:p w14:paraId="1D86786B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Oprogramowanie klienckie posiada wbudowana funkcje do komunikacji z serwerem administracyjnym, ale nie dopuszcza się osobnego agenta instalowanego na stacji roboczej.</w:t>
            </w:r>
          </w:p>
          <w:p w14:paraId="4AC665A8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odblokowania ustawień programu po wpisaniu hasła</w:t>
            </w:r>
          </w:p>
          <w:p w14:paraId="3836AE21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Posiada możliwość odblokowania ustawień lokalnych konfiguracji po doinstalowaniu modułu Super użytkownika</w:t>
            </w:r>
          </w:p>
          <w:p w14:paraId="24C3087F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Wbudowany moduł kontroli urządzeń (możliwość blokowania całkowitego dostępu do urządzeń, podłączenia tylko do odczytu i w zależności do jakiego interfejsu w komputerze zostanie podłączone urządzenie)</w:t>
            </w:r>
          </w:p>
          <w:p w14:paraId="6929C82D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dodania zaufanych urządzeń bezpośrednio z konsoli administracyjnej, z bazy danych urządzeń podłączanych przez użytkowników do komputerów.</w:t>
            </w:r>
          </w:p>
          <w:p w14:paraId="02F1509A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Funkcja Ochrony danych umożliwia blokowanie wysyłanych przez http lub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smtp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 jak: (adresy e-mail, Piny, Konta bankowe, hasła itp.</w:t>
            </w:r>
          </w:p>
          <w:p w14:paraId="7EADC6C9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Funkcja Ochrony danych konfigurowana zdalnie przez administratora.</w:t>
            </w:r>
          </w:p>
          <w:p w14:paraId="6BAFF89E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Jedna wersja instalacyjna na stacje robocze i serwery plików.</w:t>
            </w:r>
          </w:p>
          <w:p w14:paraId="58E1B005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Wbudowana zapora osobista, umożliwiająca tworzenie reguł na podstawie aplikacji oraz ruchu sieciowego.</w:t>
            </w:r>
          </w:p>
          <w:p w14:paraId="652A9BF0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zainstalowania silnika pełnego, lekkiego z sprawdzaniem reputacji plików w chmurze, lub skanowanie przez centralny serwer bezpieczeństwa.</w:t>
            </w:r>
          </w:p>
          <w:p w14:paraId="2EAD2426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tworzenia list sieci zaufanych.</w:t>
            </w:r>
          </w:p>
          <w:p w14:paraId="4350971A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dezaktywacji funkcji zapory sieciowej.</w:t>
            </w:r>
          </w:p>
          <w:p w14:paraId="05C19D5C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ochrony systemu bez instalacji na stacji roboczej silnika antywirusowego. Jego role przejmuje centralny serwer bezpieczeństwa odpowiedzialny za proces skanowania plików.</w:t>
            </w:r>
          </w:p>
          <w:p w14:paraId="6FBE8EE3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Możliwość ustawienie skanowania z niskim priorytetem zmniejszając obciążenie systemu w trakcie wykonywania tego procesu. </w:t>
            </w:r>
          </w:p>
          <w:p w14:paraId="7C7C8AB4" w14:textId="77777777" w:rsidR="003C2BAA" w:rsidRPr="00E6597F" w:rsidRDefault="003C2BAA" w:rsidP="00847DEC">
            <w:pPr>
              <w:pStyle w:val="Akapitzlist"/>
              <w:numPr>
                <w:ilvl w:val="0"/>
                <w:numId w:val="19"/>
              </w:numPr>
              <w:suppressAutoHyphens/>
              <w:autoSpaceDE w:val="0"/>
              <w:spacing w:after="6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Dodatkowy moduł ochrony przeciwko zagrożeniom typu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ransomware</w:t>
            </w:r>
            <w:proofErr w:type="spellEnd"/>
          </w:p>
        </w:tc>
      </w:tr>
      <w:tr w:rsidR="003C2BAA" w:rsidRPr="00CA57B2" w14:paraId="4395D516" w14:textId="77777777" w:rsidTr="003C2BAA">
        <w:tc>
          <w:tcPr>
            <w:tcW w:w="794" w:type="dxa"/>
          </w:tcPr>
          <w:p w14:paraId="3A73D167" w14:textId="77777777" w:rsidR="003C2BAA" w:rsidRPr="00E6597F" w:rsidRDefault="003C2BAA" w:rsidP="00847DEC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lastRenderedPageBreak/>
              <w:t>6</w:t>
            </w:r>
          </w:p>
        </w:tc>
        <w:tc>
          <w:tcPr>
            <w:tcW w:w="8245" w:type="dxa"/>
            <w:vAlign w:val="center"/>
          </w:tcPr>
          <w:p w14:paraId="08353A02" w14:textId="77777777" w:rsidR="003C2BAA" w:rsidRPr="00E6597F" w:rsidRDefault="003C2BAA" w:rsidP="00847DEC">
            <w:pPr>
              <w:autoSpaceDE w:val="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Urządzenia Mobilne</w:t>
            </w:r>
          </w:p>
          <w:p w14:paraId="7CFF0D2E" w14:textId="77777777" w:rsidR="003C2BAA" w:rsidRPr="00E6597F" w:rsidRDefault="003C2BAA" w:rsidP="00847DEC">
            <w:pPr>
              <w:pStyle w:val="Akapitzlist"/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Dla systemu Android możliwość blokowania stron internetowych.</w:t>
            </w:r>
          </w:p>
          <w:p w14:paraId="5FA98F3A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szyfrowania urządzenia opartego o system android.</w:t>
            </w:r>
          </w:p>
          <w:p w14:paraId="06E8851B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pobrania wersji instalacyjnej ze sklepu iOS oraz Android</w:t>
            </w:r>
          </w:p>
          <w:p w14:paraId="214718E7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Skanowanie aplikacji w trakcie instalacji na urządzeniach z systemem Android</w:t>
            </w:r>
          </w:p>
          <w:p w14:paraId="3F932352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Posiadać możliwość szyfrowania urządzenia dla systemu Android</w:t>
            </w:r>
          </w:p>
          <w:p w14:paraId="0ABECC9F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Ochrona stron internetowych dla androida pod kontem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malware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exploit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phishing</w:t>
            </w:r>
            <w:proofErr w:type="spellEnd"/>
          </w:p>
          <w:p w14:paraId="54BC9C58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Możliwość blokowania ekranu głównego hasłem.</w:t>
            </w:r>
          </w:p>
          <w:p w14:paraId="62C6B8BA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Możliwość definiowania i zabezpieczania połączeń </w:t>
            </w:r>
            <w:proofErr w:type="spellStart"/>
            <w:r w:rsidRPr="00E6597F">
              <w:rPr>
                <w:rFonts w:cstheme="minorHAnsi"/>
                <w:sz w:val="20"/>
                <w:szCs w:val="20"/>
                <w:lang w:val="pl-PL"/>
              </w:rPr>
              <w:t>WiFi</w:t>
            </w:r>
            <w:proofErr w:type="spellEnd"/>
            <w:r w:rsidRPr="00E6597F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CA9B2D3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Dla systemu Android moduł odpowiedzialny za blokowanie stron.</w:t>
            </w:r>
          </w:p>
          <w:p w14:paraId="153E4124" w14:textId="77777777" w:rsidR="003C2BAA" w:rsidRPr="00E6597F" w:rsidRDefault="003C2BAA" w:rsidP="00847DEC">
            <w:pPr>
              <w:numPr>
                <w:ilvl w:val="0"/>
                <w:numId w:val="18"/>
              </w:numPr>
              <w:tabs>
                <w:tab w:val="clear" w:pos="0"/>
                <w:tab w:val="num" w:pos="-567"/>
              </w:tabs>
              <w:suppressAutoHyphens/>
              <w:autoSpaceDE w:val="0"/>
              <w:ind w:left="680" w:hanging="34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E6597F">
              <w:rPr>
                <w:rFonts w:cstheme="minorHAnsi"/>
                <w:sz w:val="20"/>
                <w:szCs w:val="20"/>
                <w:lang w:val="pl-PL"/>
              </w:rPr>
              <w:t>Kontrola przeglądarki Safari dla urządzeń z systemem iOS</w:t>
            </w:r>
          </w:p>
        </w:tc>
      </w:tr>
    </w:tbl>
    <w:p w14:paraId="661C7AFE" w14:textId="77777777" w:rsidR="00847DEC" w:rsidRPr="0052591D" w:rsidRDefault="00847DEC" w:rsidP="00847DEC">
      <w:pPr>
        <w:pStyle w:val="Akapitzlist"/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  </w:t>
      </w:r>
    </w:p>
    <w:p w14:paraId="6B29E235" w14:textId="77777777" w:rsidR="002B5379" w:rsidRPr="00F52B8B" w:rsidRDefault="002B5379" w:rsidP="002B5379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F52B8B">
        <w:rPr>
          <w:rFonts w:eastAsia="Times New Roman" w:cstheme="minorHAnsi"/>
          <w:b/>
          <w:color w:val="000000" w:themeColor="text1"/>
          <w:lang w:eastAsia="pl-PL"/>
        </w:rPr>
        <w:t xml:space="preserve">4.6. Usługa katalogowa  </w:t>
      </w:r>
    </w:p>
    <w:p w14:paraId="40D7F4C1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0B09">
        <w:rPr>
          <w:rFonts w:eastAsia="Times New Roman" w:cstheme="minorHAnsi"/>
          <w:color w:val="000000" w:themeColor="text1"/>
          <w:lang w:eastAsia="pl-PL"/>
        </w:rPr>
        <w:t xml:space="preserve">Dostawa, wdrożenie i utrzymanie usługi </w:t>
      </w:r>
      <w:r w:rsidRPr="00E43C2A">
        <w:rPr>
          <w:rFonts w:eastAsia="Times New Roman" w:cstheme="minorHAnsi"/>
          <w:color w:val="000000" w:themeColor="text1"/>
          <w:lang w:eastAsia="pl-PL"/>
        </w:rPr>
        <w:t>katalogowej (</w:t>
      </w:r>
      <w:r>
        <w:rPr>
          <w:rFonts w:eastAsia="Times New Roman" w:cstheme="minorHAnsi"/>
          <w:color w:val="000000" w:themeColor="text1"/>
          <w:lang w:eastAsia="pl-PL"/>
        </w:rPr>
        <w:t xml:space="preserve">Microsoft </w:t>
      </w:r>
      <w:proofErr w:type="spellStart"/>
      <w:r w:rsidRPr="00E43C2A">
        <w:rPr>
          <w:rFonts w:eastAsia="Times New Roman" w:cstheme="minorHAnsi"/>
          <w:color w:val="000000" w:themeColor="text1"/>
          <w:lang w:eastAsia="pl-PL"/>
        </w:rPr>
        <w:t>Share</w:t>
      </w:r>
      <w:proofErr w:type="spellEnd"/>
      <w:r>
        <w:rPr>
          <w:rFonts w:eastAsia="Times New Roman" w:cstheme="minorHAnsi"/>
          <w:color w:val="000000" w:themeColor="text1"/>
          <w:lang w:eastAsia="pl-PL"/>
        </w:rPr>
        <w:t xml:space="preserve"> P</w:t>
      </w:r>
      <w:r w:rsidRPr="00E43C2A">
        <w:rPr>
          <w:rFonts w:eastAsia="Times New Roman" w:cstheme="minorHAnsi"/>
          <w:color w:val="000000" w:themeColor="text1"/>
          <w:lang w:eastAsia="pl-PL"/>
        </w:rPr>
        <w:t>oint lub</w:t>
      </w:r>
      <w:r>
        <w:rPr>
          <w:rFonts w:eastAsia="Times New Roman" w:cstheme="minorHAnsi"/>
          <w:color w:val="000000" w:themeColor="text1"/>
          <w:lang w:eastAsia="pl-PL"/>
        </w:rPr>
        <w:t xml:space="preserve"> równoważny) </w:t>
      </w:r>
      <w:r w:rsidRPr="00B45A2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47DEC">
        <w:rPr>
          <w:rFonts w:eastAsia="Times New Roman" w:cstheme="minorHAnsi"/>
          <w:color w:val="000000" w:themeColor="text1"/>
          <w:lang w:eastAsia="pl-PL"/>
        </w:rPr>
        <w:t>w oparciu o jednolity system uprawnień z przestrzenią 20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47DEC">
        <w:rPr>
          <w:rFonts w:eastAsia="Times New Roman" w:cstheme="minorHAnsi"/>
          <w:color w:val="000000" w:themeColor="text1"/>
          <w:lang w:eastAsia="pl-PL"/>
        </w:rPr>
        <w:t>GB dla użytkownika</w:t>
      </w:r>
      <w:r>
        <w:rPr>
          <w:rFonts w:eastAsia="Times New Roman" w:cstheme="minorHAnsi"/>
          <w:color w:val="000000" w:themeColor="text1"/>
          <w:lang w:eastAsia="pl-PL"/>
        </w:rPr>
        <w:t xml:space="preserve"> końcowego Zamawiającego - 60 użytkowników. </w:t>
      </w:r>
    </w:p>
    <w:p w14:paraId="37D5605D" w14:textId="2C3C8458" w:rsidR="002B5379" w:rsidRDefault="003C1198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Tabela nr 9. </w:t>
      </w:r>
      <w:r w:rsidR="002B5379">
        <w:rPr>
          <w:rFonts w:eastAsia="Times New Roman" w:cstheme="minorHAnsi"/>
          <w:color w:val="000000" w:themeColor="text1"/>
          <w:lang w:eastAsia="pl-PL"/>
        </w:rPr>
        <w:t>Tabela równoważności.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557"/>
        <w:gridCol w:w="7515"/>
      </w:tblGrid>
      <w:tr w:rsidR="002B5379" w:rsidRPr="00E6597F" w14:paraId="0E535D26" w14:textId="77777777" w:rsidTr="003C0F6E">
        <w:tc>
          <w:tcPr>
            <w:tcW w:w="1555" w:type="dxa"/>
          </w:tcPr>
          <w:p w14:paraId="0FDE97DF" w14:textId="77777777" w:rsidR="002B5379" w:rsidRPr="00E43C2A" w:rsidRDefault="002B5379" w:rsidP="003C0F6E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</w:pPr>
            <w:r w:rsidRPr="00E43C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 xml:space="preserve">Microsoft </w:t>
            </w:r>
            <w:proofErr w:type="spellStart"/>
            <w:r w:rsidRPr="00E43C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>Share</w:t>
            </w:r>
            <w:proofErr w:type="spellEnd"/>
            <w:r w:rsidRPr="00E43C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 xml:space="preserve"> </w:t>
            </w:r>
            <w:r w:rsidRPr="00E43C2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lastRenderedPageBreak/>
              <w:t>Point</w:t>
            </w:r>
          </w:p>
        </w:tc>
        <w:tc>
          <w:tcPr>
            <w:tcW w:w="7507" w:type="dxa"/>
          </w:tcPr>
          <w:p w14:paraId="6974EF72" w14:textId="77777777" w:rsidR="002B5379" w:rsidRPr="00E43C2A" w:rsidRDefault="002B5379" w:rsidP="003C0F6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 xml:space="preserve">Warunki jakie musi spełniać dostarczany serwer systemu wyszukiwania i gromadzenia </w:t>
            </w: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danych aby został uznany za równoważny (Microsoft SharePoint 2010).</w:t>
            </w:r>
          </w:p>
          <w:p w14:paraId="4612D369" w14:textId="77777777" w:rsidR="002B5379" w:rsidRPr="00E43C2A" w:rsidRDefault="002B5379" w:rsidP="003C0F6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Serwer systemu wyszukiwania i gromadzenia danych (SWGD) musi zapewniać:</w:t>
            </w:r>
          </w:p>
          <w:p w14:paraId="5B454BAB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Publikację dokumentów, treści i materiałów multimedialnych na witrynach wewnętrznych i zewnętrznych.</w:t>
            </w:r>
          </w:p>
          <w:p w14:paraId="0C74C7E0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Zarządzanie strukturą portalu i treściami WWW.</w:t>
            </w:r>
          </w:p>
          <w:p w14:paraId="77248D4D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Udostępnianie spersonalizowanych witryn i przestrzeni roboczych dla poszczególnych ról w systemie wraz z określaniem praw dostępu na bazie usługi katalogowej.</w:t>
            </w:r>
          </w:p>
          <w:p w14:paraId="504DB443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Udostępnienie formularzy elektronicznych.</w:t>
            </w:r>
          </w:p>
          <w:p w14:paraId="500960C1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Tworzenie repozytoriów wzorów dokumentów.</w:t>
            </w:r>
          </w:p>
          <w:p w14:paraId="12D1B3F8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Tworzenie repozytoriów dokumentów.</w:t>
            </w:r>
          </w:p>
          <w:p w14:paraId="11F1DB22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Wspólną, bezpieczną pracę nad dokumentami.</w:t>
            </w:r>
          </w:p>
          <w:p w14:paraId="06705703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Wersjonowanie dokumentów (dla wersji roboczych).</w:t>
            </w:r>
          </w:p>
          <w:p w14:paraId="1EC6AF49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Organizację pracy grupowej.</w:t>
            </w:r>
          </w:p>
          <w:p w14:paraId="473F48E7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Wyszukiwanie treści.</w:t>
            </w:r>
          </w:p>
          <w:p w14:paraId="61DCA766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Dostęp do danych w relacyjnych bazach danych.</w:t>
            </w:r>
          </w:p>
          <w:p w14:paraId="690ED9F4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Analizę danych wraz z graficzną prezentacją danych.</w:t>
            </w:r>
          </w:p>
          <w:p w14:paraId="79CC670A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Możliwość wykorzystania mechanizmów portalu do budowy systemu zarządzania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eszkoleniami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(e-learning).</w:t>
            </w:r>
          </w:p>
          <w:p w14:paraId="3199DF13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zaprojektowania struktury portalu tak, by mogła stanowić zbiór wielu niezależnych portali, które w zależności od nadanych uprawnień mogą być zarządzane niezależnie.</w:t>
            </w:r>
          </w:p>
          <w:p w14:paraId="770F99B7" w14:textId="77777777" w:rsidR="002B5379" w:rsidRPr="00E43C2A" w:rsidRDefault="002B5379" w:rsidP="002B5379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Mechanizmy współpracy między działami/zespołami, udostępnić funkcje zarządzania zawartością, zaimplementować procesy przepływu dokumentów i spraw oraz zapewnić dostęp do informacji niezbędnych do realizacji założonych celów i procesów.</w:t>
            </w:r>
          </w:p>
          <w:p w14:paraId="2C88FC11" w14:textId="77777777" w:rsidR="002B5379" w:rsidRPr="00E43C2A" w:rsidRDefault="002B5379" w:rsidP="003C0F6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Serwery SWGD muszą posiadać następujące cechy dostępne bezpośrednio, jako wbudowane właściwości produktu:</w:t>
            </w:r>
          </w:p>
          <w:p w14:paraId="1E3AD1F3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Interfejs użytkownika:</w:t>
            </w:r>
          </w:p>
          <w:p w14:paraId="51950C7A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Praca z dokumentami typu XML w oparciu schematy XML przechowywane w repozytoriach portalu bezpośrednio z aplikacji w specyfikacji pakietu biurowego (otwieranie/zapisywanie dokumentów, podgląd wersji, mechanizmy ewidencjonowania i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wyewidencjonowania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dokumentów, edycja metryki dokumentu).</w:t>
            </w:r>
          </w:p>
          <w:p w14:paraId="5E0C7CCF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Wbudowane zasady realizujące wytyczne dotyczące ułatwień w dostępie do publikowanych treści zgodne z WCAG 2.0.</w:t>
            </w:r>
          </w:p>
          <w:p w14:paraId="201CFEE6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Praca bezpośrednio z aplikacji pakietu biurowego z portalowymi rejestrami informacji typu kalendarze oraz bazy kontaktów.</w:t>
            </w:r>
          </w:p>
          <w:p w14:paraId="136B6E09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Tworzenie witryn w ramach portalu bezpośrednio z aplikacji pakietu biurowego.</w:t>
            </w:r>
          </w:p>
          <w:p w14:paraId="1B6916C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pracy off-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line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z plikami przechowywanymi w repozytoriach portalu.</w:t>
            </w:r>
          </w:p>
          <w:p w14:paraId="299AA88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Umożliwienie uruchomienia prezentacji stron w wersji pełnej oraz w wersji dedykowanej i zoptymalizowanej dla użytkowników urządzeń mobilnych PDA, telefon komórkowy).</w:t>
            </w:r>
          </w:p>
          <w:p w14:paraId="2D4028A6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Uwierzytelnianie – wbudowane mechanizmy wspierające uwierzytelnianie na bazie:</w:t>
            </w:r>
          </w:p>
          <w:p w14:paraId="11642779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Oświadczeń (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claim-based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authentication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) z wykorzystaniem:</w:t>
            </w:r>
          </w:p>
          <w:p w14:paraId="4A4B0527" w14:textId="77777777" w:rsidR="002B5379" w:rsidRPr="00E43C2A" w:rsidRDefault="002B5379" w:rsidP="002B5379">
            <w:pPr>
              <w:pStyle w:val="Akapitzlist"/>
              <w:numPr>
                <w:ilvl w:val="2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Open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Authorization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2.0 dla uwierzytelniania aplikacji,</w:t>
            </w:r>
          </w:p>
          <w:p w14:paraId="3B118BD9" w14:textId="77777777" w:rsidR="002B5379" w:rsidRPr="00E43C2A" w:rsidRDefault="002B5379" w:rsidP="002B5379">
            <w:pPr>
              <w:pStyle w:val="Akapitzlist"/>
              <w:numPr>
                <w:ilvl w:val="2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Uwierzytelniania w trybie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server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-to-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server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,</w:t>
            </w:r>
          </w:p>
          <w:p w14:paraId="2B2EE624" w14:textId="77777777" w:rsidR="002B5379" w:rsidRPr="00E43C2A" w:rsidRDefault="002B5379" w:rsidP="002B5379">
            <w:pPr>
              <w:pStyle w:val="Akapitzlist"/>
              <w:numPr>
                <w:ilvl w:val="2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SAML iv. Windows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claims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  <w:p w14:paraId="413FB28B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Pojedynczego logowania domenowego (single-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sign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on).</w:t>
            </w:r>
          </w:p>
          <w:p w14:paraId="43B1529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Na bazie formularzy (Form-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based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).</w:t>
            </w:r>
          </w:p>
          <w:p w14:paraId="04B956E0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Projektowanie stron:</w:t>
            </w:r>
          </w:p>
          <w:p w14:paraId="55468CD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Wbudowane intuicyjne narzędzia projektowania wyglądu stron.</w:t>
            </w:r>
          </w:p>
          <w:p w14:paraId="0E9505A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Wsparcie dla narzędzi typu Adobe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Dreamweaver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, Microsoft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Expression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Web i edytorów HTML.</w:t>
            </w:r>
          </w:p>
          <w:p w14:paraId="06073F80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Wsparcie dla ASP.NET, Apache, C#, Java i PHP.</w:t>
            </w:r>
          </w:p>
          <w:p w14:paraId="5F1BC4D3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Możliwość osadzania elementów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iFrame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w polach HTML na stronie.</w:t>
            </w:r>
          </w:p>
          <w:p w14:paraId="475ABCC0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Integracja z pozostałymi modułami rozwiązania oraz innymi systemami:</w:t>
            </w:r>
          </w:p>
          <w:p w14:paraId="7F07F36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Wykorzystanie poczty elektronicznej do rozsyłania przez system wiadomości, powiadomień, alertów do użytkowników portalu w postaci maili.</w:t>
            </w:r>
          </w:p>
          <w:p w14:paraId="6F10C413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Dostęp poprzez interfejs portalowy do całości bądź wybranych elementów skrzynek pocztowych użytkowników w komponencie poczty elektronicznej, z zapewnieniem podstawowej funkcjonalności pracy z tym systemem w zakresie czytania, tworzenia, przesyłania elementów.</w:t>
            </w:r>
          </w:p>
          <w:p w14:paraId="713F060F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wykorzystania oferowanego systemu poczty elektronicznej do umieszczania dokumentów w repozytoriach portalu poprzez przesyłanie ich w postaci załączników do maili.</w:t>
            </w:r>
          </w:p>
          <w:p w14:paraId="19D862B7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Integracja z systemem obsługującym serwis WWW w zakresie publikacji treści z repozytoriów wewnętrznych firmy na zewnętrzne strony serwisu WWW (pliki, strony).</w:t>
            </w:r>
          </w:p>
          <w:p w14:paraId="1D4FC44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Integracja z usługą katalogową w zakresie prezentacji informacji o pracownikach. Dane typu: imię, nazwisko, stanowisko, telefon, adres, miejsce w strukturze organizacyjnej mają stanowić źródło dla systemu portalowego.</w:t>
            </w:r>
          </w:p>
          <w:p w14:paraId="182A6BD5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Wsparcie dla standardu wymiany danych z innymi systemami w postaci XML, z wykorzystaniem komunikacji poprzez XML Web Services.</w:t>
            </w:r>
          </w:p>
          <w:p w14:paraId="2E778426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Mechanizm jednokrotnej identyfikacji (single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sign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-on) pozwalający na autoryzację użytkowników portalu i dostęp do danych w innych systemach biznesowych, niezintegrowanych z systemem LDAP.</w:t>
            </w:r>
          </w:p>
          <w:p w14:paraId="3A15815E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Przechowywanie całej zawartości portalu (strony, dokumenty, konfiguracja) we wspólnym dla całego serwisu podsystemie bazodanowym z możliwością wydzielenia danych.</w:t>
            </w:r>
          </w:p>
          <w:p w14:paraId="6610CBA3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Zarządzanie treścią i wyglądem portalu powinno opierać się o narzędzia umożliwiające prostą i intuicyjną publikację treści w formacie HTML w trybie WYSIWYG, bez konieczności znajomości języka HTML i innej wiedzy technicznej przez autorów treści:</w:t>
            </w:r>
          </w:p>
          <w:p w14:paraId="2D6119E9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formatowania tekstu w zakresie zmiany czcionki, rozmiaru, koloru, pogrubienia, wyrównania do prawej oraz lewej strony, wyśrodkowania, wyjustowania.</w:t>
            </w:r>
          </w:p>
          <w:p w14:paraId="012BD67E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Proste osadzenie i formatowanie plików graficznych, łącz (linków) różnych typów, tabel, paragrafów, wypunktowań itp. w treści artykułów publikowanych w intranecie (stron HTML).</w:t>
            </w:r>
          </w:p>
          <w:p w14:paraId="09D040E5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Spójne zarządzanie wyglądem stron intranetu, głównie pod kątem formatowania tekstu: możliwość globalnego zdefiniowania krojów tekstu, które mogą być wykorzystywane przez edytorów treści, możliwość wklejania treści przy publikacji stron intranetu z plików tekstowych lub edytorów tekstu (np. MS Word) z zachowaniem lub z usunięciem formatowania oryginalnego.</w:t>
            </w:r>
          </w:p>
          <w:p w14:paraId="15564F9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Zarządzanie galeriami zasobów elektronicznych (pliki graficzne, filmy video, dokumenty), wykorzystywanymi przy tworzeniu stron intranetu i przechowywanymi w intranetowym repozytorium treści. Możliwość współdzielenia tych zasobów na potrzeby stron umiejscowionych w różnych obszarach portalu intranetowego. Podstawowe funkcjonalności związane z wersjonowaniem i wyszukiwaniem tych zasobów.</w:t>
            </w:r>
          </w:p>
          <w:p w14:paraId="2B38DE6A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Definiowanie szablonów dla układów stron (tzw.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layout’ów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), określających ogólny układ stron intranetu oraz elementy wspólne dla stron opartych na tym samym szablonie. Możliwość stworzenia wielu szablonów na potrzeby różnych układów stron w zależności od potrzeb funkcjonalnych w różnych częściach intranetu. Możliwość generalnej zmiany wyglądu utworzonych już stron poprzez modyfikację szablonu, na którym zostały oparte.</w:t>
            </w:r>
          </w:p>
          <w:p w14:paraId="3FB95652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wielokrotnego wykorzystania elementów zawartości intranetu (części treści publikowanych na stronach) w różnych częściach portalu, tzn. modyfikacja zawartości w jednym miejscu powoduje jej faktyczną zmianę na wszystkich stronach intranetu, gdzie dana treść została opublikowana</w:t>
            </w:r>
          </w:p>
          <w:p w14:paraId="443166C3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odwzorowania w systemie CMS przyjętej wizualizacji portalu intranetowego (projekt graficzny i funkcjonalny).</w:t>
            </w:r>
          </w:p>
          <w:p w14:paraId="36401657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Możliwość osadzania na stronach narzędzia do odtwarzania materiałów audio i </w:t>
            </w: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wideo,</w:t>
            </w:r>
          </w:p>
          <w:p w14:paraId="53A5D6BB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Organizacja i publikacja treści:</w:t>
            </w:r>
          </w:p>
          <w:p w14:paraId="1C2B9695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Wersjonowanie treści stron intranetu, działające automatycznie przy wprowadzaniu kolejnych modyfikacji przez edytorów treści.</w:t>
            </w:r>
          </w:p>
          <w:p w14:paraId="4F3C9304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Zastosowanie procesów zatwierdzania zawartości przez publikacją, tzn. Udostępnieniem jej dla szerokiego grona pracowników. Możliwość zdefiniowania przynajmniej dwóch poziomów uprawnień edytorów (edytor i recenzent), przy czym treści publikowane przez edytorów muszą uzyskać pozytywną akceptację recenzenta przed Udostępnieniem jej wszystkim użytkownikom intranetu.</w:t>
            </w:r>
          </w:p>
          <w:p w14:paraId="61E0E5D4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budowania hierarchicznej struktury stron portalu z prostym przenoszeniem stron i sekcji w ramach struktury nawigacji.</w:t>
            </w:r>
          </w:p>
          <w:p w14:paraId="0BDDED0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Automatyczne tworzenie nawigacji na stronach intranetu, odwzorowujące obecną hierarchię.</w:t>
            </w:r>
          </w:p>
          <w:p w14:paraId="5BDA03E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Automatyczne generowanie mapy stron portalu.</w:t>
            </w:r>
          </w:p>
          <w:p w14:paraId="55D5564A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definiowania nawigacji w oparciu o centralne zarządzanie metadanymi.</w:t>
            </w:r>
          </w:p>
          <w:p w14:paraId="745C41C0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Umożliwienie zarządzania poszczególnymi obszarami portalu osobom nietechnicznym, pełniącym rolę edytorów bądź administratorów merytorycznych. Istotne jest nieangażowanie zespołu IT w proces zarządzania treścią intranetu.</w:t>
            </w:r>
          </w:p>
          <w:p w14:paraId="12536009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Definiowanie uprawnień użytkowników niezależnie do poszczególnych sekcji i stron intranetu, np. do obszarów poszczególnych spółek, dywizji, biur. Dotyczy to zarówno uprawnień do odczytu zawartości, jak i edycji oraz publikacji (różni edytorzy zawartości intranetu w zależności od jego części). Definiowanie uprawnień powinno być dostępne dla administratorów merytorycznych poszczególnych obszarów portalu w sposób niezależny od pracowników działu IT.</w:t>
            </w:r>
          </w:p>
          <w:p w14:paraId="2397E15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Automatyczne dołączanie do publikowanych stron informacji o autorze (edytorze) i dacie publikacji.</w:t>
            </w:r>
          </w:p>
          <w:p w14:paraId="14AD40B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personalizacji i filtrowania treści w intranecie w zależności od roli lub innych atrybutów pracownika (np. stanowiska, działu, pionu lub spółki). Funkcjonalność ta ma być niezależna od mechanizmów zarządzania uprawnieniami użytkownika do zawartości, i ma mieć na celu dostarczenie pracownikowi adekwatnych, skierowanych do niego informacji.</w:t>
            </w:r>
          </w:p>
          <w:p w14:paraId="55989275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Wsparcie dla obsługi różnych wersji językowych wybranych zawartości intranetu oraz zapewnienie automatycznego tłumaczenia na wybrane języki.</w:t>
            </w:r>
          </w:p>
          <w:p w14:paraId="59377482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Repozytoria dokumentów:</w:t>
            </w:r>
          </w:p>
          <w:p w14:paraId="3F7D8F8B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prostej publikacji dokumentów w intranecie przez edytorów portalu. Prosty sposób publikacji dokumentów, funkcjonalny dostęp użytkowników intranetu do opublikowanych dokumentów.</w:t>
            </w:r>
          </w:p>
          <w:p w14:paraId="4EF8AC0D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Wykorzystanie do publikacji, edycji i przeglądania dokumentów w repozytorium narzędzi znanych użytkownikom np. pakiety biurowe czy przeglądarka internetowa.</w:t>
            </w:r>
          </w:p>
          <w:p w14:paraId="34ED3F6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tworzenia wielu tematycznych repozytoriów dokumentów w różnych częściach intranetu.</w:t>
            </w:r>
          </w:p>
          <w:p w14:paraId="0CA6DDC4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publikacji plików w strukturze katalogów.</w:t>
            </w:r>
          </w:p>
          <w:p w14:paraId="78965F46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publikacji materiałów wideo oraz audio.</w:t>
            </w:r>
          </w:p>
          <w:p w14:paraId="3BD1EDAD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definiowania metryki dokumentu, wypełnianej przez edytora przy publikacji pliku.</w:t>
            </w:r>
          </w:p>
          <w:p w14:paraId="7F97D93D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nawigacji po repozytorium dokumentów (lub całym portalu) w oparciu o metadane z metryk dokumentów.</w:t>
            </w:r>
          </w:p>
          <w:p w14:paraId="7F75FFBA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Prosty, elastyczny i niezależny od działu IT mechanizm zarządzania uprawnieniami do publikowanych dokumentów w ramach istniejących uprawnień. Możliwość definiowania różnych poziomów uprawnień przez administratorów merytorycznych, np. uprawnienia do odczytu, publikacji, usuwania.</w:t>
            </w:r>
          </w:p>
          <w:p w14:paraId="6CE08B76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Zarządzanie wersjonowaniem dokumentów: obsługa głównych oraz roboczych wersji (np.: 1.0, 1.1, 1.x… 2.0), automatyczna kontrola wersji przy publikacji dokumentów.</w:t>
            </w:r>
          </w:p>
          <w:p w14:paraId="7D5328A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zdefiniowania w systemie procesu zatwierdzania nowych lub modyfikowanych dokumentów. System informuje użytkowników recenzujących materiały o oczekujących na nich elementach do zatwierdzenia i pozwala podjąć decyzję o ich publikacji lub odrzuceniu.</w:t>
            </w:r>
          </w:p>
          <w:p w14:paraId="7A4C439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tworzenia specjalnych repozytoriów lub katalogów przeznaczonych do przechowywania specyficznych rodzajów treści, np. galerie obrazów dla plików graficznych.</w:t>
            </w:r>
          </w:p>
          <w:p w14:paraId="5ACA1AD3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definiowania polityk cyklu życia dokumentu oraz retencji dokumentów.</w:t>
            </w:r>
          </w:p>
          <w:p w14:paraId="1673ED3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tworzenia specjalnych repozytoriów przeznaczonych na raporty osadzone w arkuszach kalkulacyjnych w formacie ISO/IEC 29500:2008. Serwer powinien generować na podstawie tych arkuszy kalkulacyjnych raporty dostępne do oglądania przez przeglądarkę Internetową bez zainstalowanych innych narzędzi klienckich.</w:t>
            </w:r>
          </w:p>
          <w:p w14:paraId="785F30C9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automatyzacji usuwania duplikatów dokumentów.</w:t>
            </w:r>
          </w:p>
          <w:p w14:paraId="76DF93DD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Wyszukiwanie treści:</w:t>
            </w:r>
          </w:p>
          <w:p w14:paraId="7A38876F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Pełnotekstowe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indeksowanie zawartości intranetu w zakresie różnych typów treści publikowanych w portalu, tj. stron portalu, dokumentów tekstowych (w szczególności dokumentów XML), innych baz danych oraz danych dostępnych przez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webservice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  <w:p w14:paraId="65B09ACB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Centralny mechanizm wyszukiwania treści dostępny dla użytkowników intranetu.</w:t>
            </w:r>
          </w:p>
          <w:p w14:paraId="432F461F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Opcja wyszukiwania zaawansowanego, np. wyszukiwanie wg typów treści, autorów, oraz zakresów dat publikacji.</w:t>
            </w:r>
          </w:p>
          <w:p w14:paraId="07A1EE14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budowania wielu wyszukiwarek w różnych częściach portalu, służących do przeszukiwania określonych obszarów intranetu wg zadanych kryteriów, np. wg typów dokumentów.</w:t>
            </w:r>
          </w:p>
          <w:p w14:paraId="6A372E6F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definiowania słownika słów wykluczonych (często używanych).</w:t>
            </w:r>
          </w:p>
          <w:p w14:paraId="61FD48DD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tworzenia „linków sponsorowanych”, prezentowanych wysoko w wynikach wyszukiwania w zależności od słów wpisanych w zapytaniu.</w:t>
            </w:r>
          </w:p>
          <w:p w14:paraId="4CE13FBE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Podświetlanie w wynikach wyszukiwania odnalezionych słów kluczowych zadanych w zapytaniu.</w:t>
            </w:r>
          </w:p>
          <w:p w14:paraId="785746B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Przedstawianie w wynikach duplikatów plików.</w:t>
            </w:r>
          </w:p>
          <w:p w14:paraId="4740F3DC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Statystyki wyszukiwanych fraz.</w:t>
            </w:r>
          </w:p>
          <w:p w14:paraId="21D811DF" w14:textId="77777777" w:rsidR="002B5379" w:rsidRPr="00E43C2A" w:rsidRDefault="002B5379" w:rsidP="002B5379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Administracja intranetem i inne funkcje:</w:t>
            </w:r>
          </w:p>
          <w:p w14:paraId="79324E6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definiowania ról / grup uprawnień, w ramach których definiowane będą uprawnienia i funkcje użytkowników. Przypisywanie użytkowników do ról w oparciu o ich konta w LDAP lub poprzez grupy domenowe. Funkcjonalność zarządzania uprawnieniami dostępna dla administratorów merytorycznych intranetu, niewymagająca szczególnych kompetencji technicznych.</w:t>
            </w:r>
          </w:p>
          <w:p w14:paraId="19F6E70A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Możliwość określania uprawnień do poszczególnych elementów zawartości intranetu tj. sekcja, pojedyncza strona, repozytorium dokumentów, katalogu dokumentów, pojedynczego dokumentu.</w:t>
            </w:r>
          </w:p>
          <w:p w14:paraId="300A3CD5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Generowanie powiadomień pocztą elektroniczną dla użytkowników intranetu z informacją o publikacji najbardziej istotnych treści.</w:t>
            </w:r>
          </w:p>
          <w:p w14:paraId="13CC74D3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Definiowanie metryk opisujących dokumenty w poszczególnych repozytoriach portalu oraz centralnie zarządzanego zbioru metadanych z wyznaczonym administratorem merytorycznym.</w:t>
            </w:r>
          </w:p>
          <w:p w14:paraId="25AA740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Możliwość definiowania zewnętrznych źródeł danych takich jak bazy danych i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webservice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oraz wykorzystywania ich do opisywania dokumentów.</w:t>
            </w:r>
          </w:p>
          <w:p w14:paraId="17322549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Konfigurowanie procesów zatwierdzania publikowanych stron i dokumentów. Możliwość odrębnej konfiguracji w poszczególnych częściach portalu tj. definiowanie różnych edytorów i recenzentów w ramach różnych obszarów intranetu.</w:t>
            </w:r>
          </w:p>
          <w:p w14:paraId="79CD14D8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Statystyki odwiedzin poszczególnych części i stron intranetu – analiza liczby odsłon w czasie. Opcjonalnie zaawansowane statystyki i analizy.</w:t>
            </w:r>
          </w:p>
          <w:p w14:paraId="4BA58C91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Funkcjonalności wspierające pracę grupową - do wykorzystania na najniższym poziomie intranetu do celów pracy działów i zespołów zadaniowych. Funkcjonalności wspierające gromadzenie dokumentów, wsparcie komunikacji, planowanie zadań i wydarzeń</w:t>
            </w:r>
          </w:p>
          <w:p w14:paraId="290E784F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Funkcjonalność publikowania na portalu formularzy elektronicznych XML i przetwarzanych na aplikację webową dostępną dla użytkowników przez przeglądarkę Internetową. Dane z wypełnionego formularza mają być zapisywane w formacie XML zgodnie z definicją formularza.</w:t>
            </w:r>
          </w:p>
          <w:p w14:paraId="2B2A3C2D" w14:textId="77777777" w:rsidR="002B5379" w:rsidRPr="00E43C2A" w:rsidRDefault="002B5379" w:rsidP="002B5379">
            <w:pPr>
              <w:pStyle w:val="Akapitzlist"/>
              <w:numPr>
                <w:ilvl w:val="1"/>
                <w:numId w:val="22"/>
              </w:num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Mechanizmy wspierające przepływy pracy (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workflow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) wraz z funkcjonalnością definiowania procesów obiegu dokumentów, integracji przepływów z web-services, wywoływania web-services z poziomu </w:t>
            </w:r>
            <w:proofErr w:type="spellStart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>workwlow</w:t>
            </w:r>
            <w:proofErr w:type="spellEnd"/>
            <w:r w:rsidRPr="00E43C2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bez konieczności kodowania przy wykorzystaniu prostych w obsłudze narzędzi portalu.</w:t>
            </w:r>
          </w:p>
        </w:tc>
      </w:tr>
    </w:tbl>
    <w:p w14:paraId="2F292344" w14:textId="77777777" w:rsidR="002B5379" w:rsidRPr="00BA0B09" w:rsidRDefault="002B5379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83AC4D6" w14:textId="77777777" w:rsidR="002B5379" w:rsidRPr="00F52B8B" w:rsidRDefault="002B5379" w:rsidP="002B5379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F52B8B">
        <w:rPr>
          <w:rFonts w:eastAsia="Times New Roman" w:cstheme="minorHAnsi"/>
          <w:b/>
          <w:color w:val="000000" w:themeColor="text1"/>
          <w:lang w:eastAsia="pl-PL"/>
        </w:rPr>
        <w:t xml:space="preserve">4.7. System uprawnień </w:t>
      </w:r>
    </w:p>
    <w:p w14:paraId="619E3D7A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0B09">
        <w:rPr>
          <w:rFonts w:eastAsia="Times New Roman" w:cstheme="minorHAnsi"/>
          <w:color w:val="000000" w:themeColor="text1"/>
          <w:lang w:eastAsia="pl-PL"/>
        </w:rPr>
        <w:t xml:space="preserve">Dostawa, wdrożenie i utrzymanie usługi </w:t>
      </w:r>
      <w:r>
        <w:rPr>
          <w:rFonts w:eastAsia="Times New Roman" w:cstheme="minorHAnsi"/>
          <w:color w:val="000000" w:themeColor="text1"/>
          <w:lang w:eastAsia="pl-PL"/>
        </w:rPr>
        <w:t>systemu uprawnień (Microsoft Active Directory lub równoważny)</w:t>
      </w:r>
      <w:r w:rsidRPr="00847DEC">
        <w:rPr>
          <w:rFonts w:eastAsia="Times New Roman" w:cstheme="minorHAnsi"/>
          <w:color w:val="000000" w:themeColor="text1"/>
          <w:lang w:eastAsia="pl-PL"/>
        </w:rPr>
        <w:t xml:space="preserve"> dla każdego użytkownika</w:t>
      </w:r>
      <w:r>
        <w:rPr>
          <w:rFonts w:eastAsia="Times New Roman" w:cstheme="minorHAnsi"/>
          <w:color w:val="000000" w:themeColor="text1"/>
          <w:lang w:eastAsia="pl-PL"/>
        </w:rPr>
        <w:t xml:space="preserve"> końcowego Zamawiającego w ramach Usługi podstawowej i Usług dodatkowych. </w:t>
      </w:r>
    </w:p>
    <w:p w14:paraId="0EA95534" w14:textId="28ADEDA0" w:rsidR="002B5379" w:rsidRDefault="003C1198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Tabela nr 10. </w:t>
      </w:r>
      <w:r w:rsidR="002B5379">
        <w:rPr>
          <w:rFonts w:eastAsia="Times New Roman" w:cstheme="minorHAnsi"/>
          <w:color w:val="000000" w:themeColor="text1"/>
          <w:lang w:eastAsia="pl-PL"/>
        </w:rPr>
        <w:t>Tabela równoważności.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557"/>
        <w:gridCol w:w="7515"/>
      </w:tblGrid>
      <w:tr w:rsidR="002B5379" w:rsidRPr="00E6597F" w14:paraId="1B2DC85F" w14:textId="77777777" w:rsidTr="003C0F6E">
        <w:tc>
          <w:tcPr>
            <w:tcW w:w="1555" w:type="dxa"/>
          </w:tcPr>
          <w:p w14:paraId="1136643D" w14:textId="77777777" w:rsidR="002B5379" w:rsidRPr="00D329DD" w:rsidRDefault="002B5379" w:rsidP="003C0F6E">
            <w:pPr>
              <w:spacing w:after="120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 xml:space="preserve">Microsoft </w:t>
            </w:r>
            <w:r w:rsidRPr="00D329D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l-PL" w:eastAsia="pl-PL"/>
              </w:rPr>
              <w:t>Active Directory</w:t>
            </w:r>
          </w:p>
        </w:tc>
        <w:tc>
          <w:tcPr>
            <w:tcW w:w="7507" w:type="dxa"/>
          </w:tcPr>
          <w:p w14:paraId="6EB04269" w14:textId="77777777" w:rsidR="002B5379" w:rsidRPr="00D329DD" w:rsidRDefault="002B5379" w:rsidP="003C0F6E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System równoważny do Active Directory musi spełniać następujące wymagania:</w:t>
            </w:r>
          </w:p>
          <w:p w14:paraId="7AF0B691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umożliwia scentralizowane zarządzanie obiektami (serwery, drukarki czy udostępnione pliki), a także przypisywanie uprawnień do tychże zasobów,</w:t>
            </w:r>
          </w:p>
          <w:p w14:paraId="7F98E59D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umożliwiająca uwierzytelnienie obiektów (np. użytkowników, komputerów) i autoryzacja (lub jej odmowa) dostępu do innych obiektów (dowolnych, np. kontenera lub obiektu użytkownika) oraz do zasobów innych, w tym dyskowych, sieciowych oraz aplikacji,</w:t>
            </w:r>
          </w:p>
          <w:p w14:paraId="27ADAB80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umożliwia konfigurację obiektów,</w:t>
            </w:r>
          </w:p>
          <w:p w14:paraId="4C9923E4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możliwość działania w rozproszonych sieciach,</w:t>
            </w:r>
          </w:p>
          <w:p w14:paraId="2A02CC3A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możliwość działania w środowisku Microsoft Windows Server,</w:t>
            </w:r>
          </w:p>
          <w:p w14:paraId="4861A436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możliwość konfiguracji za pomocą narzędzi graficznych i z linii komend,</w:t>
            </w:r>
          </w:p>
          <w:p w14:paraId="64E58EF8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możliwość tworzenia skryptów,</w:t>
            </w:r>
          </w:p>
          <w:p w14:paraId="55AABAC0" w14:textId="77777777" w:rsidR="002B5379" w:rsidRPr="003D0A77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proofErr w:type="spellStart"/>
            <w:r w:rsidRPr="003D0A77">
              <w:rPr>
                <w:sz w:val="20"/>
                <w:szCs w:val="20"/>
              </w:rPr>
              <w:t>aktywne</w:t>
            </w:r>
            <w:proofErr w:type="spellEnd"/>
            <w:r w:rsidRPr="003D0A77">
              <w:rPr>
                <w:sz w:val="20"/>
                <w:szCs w:val="20"/>
              </w:rPr>
              <w:t xml:space="preserve"> </w:t>
            </w:r>
            <w:proofErr w:type="spellStart"/>
            <w:r w:rsidRPr="003D0A77">
              <w:rPr>
                <w:sz w:val="20"/>
                <w:szCs w:val="20"/>
              </w:rPr>
              <w:t>wsparcie</w:t>
            </w:r>
            <w:proofErr w:type="spellEnd"/>
            <w:r w:rsidRPr="003D0A77">
              <w:rPr>
                <w:sz w:val="20"/>
                <w:szCs w:val="20"/>
              </w:rPr>
              <w:t xml:space="preserve"> </w:t>
            </w:r>
            <w:proofErr w:type="spellStart"/>
            <w:r w:rsidRPr="003D0A77">
              <w:rPr>
                <w:sz w:val="20"/>
                <w:szCs w:val="20"/>
              </w:rPr>
              <w:t>protokołu</w:t>
            </w:r>
            <w:proofErr w:type="spellEnd"/>
            <w:r w:rsidRPr="003D0A77">
              <w:rPr>
                <w:sz w:val="20"/>
                <w:szCs w:val="20"/>
              </w:rPr>
              <w:t xml:space="preserve"> LDAP (Lightweight Directory Access Protocol).</w:t>
            </w:r>
          </w:p>
          <w:p w14:paraId="11CB3EDB" w14:textId="77777777" w:rsidR="002B5379" w:rsidRPr="00D329DD" w:rsidRDefault="002B5379" w:rsidP="003C0F6E">
            <w:pPr>
              <w:pStyle w:val="Akapitzlist"/>
              <w:numPr>
                <w:ilvl w:val="0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Obiekty:</w:t>
            </w:r>
          </w:p>
          <w:p w14:paraId="3D3708A3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Konto użytkownika – obiekt zawierający informacje o użytkowniku,</w:t>
            </w:r>
          </w:p>
          <w:p w14:paraId="03532E15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Kontakt – obiekt zawierający informacje kontaktowe użytkowników,</w:t>
            </w:r>
          </w:p>
          <w:p w14:paraId="291B9F71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Komputer – obiekt zawierający informacje o komputerze,</w:t>
            </w:r>
          </w:p>
          <w:p w14:paraId="23C0744B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Drukarka – obiekt zawierający odniesienie (wskaźnik) do drukarek sieciowych,</w:t>
            </w:r>
          </w:p>
          <w:p w14:paraId="293A1B3E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Udział sieciowy – obiekt zawierający odniesienie do udostępnionych folderów w sieci,</w:t>
            </w:r>
          </w:p>
          <w:p w14:paraId="3533E3A1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Grupa – obiekt zawierający kolekcję innych obiektów, stosowany do zarządzania uprawnieniami,</w:t>
            </w:r>
          </w:p>
          <w:p w14:paraId="22B0639E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Jednostka organizacyjna – obiekt administracyjny obejmujący inne obiekty, stasowany do zarządzania konfiguracją,</w:t>
            </w:r>
          </w:p>
          <w:p w14:paraId="63EA6CDA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Domena – podstawowa struktura systemu, w ramach której zdefiniowane są pozostałe obiekty,</w:t>
            </w:r>
          </w:p>
          <w:p w14:paraId="335ED9D6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Kontroler Domeny – obiekt zawierający informację o serwerze pełniącym funkcję kontrolera domeny,</w:t>
            </w:r>
          </w:p>
          <w:p w14:paraId="58D7BD22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Lokalizacja (Site) – obiekt zawierający informację o podsieciach w danej lokalizacji,</w:t>
            </w:r>
          </w:p>
          <w:p w14:paraId="677FABBF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proofErr w:type="spellStart"/>
            <w:r w:rsidRPr="00D329DD">
              <w:rPr>
                <w:sz w:val="20"/>
                <w:szCs w:val="20"/>
                <w:lang w:val="pl-PL"/>
              </w:rPr>
              <w:t>Builtin</w:t>
            </w:r>
            <w:proofErr w:type="spellEnd"/>
            <w:r w:rsidRPr="00D329DD">
              <w:rPr>
                <w:sz w:val="20"/>
                <w:szCs w:val="20"/>
                <w:lang w:val="pl-PL"/>
              </w:rPr>
              <w:t xml:space="preserve"> – grupy o predefiniowanych uprawnieniach do wykonywania czynności administracyjnych,</w:t>
            </w:r>
          </w:p>
          <w:p w14:paraId="27ECBBE5" w14:textId="77777777" w:rsidR="002B5379" w:rsidRPr="00D329DD" w:rsidRDefault="002B5379" w:rsidP="003C0F6E">
            <w:pPr>
              <w:pStyle w:val="Akapitzlist"/>
              <w:numPr>
                <w:ilvl w:val="1"/>
                <w:numId w:val="20"/>
              </w:numPr>
              <w:rPr>
                <w:sz w:val="20"/>
                <w:szCs w:val="20"/>
                <w:lang w:val="pl-PL"/>
              </w:rPr>
            </w:pPr>
            <w:r w:rsidRPr="00D329DD">
              <w:rPr>
                <w:sz w:val="20"/>
                <w:szCs w:val="20"/>
                <w:lang w:val="pl-PL"/>
              </w:rPr>
              <w:t>Relacja zaufania – obiekt zawierający informację o relacjach zaufania pomiędzy domenami.</w:t>
            </w:r>
          </w:p>
          <w:p w14:paraId="3FF0FD2F" w14:textId="77777777" w:rsidR="002B5379" w:rsidRPr="00D329DD" w:rsidRDefault="002B5379" w:rsidP="003C0F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466CA540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10C5FB1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2BFE22A" w14:textId="77777777" w:rsidR="002B5379" w:rsidRPr="00F52B8B" w:rsidRDefault="002B5379" w:rsidP="002B5379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F52B8B">
        <w:rPr>
          <w:rFonts w:eastAsia="Times New Roman" w:cstheme="minorHAnsi"/>
          <w:b/>
          <w:color w:val="000000" w:themeColor="text1"/>
          <w:lang w:eastAsia="pl-PL"/>
        </w:rPr>
        <w:t>4.8. Podłączenie do serwera OCS</w:t>
      </w:r>
    </w:p>
    <w:p w14:paraId="76544F6E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Podłączenie </w:t>
      </w:r>
      <w:r w:rsidRPr="00847DEC">
        <w:rPr>
          <w:rFonts w:eastAsia="Times New Roman" w:cstheme="minorHAnsi"/>
          <w:color w:val="000000" w:themeColor="text1"/>
          <w:lang w:eastAsia="pl-PL"/>
        </w:rPr>
        <w:t>każdego użytkownika</w:t>
      </w:r>
      <w:r>
        <w:rPr>
          <w:rFonts w:eastAsia="Times New Roman" w:cstheme="minorHAnsi"/>
          <w:color w:val="000000" w:themeColor="text1"/>
          <w:lang w:eastAsia="pl-PL"/>
        </w:rPr>
        <w:t xml:space="preserve"> końcowego Zamawiającego w ramach Usługi podstawowej i Usług dodatkowych</w:t>
      </w:r>
      <w:r w:rsidRPr="00B45A23">
        <w:rPr>
          <w:rFonts w:eastAsia="Times New Roman" w:cstheme="minorHAnsi"/>
          <w:color w:val="000000" w:themeColor="text1"/>
          <w:lang w:eastAsia="pl-PL"/>
        </w:rPr>
        <w:t xml:space="preserve"> do serwera OCS</w:t>
      </w:r>
      <w:r>
        <w:rPr>
          <w:rFonts w:eastAsia="Times New Roman" w:cstheme="minorHAnsi"/>
          <w:color w:val="000000" w:themeColor="text1"/>
          <w:lang w:eastAsia="pl-PL"/>
        </w:rPr>
        <w:t>.</w:t>
      </w:r>
    </w:p>
    <w:p w14:paraId="1DBC092A" w14:textId="77777777" w:rsidR="00427BD5" w:rsidRDefault="00427BD5" w:rsidP="0056040B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1B852DE" w14:textId="06567F39" w:rsidR="00973024" w:rsidRDefault="002B5379" w:rsidP="0056040B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 xml:space="preserve">4.9. </w:t>
      </w:r>
      <w:r w:rsidR="00973024">
        <w:rPr>
          <w:rFonts w:eastAsia="Times New Roman" w:cstheme="minorHAnsi"/>
          <w:b/>
          <w:color w:val="000000" w:themeColor="text1"/>
          <w:lang w:eastAsia="pl-PL"/>
        </w:rPr>
        <w:t xml:space="preserve"> Łącza internetowe</w:t>
      </w:r>
    </w:p>
    <w:p w14:paraId="274FFAD9" w14:textId="77777777" w:rsidR="0052591D" w:rsidRDefault="0052591D" w:rsidP="00D51B0D">
      <w:pPr>
        <w:pStyle w:val="Akapitzlist"/>
        <w:numPr>
          <w:ilvl w:val="0"/>
          <w:numId w:val="14"/>
        </w:numPr>
        <w:spacing w:after="120" w:line="240" w:lineRule="auto"/>
        <w:ind w:left="426" w:hanging="426"/>
        <w:rPr>
          <w:rFonts w:ascii="Calibri" w:hAnsi="Calibri" w:cs="Calibri"/>
        </w:rPr>
      </w:pPr>
      <w:r w:rsidRPr="0052591D">
        <w:rPr>
          <w:rFonts w:ascii="Calibri" w:hAnsi="Calibri" w:cs="Calibri"/>
        </w:rPr>
        <w:t>Łącza do sieci publicznej (Internet)</w:t>
      </w:r>
    </w:p>
    <w:p w14:paraId="42571566" w14:textId="5495E8BA" w:rsidR="00D07883" w:rsidRDefault="009B2067" w:rsidP="00D51B0D">
      <w:pPr>
        <w:pStyle w:val="Akapitzlist"/>
        <w:spacing w:after="120" w:line="24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Przepustowość symetrycznego</w:t>
      </w:r>
      <w:r w:rsidR="00D07883" w:rsidRPr="00D07883">
        <w:rPr>
          <w:rFonts w:ascii="Calibri" w:hAnsi="Calibri" w:cs="Calibri"/>
        </w:rPr>
        <w:t xml:space="preserve"> łącza, zapewnionego w ramach realizacji Usługi, musi być</w:t>
      </w:r>
      <w:r w:rsidR="00D07883">
        <w:rPr>
          <w:rFonts w:ascii="Calibri" w:hAnsi="Calibri" w:cs="Calibri"/>
        </w:rPr>
        <w:t xml:space="preserve"> </w:t>
      </w:r>
      <w:r w:rsidR="00D07883" w:rsidRPr="00D07883">
        <w:rPr>
          <w:rFonts w:ascii="Calibri" w:hAnsi="Calibri" w:cs="Calibri"/>
        </w:rPr>
        <w:t>nie mniejsza niż 1</w:t>
      </w:r>
      <w:r w:rsidR="00D07883">
        <w:rPr>
          <w:rFonts w:ascii="Calibri" w:hAnsi="Calibri" w:cs="Calibri"/>
        </w:rPr>
        <w:t>00</w:t>
      </w:r>
      <w:r w:rsidR="00D07883" w:rsidRPr="00D07883">
        <w:rPr>
          <w:rFonts w:ascii="Calibri" w:hAnsi="Calibri" w:cs="Calibri"/>
        </w:rPr>
        <w:t xml:space="preserve"> </w:t>
      </w:r>
      <w:proofErr w:type="spellStart"/>
      <w:r w:rsidR="00D07883" w:rsidRPr="00D07883">
        <w:rPr>
          <w:rFonts w:ascii="Calibri" w:hAnsi="Calibri" w:cs="Calibri"/>
        </w:rPr>
        <w:t>Mb</w:t>
      </w:r>
      <w:r>
        <w:rPr>
          <w:rFonts w:ascii="Calibri" w:hAnsi="Calibri" w:cs="Calibri"/>
        </w:rPr>
        <w:t>it</w:t>
      </w:r>
      <w:proofErr w:type="spellEnd"/>
      <w:r w:rsidR="00D07883" w:rsidRPr="00D07883">
        <w:rPr>
          <w:rFonts w:ascii="Calibri" w:hAnsi="Calibri" w:cs="Calibri"/>
        </w:rPr>
        <w:t>/s z możliwością zwiększenia na żądanie Zamawiającego.</w:t>
      </w:r>
      <w:r w:rsidR="00BB54F7">
        <w:rPr>
          <w:rFonts w:ascii="Calibri" w:hAnsi="Calibri" w:cs="Calibri"/>
        </w:rPr>
        <w:t xml:space="preserve"> Łącze musi posiadać ochronę przed atakami </w:t>
      </w:r>
      <w:proofErr w:type="spellStart"/>
      <w:r w:rsidR="00BB54F7">
        <w:rPr>
          <w:rFonts w:ascii="Calibri" w:hAnsi="Calibri" w:cs="Calibri"/>
        </w:rPr>
        <w:t>DDoS</w:t>
      </w:r>
      <w:proofErr w:type="spellEnd"/>
      <w:r w:rsidR="00BB54F7">
        <w:rPr>
          <w:rFonts w:ascii="Calibri" w:hAnsi="Calibri" w:cs="Calibri"/>
        </w:rPr>
        <w:t xml:space="preserve">. </w:t>
      </w:r>
    </w:p>
    <w:p w14:paraId="21DCB73C" w14:textId="77777777" w:rsidR="0058185F" w:rsidRDefault="0058185F" w:rsidP="00D51B0D">
      <w:pPr>
        <w:pStyle w:val="Akapitzlist"/>
        <w:spacing w:after="120" w:line="240" w:lineRule="auto"/>
        <w:ind w:left="426" w:hanging="426"/>
        <w:rPr>
          <w:rFonts w:ascii="Calibri" w:hAnsi="Calibri" w:cs="Calibri"/>
        </w:rPr>
      </w:pPr>
    </w:p>
    <w:p w14:paraId="2B6E2FB9" w14:textId="77777777" w:rsidR="0052591D" w:rsidRPr="00D07883" w:rsidRDefault="0052591D" w:rsidP="00D51B0D">
      <w:pPr>
        <w:pStyle w:val="Akapitzlist"/>
        <w:numPr>
          <w:ilvl w:val="0"/>
          <w:numId w:val="14"/>
        </w:numPr>
        <w:spacing w:after="120" w:line="240" w:lineRule="auto"/>
        <w:ind w:left="426" w:hanging="426"/>
        <w:rPr>
          <w:rFonts w:ascii="Calibri" w:hAnsi="Calibri" w:cs="Calibri"/>
        </w:rPr>
      </w:pPr>
      <w:r w:rsidRPr="00D07883">
        <w:rPr>
          <w:rFonts w:ascii="Calibri" w:hAnsi="Calibri" w:cs="Calibri"/>
        </w:rPr>
        <w:t>Łącze światłowodowe dedykowane</w:t>
      </w:r>
    </w:p>
    <w:p w14:paraId="3D298527" w14:textId="118367BB" w:rsidR="0052591D" w:rsidRPr="0052591D" w:rsidRDefault="0052591D" w:rsidP="00D51B0D">
      <w:pPr>
        <w:pStyle w:val="Akapitzlist"/>
        <w:spacing w:after="120" w:line="240" w:lineRule="auto"/>
        <w:ind w:left="426"/>
        <w:rPr>
          <w:rFonts w:ascii="Calibri" w:hAnsi="Calibri" w:cs="Calibri"/>
          <w:sz w:val="24"/>
        </w:rPr>
      </w:pPr>
      <w:r>
        <w:rPr>
          <w:rFonts w:ascii="Calibri" w:hAnsi="Calibri" w:cs="Calibri"/>
          <w:szCs w:val="20"/>
        </w:rPr>
        <w:t xml:space="preserve">Wykonawca </w:t>
      </w:r>
      <w:r w:rsidRPr="0052591D">
        <w:rPr>
          <w:rFonts w:ascii="Calibri" w:hAnsi="Calibri" w:cs="Calibri"/>
          <w:szCs w:val="20"/>
        </w:rPr>
        <w:t xml:space="preserve">zapewni dedykowane łącze do </w:t>
      </w:r>
      <w:r>
        <w:rPr>
          <w:rFonts w:ascii="Calibri" w:hAnsi="Calibri" w:cs="Calibri"/>
          <w:szCs w:val="20"/>
        </w:rPr>
        <w:t>siedziby Zamawiającego</w:t>
      </w:r>
      <w:r w:rsidRPr="0052591D">
        <w:rPr>
          <w:rFonts w:ascii="Calibri" w:hAnsi="Calibri" w:cs="Calibri"/>
          <w:szCs w:val="20"/>
        </w:rPr>
        <w:t xml:space="preserve"> wraz z niezbędnymi urządzeniami a</w:t>
      </w:r>
      <w:r>
        <w:rPr>
          <w:rFonts w:ascii="Calibri" w:hAnsi="Calibri" w:cs="Calibri"/>
          <w:szCs w:val="20"/>
        </w:rPr>
        <w:t>ktywnymi</w:t>
      </w:r>
      <w:r w:rsidRPr="0052591D">
        <w:rPr>
          <w:rFonts w:ascii="Calibri" w:hAnsi="Calibri" w:cs="Calibri"/>
          <w:szCs w:val="20"/>
        </w:rPr>
        <w:t>. Przesyłanie danych będzie odbywać się poza siecią publiczną. Przepustowość łącza dedykowanego będzie wy</w:t>
      </w:r>
      <w:r>
        <w:rPr>
          <w:rFonts w:ascii="Calibri" w:hAnsi="Calibri" w:cs="Calibri"/>
          <w:szCs w:val="20"/>
        </w:rPr>
        <w:t xml:space="preserve">nosić min. 1 </w:t>
      </w:r>
      <w:proofErr w:type="spellStart"/>
      <w:r>
        <w:rPr>
          <w:rFonts w:ascii="Calibri" w:hAnsi="Calibri" w:cs="Calibri"/>
          <w:szCs w:val="20"/>
        </w:rPr>
        <w:t>Gbps</w:t>
      </w:r>
      <w:proofErr w:type="spellEnd"/>
      <w:r w:rsidR="00BB54F7">
        <w:rPr>
          <w:rFonts w:ascii="Calibri" w:hAnsi="Calibri" w:cs="Calibri"/>
          <w:szCs w:val="20"/>
        </w:rPr>
        <w:t xml:space="preserve"> </w:t>
      </w:r>
      <w:r w:rsidR="00BB54F7" w:rsidRPr="00D07883">
        <w:rPr>
          <w:rFonts w:ascii="Calibri" w:hAnsi="Calibri" w:cs="Calibri"/>
        </w:rPr>
        <w:t>z możliwością zwiększenia na żądanie Zamawiającego</w:t>
      </w:r>
      <w:r w:rsidR="00BB54F7">
        <w:rPr>
          <w:rFonts w:ascii="Calibri" w:hAnsi="Calibri" w:cs="Calibri"/>
        </w:rPr>
        <w:t>.</w:t>
      </w:r>
    </w:p>
    <w:p w14:paraId="7CE604CD" w14:textId="77777777" w:rsidR="0052591D" w:rsidRDefault="0052591D" w:rsidP="0052591D">
      <w:pPr>
        <w:pStyle w:val="Akapitzlist"/>
        <w:spacing w:after="120" w:line="240" w:lineRule="auto"/>
        <w:rPr>
          <w:rFonts w:ascii="Calibri" w:hAnsi="Calibri" w:cs="Calibri"/>
        </w:rPr>
      </w:pPr>
    </w:p>
    <w:p w14:paraId="65E26D69" w14:textId="2EE200CE" w:rsidR="002B5379" w:rsidRPr="005C7BAE" w:rsidRDefault="00A44BF0" w:rsidP="00D51B0D">
      <w:pPr>
        <w:pStyle w:val="Akapitzlist"/>
        <w:numPr>
          <w:ilvl w:val="0"/>
          <w:numId w:val="24"/>
        </w:numPr>
        <w:spacing w:after="120" w:line="240" w:lineRule="auto"/>
        <w:ind w:left="426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Usługa dodatkowa.</w:t>
      </w:r>
    </w:p>
    <w:p w14:paraId="56C7A00F" w14:textId="3CDCF46F" w:rsidR="005C7BAE" w:rsidRPr="00627FD3" w:rsidRDefault="00A44BF0" w:rsidP="00D51B0D">
      <w:pPr>
        <w:pStyle w:val="Akapitzlist"/>
        <w:spacing w:after="120" w:line="240" w:lineRule="auto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Usługa dodatkowa maja</w:t>
      </w:r>
      <w:r w:rsidR="005C7BAE" w:rsidRPr="00627FD3">
        <w:rPr>
          <w:rFonts w:eastAsia="Times New Roman" w:cstheme="minorHAnsi"/>
          <w:color w:val="000000" w:themeColor="text1"/>
          <w:lang w:eastAsia="pl-PL"/>
        </w:rPr>
        <w:t xml:space="preserve"> charakter Prawa Opcji. Oznacza to, że Zamawiający ma prawo złożyć zamówienie na te usługi lecz nie ma takiego obowiązku. W przypadku nie skorzystania przez Zamawiającego z usług dodatkowych Wykonawcy nie będzie przysługiwało roszczenie o ich wykonanie jaki żadne roszczenie finansowe. W przypadku skorzystania z usług dodatkowych Wykonawca otrzyma wynagrodzenie odpowiadające iloczynowi ceny jednostkowej określonej w Ofercie dla danej usługi i liczby usług faktycznie zrealizowanych.</w:t>
      </w:r>
    </w:p>
    <w:p w14:paraId="174A99D1" w14:textId="77777777" w:rsidR="005C7BAE" w:rsidRPr="005C7BAE" w:rsidRDefault="005C7BAE" w:rsidP="005C7BAE">
      <w:pPr>
        <w:pStyle w:val="Akapitzlist"/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3A8C39EC" w14:textId="77777777" w:rsidR="002B5379" w:rsidRPr="00975699" w:rsidRDefault="002B5379" w:rsidP="00407180">
      <w:pPr>
        <w:spacing w:after="12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975699">
        <w:rPr>
          <w:rFonts w:eastAsia="Times New Roman" w:cstheme="minorHAnsi"/>
          <w:color w:val="000000" w:themeColor="text1"/>
          <w:lang w:eastAsia="pl-PL"/>
        </w:rPr>
        <w:t xml:space="preserve">5.1. Poczta email zgodnie z parametrami w pkt. 4.4. SIWZ  </w:t>
      </w:r>
      <w:r>
        <w:rPr>
          <w:rFonts w:eastAsia="Times New Roman" w:cstheme="minorHAnsi"/>
          <w:color w:val="000000" w:themeColor="text1"/>
          <w:lang w:eastAsia="pl-PL"/>
        </w:rPr>
        <w:t xml:space="preserve">- maksymalnie dodatkowo 40 nowych kont pocztowych. </w:t>
      </w:r>
      <w:r w:rsidRPr="00975699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3096F857" w14:textId="77777777" w:rsidR="002B5379" w:rsidRPr="00975699" w:rsidRDefault="002B5379" w:rsidP="00407180">
      <w:pPr>
        <w:spacing w:after="12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975699">
        <w:rPr>
          <w:rFonts w:eastAsia="Times New Roman" w:cstheme="minorHAnsi"/>
          <w:color w:val="000000" w:themeColor="text1"/>
          <w:lang w:eastAsia="pl-PL"/>
        </w:rPr>
        <w:t>5.</w:t>
      </w:r>
      <w:r>
        <w:rPr>
          <w:rFonts w:eastAsia="Times New Roman" w:cstheme="minorHAnsi"/>
          <w:color w:val="000000" w:themeColor="text1"/>
          <w:lang w:eastAsia="pl-PL"/>
        </w:rPr>
        <w:t>2</w:t>
      </w:r>
      <w:r w:rsidRPr="00975699">
        <w:rPr>
          <w:rFonts w:eastAsia="Times New Roman" w:cstheme="minorHAnsi"/>
          <w:color w:val="000000" w:themeColor="text1"/>
          <w:lang w:eastAsia="pl-PL"/>
        </w:rPr>
        <w:t xml:space="preserve">. Ochrona antywirusowa zgodnie z parametrami w pkt. 4.5. SIWZ – </w:t>
      </w:r>
      <w:r>
        <w:rPr>
          <w:rFonts w:eastAsia="Times New Roman" w:cstheme="minorHAnsi"/>
          <w:color w:val="000000" w:themeColor="text1"/>
          <w:lang w:eastAsia="pl-PL"/>
        </w:rPr>
        <w:t xml:space="preserve">maksymalnie dodatkowo </w:t>
      </w:r>
      <w:r w:rsidRPr="00975699">
        <w:rPr>
          <w:rFonts w:eastAsia="Times New Roman" w:cstheme="minorHAnsi"/>
          <w:color w:val="000000" w:themeColor="text1"/>
          <w:lang w:eastAsia="pl-PL"/>
        </w:rPr>
        <w:t xml:space="preserve">40 </w:t>
      </w:r>
      <w:r>
        <w:rPr>
          <w:rFonts w:eastAsia="Times New Roman" w:cstheme="minorHAnsi"/>
          <w:color w:val="000000" w:themeColor="text1"/>
          <w:lang w:eastAsia="pl-PL"/>
        </w:rPr>
        <w:t xml:space="preserve">nowych </w:t>
      </w:r>
      <w:r w:rsidRPr="00975699">
        <w:rPr>
          <w:rFonts w:eastAsia="Times New Roman" w:cstheme="minorHAnsi"/>
          <w:color w:val="000000" w:themeColor="text1"/>
          <w:lang w:eastAsia="pl-PL"/>
        </w:rPr>
        <w:t>stacji roboczych</w:t>
      </w:r>
      <w:r>
        <w:rPr>
          <w:rFonts w:eastAsia="Times New Roman" w:cstheme="minorHAnsi"/>
          <w:color w:val="000000" w:themeColor="text1"/>
          <w:lang w:eastAsia="pl-PL"/>
        </w:rPr>
        <w:t>.</w:t>
      </w:r>
      <w:r w:rsidRPr="00975699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2AC1E0C6" w14:textId="77777777" w:rsidR="002B5379" w:rsidRDefault="002B5379" w:rsidP="00407180">
      <w:pPr>
        <w:spacing w:after="12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975699">
        <w:rPr>
          <w:rFonts w:eastAsia="Times New Roman" w:cstheme="minorHAnsi"/>
          <w:color w:val="000000" w:themeColor="text1"/>
          <w:lang w:eastAsia="pl-PL"/>
        </w:rPr>
        <w:t xml:space="preserve">5.3. Usługa katalogowa  zgodnie z parametrami w pkt. 4.6. SIWZ – </w:t>
      </w:r>
      <w:r>
        <w:rPr>
          <w:rFonts w:eastAsia="Times New Roman" w:cstheme="minorHAnsi"/>
          <w:color w:val="000000" w:themeColor="text1"/>
          <w:lang w:eastAsia="pl-PL"/>
        </w:rPr>
        <w:t xml:space="preserve">maksymalnie dodatkowo </w:t>
      </w:r>
      <w:r w:rsidRPr="00975699">
        <w:rPr>
          <w:rFonts w:eastAsia="Times New Roman" w:cstheme="minorHAnsi"/>
          <w:color w:val="000000" w:themeColor="text1"/>
          <w:lang w:eastAsia="pl-PL"/>
        </w:rPr>
        <w:t xml:space="preserve">40 </w:t>
      </w:r>
      <w:r>
        <w:rPr>
          <w:rFonts w:eastAsia="Times New Roman" w:cstheme="minorHAnsi"/>
          <w:color w:val="000000" w:themeColor="text1"/>
          <w:lang w:eastAsia="pl-PL"/>
        </w:rPr>
        <w:t xml:space="preserve">nowych </w:t>
      </w:r>
      <w:r w:rsidRPr="00975699">
        <w:rPr>
          <w:rFonts w:eastAsia="Times New Roman" w:cstheme="minorHAnsi"/>
          <w:color w:val="000000" w:themeColor="text1"/>
          <w:lang w:eastAsia="pl-PL"/>
        </w:rPr>
        <w:t>użytkowników</w:t>
      </w:r>
      <w:r>
        <w:rPr>
          <w:rFonts w:eastAsia="Times New Roman" w:cstheme="minorHAnsi"/>
          <w:color w:val="000000" w:themeColor="text1"/>
          <w:lang w:eastAsia="pl-PL"/>
        </w:rPr>
        <w:t>.</w:t>
      </w:r>
    </w:p>
    <w:p w14:paraId="6AD8C420" w14:textId="4E3DCF7D" w:rsidR="002B5379" w:rsidRDefault="002B5379" w:rsidP="00407180">
      <w:pPr>
        <w:spacing w:after="120" w:line="240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5.4. Usługa wynajmu komputera przenośnego (laptop) o parametrach w tabeli poniżej</w:t>
      </w:r>
      <w:r w:rsidR="005C7BAE">
        <w:rPr>
          <w:rFonts w:eastAsia="Times New Roman" w:cstheme="minorHAnsi"/>
          <w:color w:val="000000" w:themeColor="text1"/>
          <w:lang w:eastAsia="pl-PL"/>
        </w:rPr>
        <w:t xml:space="preserve"> – maksymalnie 10 komputerów przenośnych</w:t>
      </w:r>
      <w:r>
        <w:rPr>
          <w:rFonts w:eastAsia="Times New Roman" w:cstheme="minorHAnsi"/>
          <w:color w:val="000000" w:themeColor="text1"/>
          <w:lang w:eastAsia="pl-PL"/>
        </w:rPr>
        <w:t>.</w:t>
      </w:r>
    </w:p>
    <w:p w14:paraId="3381DBCE" w14:textId="039552D1" w:rsidR="003C1198" w:rsidRPr="003C1198" w:rsidRDefault="003C1198" w:rsidP="002B5379">
      <w:pPr>
        <w:spacing w:after="120" w:line="240" w:lineRule="auto"/>
        <w:jc w:val="both"/>
        <w:rPr>
          <w:rFonts w:eastAsia="Times New Roman" w:cstheme="minorHAnsi"/>
          <w:color w:val="000000" w:themeColor="text1"/>
          <w:sz w:val="24"/>
          <w:lang w:eastAsia="pl-PL"/>
        </w:rPr>
      </w:pPr>
      <w:r w:rsidRPr="003C1198">
        <w:rPr>
          <w:rFonts w:eastAsia="Times New Roman" w:cstheme="minorHAnsi"/>
          <w:color w:val="000000" w:themeColor="text1"/>
          <w:lang w:eastAsia="pl-PL"/>
        </w:rPr>
        <w:t xml:space="preserve">Tabela nr 11. </w:t>
      </w:r>
      <w:r w:rsidRPr="003C1198">
        <w:rPr>
          <w:rFonts w:ascii="Calibri" w:eastAsia="Times New Roman" w:hAnsi="Calibri" w:cs="Calibri"/>
          <w:color w:val="000000" w:themeColor="text1"/>
          <w:szCs w:val="20"/>
          <w:lang w:eastAsia="pl-PL"/>
        </w:rPr>
        <w:t xml:space="preserve">Minimalne wymagania </w:t>
      </w:r>
      <w:r>
        <w:rPr>
          <w:rFonts w:ascii="Calibri" w:eastAsia="Times New Roman" w:hAnsi="Calibri" w:cs="Calibri"/>
          <w:color w:val="000000" w:themeColor="text1"/>
          <w:szCs w:val="20"/>
          <w:lang w:eastAsia="pl-PL"/>
        </w:rPr>
        <w:t>dot. komputerów przenośnych.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297"/>
      </w:tblGrid>
      <w:tr w:rsidR="003C2BAA" w:rsidRPr="00F64504" w14:paraId="49BC4F98" w14:textId="77777777" w:rsidTr="003C2BAA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8E24F" w14:textId="125179CB" w:rsidR="003C2BAA" w:rsidRPr="00F64504" w:rsidRDefault="003C2BAA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3EACB8" w14:textId="77777777" w:rsidR="003C2BAA" w:rsidRPr="00F64504" w:rsidRDefault="003C2BAA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474D547" w14:textId="77777777" w:rsidR="003C2BAA" w:rsidRPr="00F64504" w:rsidRDefault="003C2BAA" w:rsidP="003C0F6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F645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Minimalne wymagania Zamawiającego </w:t>
            </w:r>
          </w:p>
        </w:tc>
      </w:tr>
      <w:tr w:rsidR="003C2BAA" w:rsidRPr="00F64504" w14:paraId="014DD29B" w14:textId="77777777" w:rsidTr="003C2BAA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5A80" w14:textId="77777777" w:rsidR="003C2BAA" w:rsidRPr="00F64504" w:rsidRDefault="003C2BAA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577" w14:textId="77777777" w:rsidR="003C2BAA" w:rsidRPr="00314E4F" w:rsidRDefault="003C2BAA" w:rsidP="003C0F6E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14E4F">
              <w:rPr>
                <w:rFonts w:eastAsia="Times New Roman" w:cstheme="minorHAnsi"/>
                <w:color w:val="000000" w:themeColor="text1"/>
                <w:lang w:eastAsia="pl-PL"/>
              </w:rPr>
              <w:t xml:space="preserve">Procesor minimum dwu rdzeniowy, minimum 2 GHz; </w:t>
            </w:r>
          </w:p>
        </w:tc>
      </w:tr>
      <w:tr w:rsidR="003C2BAA" w:rsidRPr="00F64504" w14:paraId="7E36C3DB" w14:textId="77777777" w:rsidTr="003C2BAA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40B4" w14:textId="77777777" w:rsidR="003C2BAA" w:rsidRPr="00F64504" w:rsidRDefault="003C2BAA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FC4D" w14:textId="77777777" w:rsidR="003C2BAA" w:rsidRPr="00314E4F" w:rsidRDefault="003C2BAA" w:rsidP="003C0F6E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14E4F">
              <w:rPr>
                <w:rFonts w:eastAsia="Times New Roman" w:cstheme="minorHAnsi"/>
                <w:color w:val="000000" w:themeColor="text1"/>
                <w:lang w:eastAsia="pl-PL"/>
              </w:rPr>
              <w:t xml:space="preserve">Pamięć RAM minimum 4 GB;  </w:t>
            </w:r>
          </w:p>
          <w:p w14:paraId="2CDF032F" w14:textId="77777777" w:rsidR="003C2BAA" w:rsidRPr="00314E4F" w:rsidRDefault="003C2BAA" w:rsidP="003C0F6E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14E4F">
              <w:rPr>
                <w:rFonts w:eastAsia="Times New Roman" w:cstheme="minorHAnsi"/>
                <w:color w:val="000000" w:themeColor="text1"/>
                <w:lang w:eastAsia="pl-PL"/>
              </w:rPr>
              <w:t>Dysk twardy o pojemności min. 500 GB;</w:t>
            </w:r>
          </w:p>
        </w:tc>
      </w:tr>
      <w:tr w:rsidR="003C2BAA" w:rsidRPr="00F64504" w14:paraId="32999960" w14:textId="77777777" w:rsidTr="003C2BAA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9C07" w14:textId="77777777" w:rsidR="003C2BAA" w:rsidRPr="00F64504" w:rsidRDefault="003C2BAA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80" w14:textId="77777777" w:rsidR="003C2BAA" w:rsidRPr="00314E4F" w:rsidRDefault="003C2BAA" w:rsidP="003C0F6E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14E4F">
              <w:rPr>
                <w:rFonts w:eastAsia="Times New Roman" w:cstheme="minorHAnsi"/>
                <w:color w:val="000000" w:themeColor="text1"/>
                <w:lang w:eastAsia="pl-PL"/>
              </w:rPr>
              <w:t xml:space="preserve">System operacyjny 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Windows 10 </w:t>
            </w:r>
            <w:r w:rsidRPr="00314E4F">
              <w:rPr>
                <w:rFonts w:eastAsia="Times New Roman" w:cstheme="minorHAnsi"/>
                <w:color w:val="000000" w:themeColor="text1"/>
                <w:lang w:eastAsia="pl-PL"/>
              </w:rPr>
              <w:t>Professional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równoważny </w:t>
            </w:r>
          </w:p>
        </w:tc>
      </w:tr>
      <w:tr w:rsidR="003C2BAA" w:rsidRPr="00F64504" w14:paraId="765FCCE4" w14:textId="77777777" w:rsidTr="003C2BAA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B46B" w14:textId="77777777" w:rsidR="003C2BAA" w:rsidRPr="00F64504" w:rsidRDefault="003C2BAA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3DB8" w14:textId="77777777" w:rsidR="003C2BAA" w:rsidRPr="00314E4F" w:rsidRDefault="003C2BAA" w:rsidP="003C0F6E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314E4F">
              <w:rPr>
                <w:rFonts w:eastAsia="Times New Roman" w:cstheme="minorHAnsi"/>
                <w:color w:val="000000" w:themeColor="text1"/>
                <w:lang w:eastAsia="pl-PL"/>
              </w:rPr>
              <w:t>Microsoft Office 365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 lub równoważny </w:t>
            </w:r>
          </w:p>
        </w:tc>
      </w:tr>
      <w:tr w:rsidR="003C2BAA" w:rsidRPr="00F64504" w14:paraId="1D28BD7D" w14:textId="77777777" w:rsidTr="003C2BAA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34D2" w14:textId="77777777" w:rsidR="003C2BAA" w:rsidRDefault="003C2BAA" w:rsidP="003C0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4F01" w14:textId="77777777" w:rsidR="003C2BAA" w:rsidRPr="00314E4F" w:rsidRDefault="003C2BAA" w:rsidP="003C0F6E">
            <w:pPr>
              <w:spacing w:after="120" w:line="240" w:lineRule="auto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Oprogramowanie antywirusowe</w:t>
            </w:r>
          </w:p>
        </w:tc>
      </w:tr>
    </w:tbl>
    <w:p w14:paraId="3649453C" w14:textId="77777777" w:rsidR="003C2BAA" w:rsidRDefault="003C2BAA" w:rsidP="003C2BAA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3F1EC75" w14:textId="77777777" w:rsidR="003C2BAA" w:rsidRPr="00466D76" w:rsidRDefault="003C2BAA" w:rsidP="00316B3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cstheme="minorHAnsi"/>
          <w:b/>
        </w:rPr>
      </w:pPr>
      <w:r w:rsidRPr="00466D76">
        <w:rPr>
          <w:rFonts w:cstheme="minorHAnsi"/>
          <w:b/>
        </w:rPr>
        <w:t xml:space="preserve">Zamówienia podobne na podstawie </w:t>
      </w:r>
      <w:r w:rsidRPr="00466D76">
        <w:rPr>
          <w:b/>
          <w:color w:val="000000"/>
        </w:rPr>
        <w:t xml:space="preserve">art. 67 ust. 1 pkt </w:t>
      </w:r>
      <w:r w:rsidRPr="00466D76">
        <w:rPr>
          <w:b/>
        </w:rPr>
        <w:t>6 ustawy pzp.</w:t>
      </w:r>
    </w:p>
    <w:p w14:paraId="6309204A" w14:textId="5048E043" w:rsidR="003C2BAA" w:rsidRPr="00466D76" w:rsidRDefault="003C2BAA" w:rsidP="00316B3F">
      <w:pPr>
        <w:pStyle w:val="Akapitzlist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466D76">
        <w:rPr>
          <w:rFonts w:cs="Calibri"/>
        </w:rPr>
        <w:t xml:space="preserve">Zamawiający przewiduje udzielanie zamówienia, </w:t>
      </w:r>
      <w:r w:rsidRPr="00466D76">
        <w:rPr>
          <w:color w:val="000000"/>
        </w:rPr>
        <w:t xml:space="preserve">o którym mowa w art. 67 ust. 1 pkt </w:t>
      </w:r>
      <w:r w:rsidRPr="00466D76">
        <w:t xml:space="preserve">6 ustawy pzp. </w:t>
      </w:r>
      <w:r w:rsidRPr="00466D76">
        <w:rPr>
          <w:rFonts w:cstheme="minorHAnsi"/>
        </w:rPr>
        <w:t>Zamawiający przewiduje możliwość udzielenia wybranemu wykonawcy zamówienia podobnego do 50% wartości zamówienia podstawowego (usługa podstawowa +usługa dodatkowa). Zamówienie może być udzielone w terminie 3 lat od zawarcia umowy o zamówienie podstawowe. Przedmiotem zamówienia uzupełniającego mogą być wszystkie usługi będące przedmiotem zamówienia podstawowego lub tylko niektóre z nich</w:t>
      </w:r>
      <w:r w:rsidR="00D069C8">
        <w:rPr>
          <w:rFonts w:cstheme="minorHAnsi"/>
        </w:rPr>
        <w:t>, z możliwością zmian ilości</w:t>
      </w:r>
      <w:r w:rsidRPr="00466D76">
        <w:rPr>
          <w:rFonts w:cstheme="minorHAnsi"/>
        </w:rPr>
        <w:t xml:space="preserve">, realizowane w zakresie i na warunkach zamówienia podstawowego. Umowa o zamówienie podobne będzie udzielona na warunkach określonych we wzorze umowy dla zamówienia podstawowego. </w:t>
      </w:r>
    </w:p>
    <w:p w14:paraId="7028A447" w14:textId="77777777" w:rsidR="003C2BAA" w:rsidRPr="003C2BAA" w:rsidRDefault="003C2BAA" w:rsidP="00316B3F">
      <w:pPr>
        <w:pStyle w:val="Akapitzlist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cs="Calibri"/>
          <w:b/>
        </w:rPr>
      </w:pPr>
      <w:r w:rsidRPr="003C2BAA">
        <w:rPr>
          <w:rFonts w:cs="Calibri"/>
          <w:b/>
        </w:rPr>
        <w:t xml:space="preserve">Obowiązek zatrudnienia na umowę o pracę osób </w:t>
      </w:r>
    </w:p>
    <w:p w14:paraId="62331920" w14:textId="1FA7FC32" w:rsidR="003C2BAA" w:rsidRPr="00466D76" w:rsidRDefault="003C2BAA" w:rsidP="00316B3F">
      <w:pPr>
        <w:pStyle w:val="Akapitzlist"/>
        <w:spacing w:after="120" w:line="240" w:lineRule="auto"/>
        <w:ind w:left="0"/>
        <w:contextualSpacing w:val="0"/>
        <w:jc w:val="both"/>
        <w:rPr>
          <w:rFonts w:cs="Calibri"/>
        </w:rPr>
      </w:pPr>
      <w:r w:rsidRPr="00466D76">
        <w:rPr>
          <w:rFonts w:cs="Calibri"/>
        </w:rPr>
        <w:t>Zamawiający wymaga zatrudnienia przez Wykonawcę, jak i podwykonawcę, na podstawie umowy o pracę osób wykonujących w zakresie realizacji zamówienia czynności polegające na wykonywaniu pracy w sposób określony w art. 22 § 1 ustawy z dnia 26 czerwca 1974 r. - Kodeks pracy (</w:t>
      </w:r>
      <w:proofErr w:type="spellStart"/>
      <w:r w:rsidR="00A44BF0">
        <w:rPr>
          <w:rFonts w:cs="Calibri"/>
        </w:rPr>
        <w:t>t.j</w:t>
      </w:r>
      <w:proofErr w:type="spellEnd"/>
      <w:r w:rsidR="00A44BF0">
        <w:rPr>
          <w:rFonts w:cs="Calibri"/>
        </w:rPr>
        <w:t xml:space="preserve">. </w:t>
      </w:r>
      <w:r w:rsidRPr="00466D76">
        <w:rPr>
          <w:rFonts w:cs="Calibri"/>
        </w:rPr>
        <w:t xml:space="preserve">Dz.U. z 2018r. poz. 917 z </w:t>
      </w:r>
      <w:proofErr w:type="spellStart"/>
      <w:r w:rsidRPr="00466D76">
        <w:rPr>
          <w:rFonts w:cs="Calibri"/>
        </w:rPr>
        <w:t>późń</w:t>
      </w:r>
      <w:proofErr w:type="spellEnd"/>
      <w:r w:rsidRPr="00466D76">
        <w:rPr>
          <w:rFonts w:cs="Calibri"/>
        </w:rPr>
        <w:t>. zm.), tj. osób wykonujących następujące czynności:</w:t>
      </w:r>
    </w:p>
    <w:p w14:paraId="5D57B8AA" w14:textId="77777777" w:rsidR="003C2BAA" w:rsidRPr="00466D76" w:rsidRDefault="003C2BAA" w:rsidP="00316B3F">
      <w:pPr>
        <w:pStyle w:val="Akapitzlist"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466D76">
        <w:rPr>
          <w:rFonts w:cstheme="minorHAnsi"/>
          <w:color w:val="000000" w:themeColor="text1"/>
        </w:rPr>
        <w:t>opracowywanie założeń i architektury systemów informatycznych</w:t>
      </w:r>
      <w:r w:rsidRPr="00466D76">
        <w:rPr>
          <w:rFonts w:cs="Calibri"/>
        </w:rPr>
        <w:t>,</w:t>
      </w:r>
    </w:p>
    <w:p w14:paraId="09543C03" w14:textId="77777777" w:rsidR="003C2BAA" w:rsidRPr="00466D76" w:rsidRDefault="003C2BAA" w:rsidP="00316B3F">
      <w:pPr>
        <w:pStyle w:val="Akapitzlist"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rFonts w:cstheme="minorHAnsi"/>
          <w:color w:val="000000" w:themeColor="text1"/>
        </w:rPr>
      </w:pPr>
      <w:r w:rsidRPr="00466D76">
        <w:rPr>
          <w:rFonts w:cstheme="minorHAnsi"/>
          <w:color w:val="000000" w:themeColor="text1"/>
        </w:rPr>
        <w:t>administrowanie urządzeniami sieciowymi,</w:t>
      </w:r>
    </w:p>
    <w:p w14:paraId="7F8EE1EE" w14:textId="77777777" w:rsidR="003C2BAA" w:rsidRPr="00466D76" w:rsidRDefault="003C2BAA" w:rsidP="00316B3F">
      <w:pPr>
        <w:pStyle w:val="Akapitzlist"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color w:val="000000" w:themeColor="text1"/>
        </w:rPr>
      </w:pPr>
      <w:r w:rsidRPr="00466D76">
        <w:rPr>
          <w:color w:val="000000" w:themeColor="text1"/>
        </w:rPr>
        <w:t>administrowanie serwerami w środowisku wirtualnym,</w:t>
      </w:r>
    </w:p>
    <w:p w14:paraId="277E530F" w14:textId="77777777" w:rsidR="003C2BAA" w:rsidRPr="00466D76" w:rsidRDefault="003C2BAA" w:rsidP="00316B3F">
      <w:pPr>
        <w:pStyle w:val="Akapitzlist"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rFonts w:cs="Calibri"/>
        </w:rPr>
      </w:pPr>
      <w:r w:rsidRPr="00466D76">
        <w:rPr>
          <w:rFonts w:cs="Calibri"/>
        </w:rPr>
        <w:t>administrowanie systemami operacyjnymi.</w:t>
      </w:r>
    </w:p>
    <w:p w14:paraId="344539FF" w14:textId="77777777" w:rsidR="003C2BAA" w:rsidRPr="00466D76" w:rsidRDefault="003C2BAA" w:rsidP="00316B3F">
      <w:pPr>
        <w:spacing w:after="120" w:line="240" w:lineRule="auto"/>
        <w:jc w:val="both"/>
        <w:rPr>
          <w:rFonts w:cs="Calibri"/>
        </w:rPr>
      </w:pPr>
      <w:r w:rsidRPr="00466D76">
        <w:rPr>
          <w:rFonts w:cs="Calibri"/>
        </w:rPr>
        <w:t>Sposób dokumentowania zatrudniania osób, o których mowa powyżej, uprawnienia Zamawiającego w zakresie kontroli spełniania przez Wykonawcę wymagań z tytułu zatrudnienia na podstawie umowy o pracę oraz sankcje z tytułu niespełnienia tych wymagań zostały określone w załączniku do SIWZ - “Wzór umowy”.</w:t>
      </w:r>
    </w:p>
    <w:p w14:paraId="1B1A1526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52AA127E" w14:textId="77777777" w:rsidR="002B5379" w:rsidRDefault="002B5379" w:rsidP="002B5379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55BD50F8" w14:textId="77777777" w:rsidR="00973024" w:rsidRPr="00973024" w:rsidRDefault="00973024" w:rsidP="0052591D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sectPr w:rsidR="00973024" w:rsidRPr="00973024" w:rsidSect="007F7A86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E5731" w14:textId="77777777" w:rsidR="00935374" w:rsidRDefault="00935374" w:rsidP="00843C3F">
      <w:pPr>
        <w:spacing w:after="0" w:line="240" w:lineRule="auto"/>
      </w:pPr>
      <w:r>
        <w:separator/>
      </w:r>
    </w:p>
  </w:endnote>
  <w:endnote w:type="continuationSeparator" w:id="0">
    <w:p w14:paraId="5D6F5ACC" w14:textId="77777777" w:rsidR="00935374" w:rsidRDefault="00935374" w:rsidP="0084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Condensed Light">
    <w:altName w:val="Times New Roman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313247"/>
      <w:docPartObj>
        <w:docPartGallery w:val="Page Numbers (Bottom of Page)"/>
        <w:docPartUnique/>
      </w:docPartObj>
    </w:sdtPr>
    <w:sdtEndPr/>
    <w:sdtContent>
      <w:p w14:paraId="1A8F657C" w14:textId="77777777" w:rsidR="00935374" w:rsidRDefault="009353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735">
          <w:rPr>
            <w:noProof/>
          </w:rPr>
          <w:t>2</w:t>
        </w:r>
        <w:r>
          <w:fldChar w:fldCharType="end"/>
        </w:r>
      </w:p>
    </w:sdtContent>
  </w:sdt>
  <w:p w14:paraId="0A34F8DA" w14:textId="77777777" w:rsidR="00935374" w:rsidRDefault="009353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179147"/>
      <w:docPartObj>
        <w:docPartGallery w:val="Page Numbers (Bottom of Page)"/>
        <w:docPartUnique/>
      </w:docPartObj>
    </w:sdtPr>
    <w:sdtEndPr/>
    <w:sdtContent>
      <w:p w14:paraId="5E24AC11" w14:textId="77777777" w:rsidR="00935374" w:rsidRDefault="009353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14:paraId="3FE9F965" w14:textId="77777777" w:rsidR="00935374" w:rsidRDefault="009353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3AE00" w14:textId="77777777" w:rsidR="00935374" w:rsidRDefault="00935374" w:rsidP="00843C3F">
      <w:pPr>
        <w:spacing w:after="0" w:line="240" w:lineRule="auto"/>
      </w:pPr>
      <w:r>
        <w:separator/>
      </w:r>
    </w:p>
  </w:footnote>
  <w:footnote w:type="continuationSeparator" w:id="0">
    <w:p w14:paraId="6B4D1B69" w14:textId="77777777" w:rsidR="00935374" w:rsidRDefault="00935374" w:rsidP="0084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A01C1" w14:textId="77777777" w:rsidR="00935374" w:rsidRDefault="00935374">
    <w:pPr>
      <w:pStyle w:val="Nagwek"/>
    </w:pPr>
    <w:r w:rsidRPr="005264A7">
      <w:rPr>
        <w:rFonts w:ascii="Roboto Condensed Light" w:hAnsi="Roboto Condensed Light"/>
        <w:noProof/>
        <w:color w:val="000000" w:themeColor="text1"/>
        <w:sz w:val="20"/>
        <w:szCs w:val="20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9F84F1" wp14:editId="1EBBEB18">
              <wp:simplePos x="0" y="0"/>
              <wp:positionH relativeFrom="margin">
                <wp:posOffset>-1712064</wp:posOffset>
              </wp:positionH>
              <wp:positionV relativeFrom="paragraph">
                <wp:posOffset>-152741</wp:posOffset>
              </wp:positionV>
              <wp:extent cx="2819400" cy="422910"/>
              <wp:effectExtent l="0" t="0" r="0" b="0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422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6AD85" w14:textId="77777777" w:rsidR="00935374" w:rsidRPr="004610C2" w:rsidRDefault="00935374" w:rsidP="00620ED3">
                          <w:pPr>
                            <w:spacing w:after="120" w:line="240" w:lineRule="auto"/>
                            <w:rPr>
                              <w:rFonts w:ascii="Roboto Condensed Light" w:hAnsi="Roboto Condensed Light"/>
                              <w:color w:val="595959" w:themeColor="text1" w:themeTint="A6"/>
                              <w:sz w:val="16"/>
                              <w:szCs w:val="16"/>
                              <w:lang w:val="en-US"/>
                            </w:rPr>
                          </w:pPr>
                          <w:r w:rsidRPr="004610C2">
                            <w:rPr>
                              <w:rFonts w:ascii="Roboto Condensed Light" w:hAnsi="Roboto Condensed Light"/>
                              <w:color w:val="595959" w:themeColor="text1" w:themeTint="A6"/>
                              <w:sz w:val="16"/>
                              <w:szCs w:val="16"/>
                              <w:lang w:val="en-US"/>
                            </w:rPr>
                            <w:t xml:space="preserve">Exea Data Center </w:t>
                          </w:r>
                          <w:r w:rsidRPr="004610C2">
                            <w:rPr>
                              <w:rFonts w:ascii="Roboto Condensed Light" w:hAnsi="Roboto Condensed Light"/>
                              <w:color w:val="595959" w:themeColor="text1" w:themeTint="A6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hyperlink r:id="rId1" w:history="1">
                            <w:r w:rsidRPr="004610C2">
                              <w:rPr>
                                <w:rStyle w:val="Hipercze"/>
                                <w:rFonts w:ascii="Roboto Condensed Light" w:hAnsi="Roboto Condensed Light"/>
                                <w:color w:val="595959" w:themeColor="text1" w:themeTint="A6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www.exea.pl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9F84F1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-134.8pt;margin-top:-12.05pt;width:222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" filled="f" stroked="f">
              <v:textbox>
                <w:txbxContent>
                  <w:p w14:paraId="2A36AD85" w14:textId="77777777" w:rsidR="00935374" w:rsidRPr="004610C2" w:rsidRDefault="00935374" w:rsidP="00620ED3">
                    <w:pPr>
                      <w:spacing w:after="120" w:line="240" w:lineRule="auto"/>
                      <w:rPr>
                        <w:rFonts w:ascii="Roboto Condensed Light" w:hAnsi="Roboto Condensed Light"/>
                        <w:color w:val="595959" w:themeColor="text1" w:themeTint="A6"/>
                        <w:sz w:val="16"/>
                        <w:szCs w:val="16"/>
                        <w:lang w:val="en-US"/>
                      </w:rPr>
                    </w:pPr>
                    <w:r w:rsidRPr="004610C2">
                      <w:rPr>
                        <w:rFonts w:ascii="Roboto Condensed Light" w:hAnsi="Roboto Condensed Light"/>
                        <w:color w:val="595959" w:themeColor="text1" w:themeTint="A6"/>
                        <w:sz w:val="16"/>
                        <w:szCs w:val="16"/>
                        <w:lang w:val="en-US"/>
                      </w:rPr>
                      <w:t xml:space="preserve">Exea Data Center </w:t>
                    </w:r>
                    <w:r w:rsidRPr="004610C2">
                      <w:rPr>
                        <w:rFonts w:ascii="Roboto Condensed Light" w:hAnsi="Roboto Condensed Light"/>
                        <w:color w:val="595959" w:themeColor="text1" w:themeTint="A6"/>
                        <w:sz w:val="16"/>
                        <w:szCs w:val="16"/>
                        <w:lang w:val="en-US"/>
                      </w:rPr>
                      <w:br/>
                    </w:r>
                    <w:hyperlink r:id="rId2" w:history="1">
                      <w:r w:rsidRPr="004610C2">
                        <w:rPr>
                          <w:rStyle w:val="Hipercze"/>
                          <w:rFonts w:ascii="Roboto Condensed Light" w:hAnsi="Roboto Condensed Light"/>
                          <w:color w:val="595959" w:themeColor="text1" w:themeTint="A6"/>
                          <w:sz w:val="16"/>
                          <w:szCs w:val="16"/>
                          <w:u w:val="none"/>
                          <w:lang w:val="en-US"/>
                        </w:rPr>
                        <w:t>www.exea.pl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imes New Roman" w:hAnsi="Times New Roman" w:cs="Times New Roman"/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ahoma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b w:val="0"/>
      </w:rPr>
    </w:lvl>
  </w:abstractNum>
  <w:abstractNum w:abstractNumId="4">
    <w:nsid w:val="00000005"/>
    <w:multiLevelType w:val="singleLevel"/>
    <w:tmpl w:val="C04A5A64"/>
    <w:name w:val="WW8Num5"/>
    <w:lvl w:ilvl="0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  <w:rPr>
        <w:rFonts w:ascii="Tahoma" w:hAnsi="Tahoma" w:cs="Tahoma"/>
        <w:b w:val="0"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624" w:hanging="360"/>
      </w:pPr>
      <w:rPr>
        <w:rFonts w:ascii="Symbol" w:hAnsi="Symbol" w:cs="Symbol" w:hint="default"/>
      </w:rPr>
    </w:lvl>
  </w:abstractNum>
  <w:abstractNum w:abstractNumId="6">
    <w:nsid w:val="00200BBE"/>
    <w:multiLevelType w:val="hybridMultilevel"/>
    <w:tmpl w:val="3B2A109E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414FB"/>
    <w:multiLevelType w:val="hybridMultilevel"/>
    <w:tmpl w:val="050CD7A8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A34C7"/>
    <w:multiLevelType w:val="hybridMultilevel"/>
    <w:tmpl w:val="46F8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D3004"/>
    <w:multiLevelType w:val="hybridMultilevel"/>
    <w:tmpl w:val="26BE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A55F05"/>
    <w:multiLevelType w:val="hybridMultilevel"/>
    <w:tmpl w:val="65062536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35CD3"/>
    <w:multiLevelType w:val="hybridMultilevel"/>
    <w:tmpl w:val="C7B61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F20B7"/>
    <w:multiLevelType w:val="hybridMultilevel"/>
    <w:tmpl w:val="D41E06A0"/>
    <w:lvl w:ilvl="0" w:tplc="5CC2178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A0AA2670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32260"/>
    <w:multiLevelType w:val="hybridMultilevel"/>
    <w:tmpl w:val="00D422B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A452F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5D2EAA"/>
    <w:multiLevelType w:val="hybridMultilevel"/>
    <w:tmpl w:val="DC9C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B4B1F"/>
    <w:multiLevelType w:val="hybridMultilevel"/>
    <w:tmpl w:val="5E58E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7A12"/>
    <w:multiLevelType w:val="hybridMultilevel"/>
    <w:tmpl w:val="1054E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10C75"/>
    <w:multiLevelType w:val="hybridMultilevel"/>
    <w:tmpl w:val="6242D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336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C0C6F65"/>
    <w:multiLevelType w:val="hybridMultilevel"/>
    <w:tmpl w:val="6F78A7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72A3E"/>
    <w:multiLevelType w:val="hybridMultilevel"/>
    <w:tmpl w:val="08865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B75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3337420"/>
    <w:multiLevelType w:val="hybridMultilevel"/>
    <w:tmpl w:val="056E9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17195"/>
    <w:multiLevelType w:val="hybridMultilevel"/>
    <w:tmpl w:val="63648E8C"/>
    <w:lvl w:ilvl="0" w:tplc="4FDC3C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72C6B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C04A57"/>
    <w:multiLevelType w:val="hybridMultilevel"/>
    <w:tmpl w:val="7364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D4DAB"/>
    <w:multiLevelType w:val="hybridMultilevel"/>
    <w:tmpl w:val="46F81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D39EA"/>
    <w:multiLevelType w:val="hybridMultilevel"/>
    <w:tmpl w:val="6242D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FD55CE"/>
    <w:multiLevelType w:val="hybridMultilevel"/>
    <w:tmpl w:val="F37ED2EC"/>
    <w:lvl w:ilvl="0" w:tplc="14C4F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C57EA"/>
    <w:multiLevelType w:val="hybridMultilevel"/>
    <w:tmpl w:val="BD9A758A"/>
    <w:lvl w:ilvl="0" w:tplc="AB683668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A0AA2670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21A4A"/>
    <w:multiLevelType w:val="hybridMultilevel"/>
    <w:tmpl w:val="8C9CE4F0"/>
    <w:lvl w:ilvl="0" w:tplc="7A7AFC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5"/>
  </w:num>
  <w:num w:numId="4">
    <w:abstractNumId w:val="12"/>
  </w:num>
  <w:num w:numId="5">
    <w:abstractNumId w:val="29"/>
  </w:num>
  <w:num w:numId="6">
    <w:abstractNumId w:val="10"/>
  </w:num>
  <w:num w:numId="7">
    <w:abstractNumId w:val="6"/>
  </w:num>
  <w:num w:numId="8">
    <w:abstractNumId w:val="28"/>
  </w:num>
  <w:num w:numId="9">
    <w:abstractNumId w:val="7"/>
  </w:num>
  <w:num w:numId="10">
    <w:abstractNumId w:val="24"/>
  </w:num>
  <w:num w:numId="11">
    <w:abstractNumId w:val="27"/>
  </w:num>
  <w:num w:numId="12">
    <w:abstractNumId w:val="18"/>
  </w:num>
  <w:num w:numId="13">
    <w:abstractNumId w:val="21"/>
  </w:num>
  <w:num w:numId="14">
    <w:abstractNumId w:val="9"/>
  </w:num>
  <w:num w:numId="15">
    <w:abstractNumId w:val="15"/>
  </w:num>
  <w:num w:numId="16">
    <w:abstractNumId w:val="20"/>
  </w:num>
  <w:num w:numId="17">
    <w:abstractNumId w:val="11"/>
  </w:num>
  <w:num w:numId="18">
    <w:abstractNumId w:val="2"/>
  </w:num>
  <w:num w:numId="19">
    <w:abstractNumId w:val="16"/>
  </w:num>
  <w:num w:numId="20">
    <w:abstractNumId w:val="19"/>
  </w:num>
  <w:num w:numId="21">
    <w:abstractNumId w:val="22"/>
  </w:num>
  <w:num w:numId="22">
    <w:abstractNumId w:val="14"/>
  </w:num>
  <w:num w:numId="23">
    <w:abstractNumId w:val="13"/>
  </w:num>
  <w:num w:numId="24">
    <w:abstractNumId w:val="30"/>
  </w:num>
  <w:num w:numId="25">
    <w:abstractNumId w:val="26"/>
  </w:num>
  <w:num w:numId="2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32"/>
    <w:rsid w:val="00005835"/>
    <w:rsid w:val="00006CAC"/>
    <w:rsid w:val="00012DD8"/>
    <w:rsid w:val="00013E03"/>
    <w:rsid w:val="0001679A"/>
    <w:rsid w:val="0002304F"/>
    <w:rsid w:val="00024DA1"/>
    <w:rsid w:val="000276A0"/>
    <w:rsid w:val="00030346"/>
    <w:rsid w:val="000307DD"/>
    <w:rsid w:val="00032A43"/>
    <w:rsid w:val="00044939"/>
    <w:rsid w:val="00044F85"/>
    <w:rsid w:val="00054AFA"/>
    <w:rsid w:val="0006035D"/>
    <w:rsid w:val="00066D81"/>
    <w:rsid w:val="0007127F"/>
    <w:rsid w:val="00071A7D"/>
    <w:rsid w:val="0008206A"/>
    <w:rsid w:val="00083A4E"/>
    <w:rsid w:val="00084CF8"/>
    <w:rsid w:val="00085A9F"/>
    <w:rsid w:val="00091B1B"/>
    <w:rsid w:val="000931CD"/>
    <w:rsid w:val="000966D6"/>
    <w:rsid w:val="000A3947"/>
    <w:rsid w:val="000A4861"/>
    <w:rsid w:val="000A78E8"/>
    <w:rsid w:val="000B1539"/>
    <w:rsid w:val="000B6DD9"/>
    <w:rsid w:val="000C0B1A"/>
    <w:rsid w:val="000C17A8"/>
    <w:rsid w:val="000C3363"/>
    <w:rsid w:val="000C5CE0"/>
    <w:rsid w:val="000D0039"/>
    <w:rsid w:val="000D0E16"/>
    <w:rsid w:val="000D2108"/>
    <w:rsid w:val="000D52D1"/>
    <w:rsid w:val="000D5A70"/>
    <w:rsid w:val="000D7D50"/>
    <w:rsid w:val="000F0401"/>
    <w:rsid w:val="000F072E"/>
    <w:rsid w:val="000F3EA2"/>
    <w:rsid w:val="000F472E"/>
    <w:rsid w:val="0010366B"/>
    <w:rsid w:val="00104CD9"/>
    <w:rsid w:val="001065BE"/>
    <w:rsid w:val="001127D5"/>
    <w:rsid w:val="0011465D"/>
    <w:rsid w:val="001155BD"/>
    <w:rsid w:val="00120DE9"/>
    <w:rsid w:val="0012184A"/>
    <w:rsid w:val="00122336"/>
    <w:rsid w:val="00131DD1"/>
    <w:rsid w:val="0013689C"/>
    <w:rsid w:val="00141587"/>
    <w:rsid w:val="00141D33"/>
    <w:rsid w:val="00142AD3"/>
    <w:rsid w:val="001451C5"/>
    <w:rsid w:val="00147064"/>
    <w:rsid w:val="00147BD5"/>
    <w:rsid w:val="00151BA0"/>
    <w:rsid w:val="001538D2"/>
    <w:rsid w:val="00157DFD"/>
    <w:rsid w:val="0016004D"/>
    <w:rsid w:val="00166581"/>
    <w:rsid w:val="0017442E"/>
    <w:rsid w:val="001749B8"/>
    <w:rsid w:val="00176A3C"/>
    <w:rsid w:val="0018285B"/>
    <w:rsid w:val="00191348"/>
    <w:rsid w:val="00191803"/>
    <w:rsid w:val="001939A1"/>
    <w:rsid w:val="001A0382"/>
    <w:rsid w:val="001A7A8E"/>
    <w:rsid w:val="001B0762"/>
    <w:rsid w:val="001B2B94"/>
    <w:rsid w:val="001B3E47"/>
    <w:rsid w:val="001B4E9E"/>
    <w:rsid w:val="001C2E0F"/>
    <w:rsid w:val="001C3098"/>
    <w:rsid w:val="001D06E1"/>
    <w:rsid w:val="001D180E"/>
    <w:rsid w:val="001D2369"/>
    <w:rsid w:val="001D23B2"/>
    <w:rsid w:val="001D2F91"/>
    <w:rsid w:val="001D4324"/>
    <w:rsid w:val="001D75DB"/>
    <w:rsid w:val="001E45C4"/>
    <w:rsid w:val="001E682D"/>
    <w:rsid w:val="001F0876"/>
    <w:rsid w:val="001F1251"/>
    <w:rsid w:val="001F2C50"/>
    <w:rsid w:val="0020021A"/>
    <w:rsid w:val="0020063B"/>
    <w:rsid w:val="00207940"/>
    <w:rsid w:val="00211651"/>
    <w:rsid w:val="0021576F"/>
    <w:rsid w:val="00224F6F"/>
    <w:rsid w:val="002400AC"/>
    <w:rsid w:val="00240277"/>
    <w:rsid w:val="002410EB"/>
    <w:rsid w:val="00244429"/>
    <w:rsid w:val="002479A8"/>
    <w:rsid w:val="00252859"/>
    <w:rsid w:val="002536B0"/>
    <w:rsid w:val="00257968"/>
    <w:rsid w:val="00261807"/>
    <w:rsid w:val="00265574"/>
    <w:rsid w:val="00272F8F"/>
    <w:rsid w:val="00277EF0"/>
    <w:rsid w:val="00281472"/>
    <w:rsid w:val="00282C63"/>
    <w:rsid w:val="002A0628"/>
    <w:rsid w:val="002B2520"/>
    <w:rsid w:val="002B27E4"/>
    <w:rsid w:val="002B5379"/>
    <w:rsid w:val="002C1CAB"/>
    <w:rsid w:val="002C2C2B"/>
    <w:rsid w:val="002C4D66"/>
    <w:rsid w:val="002D0E12"/>
    <w:rsid w:val="002D1B08"/>
    <w:rsid w:val="002D3C50"/>
    <w:rsid w:val="002D3D8E"/>
    <w:rsid w:val="002D7DBD"/>
    <w:rsid w:val="002E1BE3"/>
    <w:rsid w:val="002E3274"/>
    <w:rsid w:val="002F109F"/>
    <w:rsid w:val="002F251E"/>
    <w:rsid w:val="002F34A8"/>
    <w:rsid w:val="002F5907"/>
    <w:rsid w:val="002F7FB2"/>
    <w:rsid w:val="0030016D"/>
    <w:rsid w:val="00302397"/>
    <w:rsid w:val="00304193"/>
    <w:rsid w:val="0030443D"/>
    <w:rsid w:val="00305951"/>
    <w:rsid w:val="00305CD8"/>
    <w:rsid w:val="0031654D"/>
    <w:rsid w:val="00316B3F"/>
    <w:rsid w:val="00316CD9"/>
    <w:rsid w:val="003208D7"/>
    <w:rsid w:val="003209AE"/>
    <w:rsid w:val="003312B6"/>
    <w:rsid w:val="00340720"/>
    <w:rsid w:val="00340934"/>
    <w:rsid w:val="00351743"/>
    <w:rsid w:val="00351C79"/>
    <w:rsid w:val="003523DE"/>
    <w:rsid w:val="00353ABA"/>
    <w:rsid w:val="00355330"/>
    <w:rsid w:val="00355E7D"/>
    <w:rsid w:val="00356C1B"/>
    <w:rsid w:val="00362653"/>
    <w:rsid w:val="003775E0"/>
    <w:rsid w:val="00377C27"/>
    <w:rsid w:val="003851C5"/>
    <w:rsid w:val="00387531"/>
    <w:rsid w:val="00393BC9"/>
    <w:rsid w:val="00393EB6"/>
    <w:rsid w:val="003944DD"/>
    <w:rsid w:val="00395231"/>
    <w:rsid w:val="003955BD"/>
    <w:rsid w:val="003A17AC"/>
    <w:rsid w:val="003A2D48"/>
    <w:rsid w:val="003A4065"/>
    <w:rsid w:val="003A78ED"/>
    <w:rsid w:val="003A7F02"/>
    <w:rsid w:val="003B7659"/>
    <w:rsid w:val="003C0F6E"/>
    <w:rsid w:val="003C0FC1"/>
    <w:rsid w:val="003C1198"/>
    <w:rsid w:val="003C2BAA"/>
    <w:rsid w:val="003C4DE0"/>
    <w:rsid w:val="003D0A77"/>
    <w:rsid w:val="003D438D"/>
    <w:rsid w:val="003D4D57"/>
    <w:rsid w:val="003D5525"/>
    <w:rsid w:val="003D7002"/>
    <w:rsid w:val="003E2480"/>
    <w:rsid w:val="003E2A93"/>
    <w:rsid w:val="003E2E1A"/>
    <w:rsid w:val="003E3D8C"/>
    <w:rsid w:val="003E5818"/>
    <w:rsid w:val="003F1A06"/>
    <w:rsid w:val="003F587B"/>
    <w:rsid w:val="003F594E"/>
    <w:rsid w:val="003F6E4C"/>
    <w:rsid w:val="00400FE3"/>
    <w:rsid w:val="00401360"/>
    <w:rsid w:val="00402022"/>
    <w:rsid w:val="00407180"/>
    <w:rsid w:val="0040786B"/>
    <w:rsid w:val="00417BB7"/>
    <w:rsid w:val="00420394"/>
    <w:rsid w:val="00422464"/>
    <w:rsid w:val="00427BD5"/>
    <w:rsid w:val="00431814"/>
    <w:rsid w:val="00431E8A"/>
    <w:rsid w:val="0043504D"/>
    <w:rsid w:val="0043667C"/>
    <w:rsid w:val="0044238D"/>
    <w:rsid w:val="00444B8B"/>
    <w:rsid w:val="00444D4B"/>
    <w:rsid w:val="00447235"/>
    <w:rsid w:val="00450D43"/>
    <w:rsid w:val="00452060"/>
    <w:rsid w:val="00460FE2"/>
    <w:rsid w:val="004610C2"/>
    <w:rsid w:val="004619A4"/>
    <w:rsid w:val="0046414E"/>
    <w:rsid w:val="0047290E"/>
    <w:rsid w:val="00473173"/>
    <w:rsid w:val="0047665B"/>
    <w:rsid w:val="004767BF"/>
    <w:rsid w:val="00482E8B"/>
    <w:rsid w:val="00485E05"/>
    <w:rsid w:val="004930AD"/>
    <w:rsid w:val="00494632"/>
    <w:rsid w:val="00494BB2"/>
    <w:rsid w:val="004A2260"/>
    <w:rsid w:val="004A35CA"/>
    <w:rsid w:val="004A5EF0"/>
    <w:rsid w:val="004A601D"/>
    <w:rsid w:val="004A64C9"/>
    <w:rsid w:val="004A70DA"/>
    <w:rsid w:val="004A739D"/>
    <w:rsid w:val="004B1569"/>
    <w:rsid w:val="004B6F01"/>
    <w:rsid w:val="004C5CB6"/>
    <w:rsid w:val="004D0AB6"/>
    <w:rsid w:val="004D503D"/>
    <w:rsid w:val="004E1528"/>
    <w:rsid w:val="004F0E34"/>
    <w:rsid w:val="004F1D2A"/>
    <w:rsid w:val="004F3068"/>
    <w:rsid w:val="004F40A3"/>
    <w:rsid w:val="004F636C"/>
    <w:rsid w:val="004F655E"/>
    <w:rsid w:val="0050066D"/>
    <w:rsid w:val="005041AF"/>
    <w:rsid w:val="005078C8"/>
    <w:rsid w:val="00515C3B"/>
    <w:rsid w:val="005163DF"/>
    <w:rsid w:val="005204D2"/>
    <w:rsid w:val="00520782"/>
    <w:rsid w:val="00521227"/>
    <w:rsid w:val="00521493"/>
    <w:rsid w:val="00522154"/>
    <w:rsid w:val="0052591D"/>
    <w:rsid w:val="005264A7"/>
    <w:rsid w:val="00527CB2"/>
    <w:rsid w:val="00536195"/>
    <w:rsid w:val="005410B3"/>
    <w:rsid w:val="00541D1A"/>
    <w:rsid w:val="00552755"/>
    <w:rsid w:val="00554FBA"/>
    <w:rsid w:val="00555A0F"/>
    <w:rsid w:val="0056040B"/>
    <w:rsid w:val="005657BE"/>
    <w:rsid w:val="005763D5"/>
    <w:rsid w:val="0058185F"/>
    <w:rsid w:val="0059628E"/>
    <w:rsid w:val="005A2DFC"/>
    <w:rsid w:val="005A652E"/>
    <w:rsid w:val="005B7263"/>
    <w:rsid w:val="005B7BAA"/>
    <w:rsid w:val="005C4D5A"/>
    <w:rsid w:val="005C6CB7"/>
    <w:rsid w:val="005C7BAE"/>
    <w:rsid w:val="005E6289"/>
    <w:rsid w:val="005E7F96"/>
    <w:rsid w:val="005F5746"/>
    <w:rsid w:val="005F620F"/>
    <w:rsid w:val="005F6CDB"/>
    <w:rsid w:val="005F7706"/>
    <w:rsid w:val="00602DB3"/>
    <w:rsid w:val="00603841"/>
    <w:rsid w:val="00603E02"/>
    <w:rsid w:val="00606110"/>
    <w:rsid w:val="00607519"/>
    <w:rsid w:val="006129E6"/>
    <w:rsid w:val="00620ED3"/>
    <w:rsid w:val="00623D31"/>
    <w:rsid w:val="00625A0E"/>
    <w:rsid w:val="00631719"/>
    <w:rsid w:val="00634327"/>
    <w:rsid w:val="00635B79"/>
    <w:rsid w:val="006369ED"/>
    <w:rsid w:val="00644148"/>
    <w:rsid w:val="00644B72"/>
    <w:rsid w:val="0064551B"/>
    <w:rsid w:val="00651451"/>
    <w:rsid w:val="006530BF"/>
    <w:rsid w:val="006565CF"/>
    <w:rsid w:val="00665571"/>
    <w:rsid w:val="00665A20"/>
    <w:rsid w:val="00670A2C"/>
    <w:rsid w:val="00674C57"/>
    <w:rsid w:val="00676995"/>
    <w:rsid w:val="00680491"/>
    <w:rsid w:val="00680F0B"/>
    <w:rsid w:val="006816A4"/>
    <w:rsid w:val="00681D95"/>
    <w:rsid w:val="006842B6"/>
    <w:rsid w:val="00684AFB"/>
    <w:rsid w:val="006864AA"/>
    <w:rsid w:val="006865F3"/>
    <w:rsid w:val="006915D1"/>
    <w:rsid w:val="00692B86"/>
    <w:rsid w:val="0069416D"/>
    <w:rsid w:val="00695E0C"/>
    <w:rsid w:val="00696248"/>
    <w:rsid w:val="006968E4"/>
    <w:rsid w:val="006A4ACD"/>
    <w:rsid w:val="006A6BBF"/>
    <w:rsid w:val="006C20D1"/>
    <w:rsid w:val="006C3038"/>
    <w:rsid w:val="006C312B"/>
    <w:rsid w:val="006C56D3"/>
    <w:rsid w:val="006D04D9"/>
    <w:rsid w:val="006D0C9A"/>
    <w:rsid w:val="006D3A07"/>
    <w:rsid w:val="006E031F"/>
    <w:rsid w:val="006E7AF1"/>
    <w:rsid w:val="006F1088"/>
    <w:rsid w:val="006F4C3F"/>
    <w:rsid w:val="006F5880"/>
    <w:rsid w:val="00702147"/>
    <w:rsid w:val="00702426"/>
    <w:rsid w:val="0070496A"/>
    <w:rsid w:val="0070512D"/>
    <w:rsid w:val="00712398"/>
    <w:rsid w:val="00715637"/>
    <w:rsid w:val="007211AE"/>
    <w:rsid w:val="007217F9"/>
    <w:rsid w:val="00725CEB"/>
    <w:rsid w:val="00731BB1"/>
    <w:rsid w:val="00733A88"/>
    <w:rsid w:val="00734A69"/>
    <w:rsid w:val="00736796"/>
    <w:rsid w:val="00737525"/>
    <w:rsid w:val="00740CD8"/>
    <w:rsid w:val="00741F71"/>
    <w:rsid w:val="00744824"/>
    <w:rsid w:val="007476CB"/>
    <w:rsid w:val="00756660"/>
    <w:rsid w:val="0076131A"/>
    <w:rsid w:val="00764CD4"/>
    <w:rsid w:val="007663C1"/>
    <w:rsid w:val="00766DD3"/>
    <w:rsid w:val="00770FAD"/>
    <w:rsid w:val="0077693F"/>
    <w:rsid w:val="00780130"/>
    <w:rsid w:val="00780FE9"/>
    <w:rsid w:val="00783C9E"/>
    <w:rsid w:val="0078692A"/>
    <w:rsid w:val="007908D8"/>
    <w:rsid w:val="0079196B"/>
    <w:rsid w:val="007932EB"/>
    <w:rsid w:val="00793BC2"/>
    <w:rsid w:val="00794A88"/>
    <w:rsid w:val="007A07DA"/>
    <w:rsid w:val="007A2196"/>
    <w:rsid w:val="007A5A41"/>
    <w:rsid w:val="007A7C12"/>
    <w:rsid w:val="007A7CE2"/>
    <w:rsid w:val="007B0814"/>
    <w:rsid w:val="007B2938"/>
    <w:rsid w:val="007B3037"/>
    <w:rsid w:val="007B483C"/>
    <w:rsid w:val="007C3ED0"/>
    <w:rsid w:val="007C78A5"/>
    <w:rsid w:val="007D031C"/>
    <w:rsid w:val="007E2210"/>
    <w:rsid w:val="007E4CEB"/>
    <w:rsid w:val="007F0F83"/>
    <w:rsid w:val="007F20DB"/>
    <w:rsid w:val="007F39EC"/>
    <w:rsid w:val="007F6B42"/>
    <w:rsid w:val="007F7A86"/>
    <w:rsid w:val="008027E0"/>
    <w:rsid w:val="00802C20"/>
    <w:rsid w:val="008031E4"/>
    <w:rsid w:val="00805071"/>
    <w:rsid w:val="008106D5"/>
    <w:rsid w:val="00811A61"/>
    <w:rsid w:val="00813A21"/>
    <w:rsid w:val="00813E25"/>
    <w:rsid w:val="00817E84"/>
    <w:rsid w:val="00823462"/>
    <w:rsid w:val="0083289D"/>
    <w:rsid w:val="008344C9"/>
    <w:rsid w:val="00843C3F"/>
    <w:rsid w:val="0084513D"/>
    <w:rsid w:val="00847DEC"/>
    <w:rsid w:val="00850628"/>
    <w:rsid w:val="008506AD"/>
    <w:rsid w:val="008630EC"/>
    <w:rsid w:val="0086339C"/>
    <w:rsid w:val="00867AE3"/>
    <w:rsid w:val="00873510"/>
    <w:rsid w:val="00873769"/>
    <w:rsid w:val="0087574F"/>
    <w:rsid w:val="00875A24"/>
    <w:rsid w:val="00875E6E"/>
    <w:rsid w:val="008858C0"/>
    <w:rsid w:val="00886D53"/>
    <w:rsid w:val="00890CF0"/>
    <w:rsid w:val="00891002"/>
    <w:rsid w:val="0089597B"/>
    <w:rsid w:val="00895B36"/>
    <w:rsid w:val="008976BF"/>
    <w:rsid w:val="008A62AB"/>
    <w:rsid w:val="008B00D7"/>
    <w:rsid w:val="008B35F0"/>
    <w:rsid w:val="008B696C"/>
    <w:rsid w:val="008B7937"/>
    <w:rsid w:val="008C194E"/>
    <w:rsid w:val="008C21BE"/>
    <w:rsid w:val="008C2E11"/>
    <w:rsid w:val="008C468E"/>
    <w:rsid w:val="008C4EDF"/>
    <w:rsid w:val="008D3DC9"/>
    <w:rsid w:val="008D64D5"/>
    <w:rsid w:val="008D6BAE"/>
    <w:rsid w:val="008E1076"/>
    <w:rsid w:val="008E16B6"/>
    <w:rsid w:val="008E35D6"/>
    <w:rsid w:val="008E6BB7"/>
    <w:rsid w:val="008F2CD4"/>
    <w:rsid w:val="008F2FD5"/>
    <w:rsid w:val="008F547B"/>
    <w:rsid w:val="008F7786"/>
    <w:rsid w:val="009034AC"/>
    <w:rsid w:val="00906204"/>
    <w:rsid w:val="0091189C"/>
    <w:rsid w:val="00911F78"/>
    <w:rsid w:val="009126ED"/>
    <w:rsid w:val="00913EA2"/>
    <w:rsid w:val="009156B3"/>
    <w:rsid w:val="00916EA8"/>
    <w:rsid w:val="00921C60"/>
    <w:rsid w:val="00921FFF"/>
    <w:rsid w:val="0092275E"/>
    <w:rsid w:val="009245AC"/>
    <w:rsid w:val="00933D69"/>
    <w:rsid w:val="00933F28"/>
    <w:rsid w:val="00934C93"/>
    <w:rsid w:val="00935337"/>
    <w:rsid w:val="00935374"/>
    <w:rsid w:val="00935D2B"/>
    <w:rsid w:val="00936290"/>
    <w:rsid w:val="00941E89"/>
    <w:rsid w:val="0094273E"/>
    <w:rsid w:val="00955A37"/>
    <w:rsid w:val="00957073"/>
    <w:rsid w:val="009572EC"/>
    <w:rsid w:val="00957CB2"/>
    <w:rsid w:val="0097045A"/>
    <w:rsid w:val="00973024"/>
    <w:rsid w:val="00974490"/>
    <w:rsid w:val="009746C1"/>
    <w:rsid w:val="00975200"/>
    <w:rsid w:val="00982D99"/>
    <w:rsid w:val="00994210"/>
    <w:rsid w:val="0099449A"/>
    <w:rsid w:val="00995E53"/>
    <w:rsid w:val="00996C07"/>
    <w:rsid w:val="009A1EB2"/>
    <w:rsid w:val="009A563C"/>
    <w:rsid w:val="009A59E8"/>
    <w:rsid w:val="009B2067"/>
    <w:rsid w:val="009B214E"/>
    <w:rsid w:val="009B4430"/>
    <w:rsid w:val="009B703E"/>
    <w:rsid w:val="009B7BC8"/>
    <w:rsid w:val="009D08CE"/>
    <w:rsid w:val="009D0F49"/>
    <w:rsid w:val="009D6928"/>
    <w:rsid w:val="009F5136"/>
    <w:rsid w:val="00A12190"/>
    <w:rsid w:val="00A133F8"/>
    <w:rsid w:val="00A13803"/>
    <w:rsid w:val="00A142EF"/>
    <w:rsid w:val="00A162D3"/>
    <w:rsid w:val="00A176CD"/>
    <w:rsid w:val="00A200C3"/>
    <w:rsid w:val="00A23A74"/>
    <w:rsid w:val="00A27D22"/>
    <w:rsid w:val="00A302AD"/>
    <w:rsid w:val="00A30556"/>
    <w:rsid w:val="00A3133A"/>
    <w:rsid w:val="00A3146F"/>
    <w:rsid w:val="00A3195B"/>
    <w:rsid w:val="00A336D7"/>
    <w:rsid w:val="00A355E4"/>
    <w:rsid w:val="00A37B08"/>
    <w:rsid w:val="00A42256"/>
    <w:rsid w:val="00A42C95"/>
    <w:rsid w:val="00A43E1C"/>
    <w:rsid w:val="00A44BF0"/>
    <w:rsid w:val="00A44E8E"/>
    <w:rsid w:val="00A46615"/>
    <w:rsid w:val="00A4783A"/>
    <w:rsid w:val="00A478A8"/>
    <w:rsid w:val="00A533F8"/>
    <w:rsid w:val="00A54831"/>
    <w:rsid w:val="00A553F0"/>
    <w:rsid w:val="00A56735"/>
    <w:rsid w:val="00A57703"/>
    <w:rsid w:val="00A60300"/>
    <w:rsid w:val="00A606C6"/>
    <w:rsid w:val="00A6133C"/>
    <w:rsid w:val="00A81F9E"/>
    <w:rsid w:val="00A83E7C"/>
    <w:rsid w:val="00A9365E"/>
    <w:rsid w:val="00A94F75"/>
    <w:rsid w:val="00AA0FED"/>
    <w:rsid w:val="00AA1502"/>
    <w:rsid w:val="00AA39DB"/>
    <w:rsid w:val="00AA3C99"/>
    <w:rsid w:val="00AA4290"/>
    <w:rsid w:val="00AA6E90"/>
    <w:rsid w:val="00AB0DFE"/>
    <w:rsid w:val="00AB3B2F"/>
    <w:rsid w:val="00AB5CEC"/>
    <w:rsid w:val="00AD0B13"/>
    <w:rsid w:val="00AD4307"/>
    <w:rsid w:val="00AD4F7E"/>
    <w:rsid w:val="00AF1050"/>
    <w:rsid w:val="00AF288A"/>
    <w:rsid w:val="00AF6A8D"/>
    <w:rsid w:val="00AF7661"/>
    <w:rsid w:val="00B013FF"/>
    <w:rsid w:val="00B019BE"/>
    <w:rsid w:val="00B03D88"/>
    <w:rsid w:val="00B04FE9"/>
    <w:rsid w:val="00B06232"/>
    <w:rsid w:val="00B06610"/>
    <w:rsid w:val="00B13E09"/>
    <w:rsid w:val="00B162D4"/>
    <w:rsid w:val="00B16AD0"/>
    <w:rsid w:val="00B20302"/>
    <w:rsid w:val="00B20F32"/>
    <w:rsid w:val="00B20F86"/>
    <w:rsid w:val="00B33FF4"/>
    <w:rsid w:val="00B34B5C"/>
    <w:rsid w:val="00B405C8"/>
    <w:rsid w:val="00B41732"/>
    <w:rsid w:val="00B42D91"/>
    <w:rsid w:val="00B47833"/>
    <w:rsid w:val="00B47E7B"/>
    <w:rsid w:val="00B57945"/>
    <w:rsid w:val="00B6246D"/>
    <w:rsid w:val="00B6773B"/>
    <w:rsid w:val="00B72606"/>
    <w:rsid w:val="00B73729"/>
    <w:rsid w:val="00B86526"/>
    <w:rsid w:val="00B87AF6"/>
    <w:rsid w:val="00B907F0"/>
    <w:rsid w:val="00B94451"/>
    <w:rsid w:val="00B94AB4"/>
    <w:rsid w:val="00B96743"/>
    <w:rsid w:val="00B9725C"/>
    <w:rsid w:val="00BB1E55"/>
    <w:rsid w:val="00BB240E"/>
    <w:rsid w:val="00BB3B83"/>
    <w:rsid w:val="00BB3C5D"/>
    <w:rsid w:val="00BB54F7"/>
    <w:rsid w:val="00BC13F4"/>
    <w:rsid w:val="00BC2E3D"/>
    <w:rsid w:val="00BC3780"/>
    <w:rsid w:val="00BC451A"/>
    <w:rsid w:val="00BC61D2"/>
    <w:rsid w:val="00BC7B03"/>
    <w:rsid w:val="00BD01EE"/>
    <w:rsid w:val="00BD2C80"/>
    <w:rsid w:val="00BD2D32"/>
    <w:rsid w:val="00BD6AED"/>
    <w:rsid w:val="00BE25E3"/>
    <w:rsid w:val="00BE5113"/>
    <w:rsid w:val="00BE5DF9"/>
    <w:rsid w:val="00BF2085"/>
    <w:rsid w:val="00BF515D"/>
    <w:rsid w:val="00C01E7E"/>
    <w:rsid w:val="00C064DF"/>
    <w:rsid w:val="00C0705E"/>
    <w:rsid w:val="00C16ADF"/>
    <w:rsid w:val="00C225EA"/>
    <w:rsid w:val="00C237E2"/>
    <w:rsid w:val="00C23E58"/>
    <w:rsid w:val="00C312BA"/>
    <w:rsid w:val="00C31E36"/>
    <w:rsid w:val="00C36A5D"/>
    <w:rsid w:val="00C4378F"/>
    <w:rsid w:val="00C57A87"/>
    <w:rsid w:val="00C60051"/>
    <w:rsid w:val="00C618ED"/>
    <w:rsid w:val="00C624FC"/>
    <w:rsid w:val="00C625EA"/>
    <w:rsid w:val="00C63D61"/>
    <w:rsid w:val="00C64053"/>
    <w:rsid w:val="00C6509E"/>
    <w:rsid w:val="00C66581"/>
    <w:rsid w:val="00C66C18"/>
    <w:rsid w:val="00C752AC"/>
    <w:rsid w:val="00C75918"/>
    <w:rsid w:val="00C768AC"/>
    <w:rsid w:val="00C808F4"/>
    <w:rsid w:val="00C84982"/>
    <w:rsid w:val="00C85CA6"/>
    <w:rsid w:val="00C93C29"/>
    <w:rsid w:val="00C9706C"/>
    <w:rsid w:val="00CA0D5D"/>
    <w:rsid w:val="00CA3852"/>
    <w:rsid w:val="00CA57B2"/>
    <w:rsid w:val="00CA6300"/>
    <w:rsid w:val="00CB2A46"/>
    <w:rsid w:val="00CB424B"/>
    <w:rsid w:val="00CB7635"/>
    <w:rsid w:val="00CC3A44"/>
    <w:rsid w:val="00CC550A"/>
    <w:rsid w:val="00CD03E1"/>
    <w:rsid w:val="00CD3D96"/>
    <w:rsid w:val="00CE11FE"/>
    <w:rsid w:val="00CE30CD"/>
    <w:rsid w:val="00CE5B5D"/>
    <w:rsid w:val="00CE6206"/>
    <w:rsid w:val="00CF0E8D"/>
    <w:rsid w:val="00D01A39"/>
    <w:rsid w:val="00D04A7D"/>
    <w:rsid w:val="00D04C03"/>
    <w:rsid w:val="00D069C8"/>
    <w:rsid w:val="00D07883"/>
    <w:rsid w:val="00D15B7B"/>
    <w:rsid w:val="00D175FD"/>
    <w:rsid w:val="00D232F2"/>
    <w:rsid w:val="00D26F9B"/>
    <w:rsid w:val="00D301FC"/>
    <w:rsid w:val="00D31F50"/>
    <w:rsid w:val="00D34EBA"/>
    <w:rsid w:val="00D3760E"/>
    <w:rsid w:val="00D40F79"/>
    <w:rsid w:val="00D41184"/>
    <w:rsid w:val="00D45285"/>
    <w:rsid w:val="00D514EA"/>
    <w:rsid w:val="00D51B0D"/>
    <w:rsid w:val="00D51E27"/>
    <w:rsid w:val="00D61442"/>
    <w:rsid w:val="00D677D5"/>
    <w:rsid w:val="00D67870"/>
    <w:rsid w:val="00D7199D"/>
    <w:rsid w:val="00D71CD5"/>
    <w:rsid w:val="00D72F02"/>
    <w:rsid w:val="00D73BF2"/>
    <w:rsid w:val="00D75505"/>
    <w:rsid w:val="00D75A6E"/>
    <w:rsid w:val="00D7741C"/>
    <w:rsid w:val="00D82752"/>
    <w:rsid w:val="00D8656A"/>
    <w:rsid w:val="00D86CE0"/>
    <w:rsid w:val="00D90794"/>
    <w:rsid w:val="00D95A79"/>
    <w:rsid w:val="00D963B0"/>
    <w:rsid w:val="00DA0087"/>
    <w:rsid w:val="00DA13DC"/>
    <w:rsid w:val="00DB23A7"/>
    <w:rsid w:val="00DB3C44"/>
    <w:rsid w:val="00DC4018"/>
    <w:rsid w:val="00DD3433"/>
    <w:rsid w:val="00DD7A38"/>
    <w:rsid w:val="00DE27F5"/>
    <w:rsid w:val="00DE2CD3"/>
    <w:rsid w:val="00DE5114"/>
    <w:rsid w:val="00DE5B00"/>
    <w:rsid w:val="00DE7CDF"/>
    <w:rsid w:val="00DF0FC5"/>
    <w:rsid w:val="00DF19ED"/>
    <w:rsid w:val="00DF259F"/>
    <w:rsid w:val="00DF380D"/>
    <w:rsid w:val="00DF5E6C"/>
    <w:rsid w:val="00E0103B"/>
    <w:rsid w:val="00E04E34"/>
    <w:rsid w:val="00E05DFA"/>
    <w:rsid w:val="00E11DE2"/>
    <w:rsid w:val="00E124E8"/>
    <w:rsid w:val="00E17E3B"/>
    <w:rsid w:val="00E203E5"/>
    <w:rsid w:val="00E20DB0"/>
    <w:rsid w:val="00E24318"/>
    <w:rsid w:val="00E25088"/>
    <w:rsid w:val="00E26242"/>
    <w:rsid w:val="00E3050F"/>
    <w:rsid w:val="00E32003"/>
    <w:rsid w:val="00E32B2F"/>
    <w:rsid w:val="00E3440E"/>
    <w:rsid w:val="00E34D6D"/>
    <w:rsid w:val="00E37322"/>
    <w:rsid w:val="00E46724"/>
    <w:rsid w:val="00E524AF"/>
    <w:rsid w:val="00E53127"/>
    <w:rsid w:val="00E574A6"/>
    <w:rsid w:val="00E646F9"/>
    <w:rsid w:val="00E6597F"/>
    <w:rsid w:val="00E66F88"/>
    <w:rsid w:val="00E70527"/>
    <w:rsid w:val="00E717E9"/>
    <w:rsid w:val="00E72245"/>
    <w:rsid w:val="00E748EB"/>
    <w:rsid w:val="00E8046D"/>
    <w:rsid w:val="00E8158D"/>
    <w:rsid w:val="00E81F48"/>
    <w:rsid w:val="00E856E8"/>
    <w:rsid w:val="00E871A4"/>
    <w:rsid w:val="00E93E6F"/>
    <w:rsid w:val="00E959FF"/>
    <w:rsid w:val="00E96D54"/>
    <w:rsid w:val="00EA4A4E"/>
    <w:rsid w:val="00EB0332"/>
    <w:rsid w:val="00ED09AC"/>
    <w:rsid w:val="00ED3BEB"/>
    <w:rsid w:val="00ED4ED3"/>
    <w:rsid w:val="00EE37BE"/>
    <w:rsid w:val="00EE43CE"/>
    <w:rsid w:val="00EE51CD"/>
    <w:rsid w:val="00EE6372"/>
    <w:rsid w:val="00EF0275"/>
    <w:rsid w:val="00EF24FD"/>
    <w:rsid w:val="00EF506B"/>
    <w:rsid w:val="00F00A3B"/>
    <w:rsid w:val="00F02662"/>
    <w:rsid w:val="00F043D7"/>
    <w:rsid w:val="00F065AC"/>
    <w:rsid w:val="00F10E9D"/>
    <w:rsid w:val="00F11ED0"/>
    <w:rsid w:val="00F15D4A"/>
    <w:rsid w:val="00F226BF"/>
    <w:rsid w:val="00F233D1"/>
    <w:rsid w:val="00F23821"/>
    <w:rsid w:val="00F24ECD"/>
    <w:rsid w:val="00F257CF"/>
    <w:rsid w:val="00F277BC"/>
    <w:rsid w:val="00F278B0"/>
    <w:rsid w:val="00F30418"/>
    <w:rsid w:val="00F30EDB"/>
    <w:rsid w:val="00F31C99"/>
    <w:rsid w:val="00F40892"/>
    <w:rsid w:val="00F41820"/>
    <w:rsid w:val="00F41C38"/>
    <w:rsid w:val="00F425F2"/>
    <w:rsid w:val="00F51D2B"/>
    <w:rsid w:val="00F52905"/>
    <w:rsid w:val="00F579E5"/>
    <w:rsid w:val="00F6350E"/>
    <w:rsid w:val="00F7364B"/>
    <w:rsid w:val="00F73D2C"/>
    <w:rsid w:val="00F74611"/>
    <w:rsid w:val="00F776ED"/>
    <w:rsid w:val="00F8030B"/>
    <w:rsid w:val="00F81DA1"/>
    <w:rsid w:val="00F83315"/>
    <w:rsid w:val="00F8522B"/>
    <w:rsid w:val="00F90CA4"/>
    <w:rsid w:val="00F92B21"/>
    <w:rsid w:val="00F9487C"/>
    <w:rsid w:val="00F95E6E"/>
    <w:rsid w:val="00F96AFA"/>
    <w:rsid w:val="00FA0D9C"/>
    <w:rsid w:val="00FA0FC4"/>
    <w:rsid w:val="00FA64FF"/>
    <w:rsid w:val="00FB0169"/>
    <w:rsid w:val="00FB08DF"/>
    <w:rsid w:val="00FB2554"/>
    <w:rsid w:val="00FB4C4A"/>
    <w:rsid w:val="00FC1924"/>
    <w:rsid w:val="00FC20BB"/>
    <w:rsid w:val="00FC4E29"/>
    <w:rsid w:val="00FD27DA"/>
    <w:rsid w:val="00FE30E8"/>
    <w:rsid w:val="00FE66D2"/>
    <w:rsid w:val="00FF1FB3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914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21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6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CW_Lista,Numerowanie,List Paragraph"/>
    <w:basedOn w:val="Normalny"/>
    <w:link w:val="AkapitzlistZnak"/>
    <w:qFormat/>
    <w:rsid w:val="00741F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0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06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264A7"/>
    <w:rPr>
      <w:i/>
      <w:iCs/>
    </w:rPr>
  </w:style>
  <w:style w:type="character" w:customStyle="1" w:styleId="apple-converted-space">
    <w:name w:val="apple-converted-space"/>
    <w:basedOn w:val="Domylnaczcionkaakapitu"/>
    <w:rsid w:val="005264A7"/>
  </w:style>
  <w:style w:type="paragraph" w:styleId="Nagwek">
    <w:name w:val="header"/>
    <w:basedOn w:val="Normalny"/>
    <w:link w:val="NagwekZnak"/>
    <w:uiPriority w:val="99"/>
    <w:unhideWhenUsed/>
    <w:rsid w:val="0084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C3F"/>
  </w:style>
  <w:style w:type="paragraph" w:styleId="Stopka">
    <w:name w:val="footer"/>
    <w:basedOn w:val="Normalny"/>
    <w:link w:val="StopkaZnak"/>
    <w:uiPriority w:val="99"/>
    <w:unhideWhenUsed/>
    <w:rsid w:val="0084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C3F"/>
  </w:style>
  <w:style w:type="paragraph" w:styleId="NormalnyWeb">
    <w:name w:val="Normal (Web)"/>
    <w:basedOn w:val="Normalny"/>
    <w:uiPriority w:val="99"/>
    <w:semiHidden/>
    <w:unhideWhenUsed/>
    <w:rsid w:val="0043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6DD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57073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02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2D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021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67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2E1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E2E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E2E1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E2E1A"/>
    <w:pPr>
      <w:spacing w:after="100"/>
      <w:ind w:left="440"/>
    </w:pPr>
  </w:style>
  <w:style w:type="table" w:customStyle="1" w:styleId="TableGrid">
    <w:name w:val="TableGrid"/>
    <w:rsid w:val="003E2E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5ciemna1">
    <w:name w:val="Tabela siatki 5 — ciemna1"/>
    <w:basedOn w:val="Standardowy"/>
    <w:uiPriority w:val="50"/>
    <w:rsid w:val="00681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E203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kstprzypisudolnego">
    <w:name w:val="footnote text"/>
    <w:basedOn w:val="Normalny"/>
    <w:link w:val="TekstprzypisudolnegoZnak"/>
    <w:unhideWhenUsed/>
    <w:rsid w:val="00E20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0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03E5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203E5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203E5"/>
    <w:pPr>
      <w:widowControl w:val="0"/>
      <w:shd w:val="clear" w:color="auto" w:fill="FFFFFF"/>
      <w:spacing w:after="0" w:line="264" w:lineRule="exact"/>
      <w:ind w:hanging="700"/>
      <w:jc w:val="both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E203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table" w:customStyle="1" w:styleId="Zwykatabela21">
    <w:name w:val="Zwykła tabela 21"/>
    <w:basedOn w:val="Standardowy"/>
    <w:uiPriority w:val="42"/>
    <w:rsid w:val="008D64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ogrubienieTeksttreci265pt">
    <w:name w:val="Pogrubienie;Tekst treści (2) + 6;5 pt"/>
    <w:basedOn w:val="Teksttreci2"/>
    <w:rsid w:val="00731BB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731B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table" w:styleId="Kolorowasiatkaakcent1">
    <w:name w:val="Colorful Grid Accent 1"/>
    <w:basedOn w:val="Standardowy"/>
    <w:uiPriority w:val="73"/>
    <w:semiHidden/>
    <w:unhideWhenUsed/>
    <w:rsid w:val="00F31C99"/>
    <w:pPr>
      <w:spacing w:after="0" w:line="240" w:lineRule="auto"/>
    </w:pPr>
    <w:rPr>
      <w:rFonts w:ascii="Meiryo" w:eastAsia="Meiryo" w:hAnsi="Meiryo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customStyle="1" w:styleId="ZnakZnak">
    <w:name w:val="Znak Znak"/>
    <w:basedOn w:val="Normalny"/>
    <w:rsid w:val="00A6030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F803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3 Znak,Akapit z listą31 Znak,Odstavec Znak,CW_Lista Znak,Numerowanie Znak,List Paragraph Znak"/>
    <w:link w:val="Akapitzlist"/>
    <w:rsid w:val="00F8030B"/>
  </w:style>
  <w:style w:type="character" w:customStyle="1" w:styleId="hps">
    <w:name w:val="hps"/>
    <w:basedOn w:val="Domylnaczcionkaakapitu"/>
    <w:rsid w:val="0070512D"/>
  </w:style>
  <w:style w:type="character" w:customStyle="1" w:styleId="Znakiprzypiswdolnych">
    <w:name w:val="Znaki przypisów dolnych"/>
    <w:rsid w:val="00F8522B"/>
    <w:rPr>
      <w:vertAlign w:val="superscript"/>
    </w:rPr>
  </w:style>
  <w:style w:type="paragraph" w:styleId="Tekstpodstawowy">
    <w:name w:val="Body Text"/>
    <w:basedOn w:val="Normalny"/>
    <w:link w:val="TekstpodstawowyZnak"/>
    <w:rsid w:val="00F852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8522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podrozdzia">
    <w:name w:val="podrozdział"/>
    <w:basedOn w:val="Nagwek2"/>
    <w:link w:val="podrozdziaZnak"/>
    <w:qFormat/>
    <w:rsid w:val="00780FE9"/>
    <w:pPr>
      <w:suppressAutoHyphens/>
      <w:spacing w:before="200" w:line="240" w:lineRule="auto"/>
      <w:jc w:val="center"/>
    </w:pPr>
    <w:rPr>
      <w:rFonts w:ascii="Arial" w:eastAsia="Times New Roman" w:hAnsi="Arial" w:cs="Times New Roman"/>
      <w:b/>
      <w:bCs/>
      <w:color w:val="auto"/>
      <w:sz w:val="24"/>
      <w:szCs w:val="24"/>
      <w:lang w:val="x-none" w:eastAsia="pl-PL"/>
    </w:rPr>
  </w:style>
  <w:style w:type="character" w:customStyle="1" w:styleId="podrozdziaZnak">
    <w:name w:val="podrozdział Znak"/>
    <w:link w:val="podrozdzia"/>
    <w:rsid w:val="00780FE9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6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6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65B"/>
    <w:rPr>
      <w:vertAlign w:val="superscript"/>
    </w:rPr>
  </w:style>
  <w:style w:type="paragraph" w:customStyle="1" w:styleId="Punkt">
    <w:name w:val="Punkt"/>
    <w:basedOn w:val="Tekstpodstawowy"/>
    <w:rsid w:val="006530BF"/>
    <w:pPr>
      <w:widowControl/>
      <w:tabs>
        <w:tab w:val="num" w:pos="360"/>
      </w:tabs>
      <w:spacing w:after="220"/>
      <w:jc w:val="both"/>
    </w:pPr>
    <w:rPr>
      <w:rFonts w:ascii="Arial" w:hAnsi="Arial"/>
      <w:sz w:val="22"/>
      <w:szCs w:val="24"/>
      <w:lang w:eastAsia="ar-SA"/>
    </w:rPr>
  </w:style>
  <w:style w:type="character" w:customStyle="1" w:styleId="alb">
    <w:name w:val="a_lb"/>
    <w:basedOn w:val="Domylnaczcionkaakapitu"/>
    <w:rsid w:val="00006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21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6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CW_Lista,Numerowanie,List Paragraph"/>
    <w:basedOn w:val="Normalny"/>
    <w:link w:val="AkapitzlistZnak"/>
    <w:qFormat/>
    <w:rsid w:val="00741F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0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06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264A7"/>
    <w:rPr>
      <w:i/>
      <w:iCs/>
    </w:rPr>
  </w:style>
  <w:style w:type="character" w:customStyle="1" w:styleId="apple-converted-space">
    <w:name w:val="apple-converted-space"/>
    <w:basedOn w:val="Domylnaczcionkaakapitu"/>
    <w:rsid w:val="005264A7"/>
  </w:style>
  <w:style w:type="paragraph" w:styleId="Nagwek">
    <w:name w:val="header"/>
    <w:basedOn w:val="Normalny"/>
    <w:link w:val="NagwekZnak"/>
    <w:uiPriority w:val="99"/>
    <w:unhideWhenUsed/>
    <w:rsid w:val="0084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C3F"/>
  </w:style>
  <w:style w:type="paragraph" w:styleId="Stopka">
    <w:name w:val="footer"/>
    <w:basedOn w:val="Normalny"/>
    <w:link w:val="StopkaZnak"/>
    <w:uiPriority w:val="99"/>
    <w:unhideWhenUsed/>
    <w:rsid w:val="00843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C3F"/>
  </w:style>
  <w:style w:type="paragraph" w:styleId="NormalnyWeb">
    <w:name w:val="Normal (Web)"/>
    <w:basedOn w:val="Normalny"/>
    <w:uiPriority w:val="99"/>
    <w:semiHidden/>
    <w:unhideWhenUsed/>
    <w:rsid w:val="0043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6DD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57073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02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2D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021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67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2E1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E2E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E2E1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E2E1A"/>
    <w:pPr>
      <w:spacing w:after="100"/>
      <w:ind w:left="440"/>
    </w:pPr>
  </w:style>
  <w:style w:type="table" w:customStyle="1" w:styleId="TableGrid">
    <w:name w:val="TableGrid"/>
    <w:rsid w:val="003E2E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atki5ciemna1">
    <w:name w:val="Tabela siatki 5 — ciemna1"/>
    <w:basedOn w:val="Standardowy"/>
    <w:uiPriority w:val="50"/>
    <w:rsid w:val="00681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E203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kstprzypisudolnego">
    <w:name w:val="footnote text"/>
    <w:basedOn w:val="Normalny"/>
    <w:link w:val="TekstprzypisudolnegoZnak"/>
    <w:unhideWhenUsed/>
    <w:rsid w:val="00E20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0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03E5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203E5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203E5"/>
    <w:pPr>
      <w:widowControl w:val="0"/>
      <w:shd w:val="clear" w:color="auto" w:fill="FFFFFF"/>
      <w:spacing w:after="0" w:line="264" w:lineRule="exact"/>
      <w:ind w:hanging="700"/>
      <w:jc w:val="both"/>
    </w:pPr>
    <w:rPr>
      <w:rFonts w:ascii="Calibri" w:eastAsia="Calibri" w:hAnsi="Calibri" w:cs="Calibri"/>
    </w:rPr>
  </w:style>
  <w:style w:type="character" w:customStyle="1" w:styleId="Teksttreci2Pogrubienie">
    <w:name w:val="Tekst treści (2) + Pogrubienie"/>
    <w:basedOn w:val="Teksttreci2"/>
    <w:rsid w:val="00E203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table" w:customStyle="1" w:styleId="Zwykatabela21">
    <w:name w:val="Zwykła tabela 21"/>
    <w:basedOn w:val="Standardowy"/>
    <w:uiPriority w:val="42"/>
    <w:rsid w:val="008D64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ogrubienieTeksttreci265pt">
    <w:name w:val="Pogrubienie;Tekst treści (2) + 6;5 pt"/>
    <w:basedOn w:val="Teksttreci2"/>
    <w:rsid w:val="00731BB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731B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table" w:styleId="Kolorowasiatkaakcent1">
    <w:name w:val="Colorful Grid Accent 1"/>
    <w:basedOn w:val="Standardowy"/>
    <w:uiPriority w:val="73"/>
    <w:semiHidden/>
    <w:unhideWhenUsed/>
    <w:rsid w:val="00F31C99"/>
    <w:pPr>
      <w:spacing w:after="0" w:line="240" w:lineRule="auto"/>
    </w:pPr>
    <w:rPr>
      <w:rFonts w:ascii="Meiryo" w:eastAsia="Meiryo" w:hAnsi="Meiryo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customStyle="1" w:styleId="ZnakZnak">
    <w:name w:val="Znak Znak"/>
    <w:basedOn w:val="Normalny"/>
    <w:rsid w:val="00A6030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F803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3 Znak,Akapit z listą31 Znak,Odstavec Znak,CW_Lista Znak,Numerowanie Znak,List Paragraph Znak"/>
    <w:link w:val="Akapitzlist"/>
    <w:rsid w:val="00F8030B"/>
  </w:style>
  <w:style w:type="character" w:customStyle="1" w:styleId="hps">
    <w:name w:val="hps"/>
    <w:basedOn w:val="Domylnaczcionkaakapitu"/>
    <w:rsid w:val="0070512D"/>
  </w:style>
  <w:style w:type="character" w:customStyle="1" w:styleId="Znakiprzypiswdolnych">
    <w:name w:val="Znaki przypisów dolnych"/>
    <w:rsid w:val="00F8522B"/>
    <w:rPr>
      <w:vertAlign w:val="superscript"/>
    </w:rPr>
  </w:style>
  <w:style w:type="paragraph" w:styleId="Tekstpodstawowy">
    <w:name w:val="Body Text"/>
    <w:basedOn w:val="Normalny"/>
    <w:link w:val="TekstpodstawowyZnak"/>
    <w:rsid w:val="00F852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8522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podrozdzia">
    <w:name w:val="podrozdział"/>
    <w:basedOn w:val="Nagwek2"/>
    <w:link w:val="podrozdziaZnak"/>
    <w:qFormat/>
    <w:rsid w:val="00780FE9"/>
    <w:pPr>
      <w:suppressAutoHyphens/>
      <w:spacing w:before="200" w:line="240" w:lineRule="auto"/>
      <w:jc w:val="center"/>
    </w:pPr>
    <w:rPr>
      <w:rFonts w:ascii="Arial" w:eastAsia="Times New Roman" w:hAnsi="Arial" w:cs="Times New Roman"/>
      <w:b/>
      <w:bCs/>
      <w:color w:val="auto"/>
      <w:sz w:val="24"/>
      <w:szCs w:val="24"/>
      <w:lang w:val="x-none" w:eastAsia="pl-PL"/>
    </w:rPr>
  </w:style>
  <w:style w:type="character" w:customStyle="1" w:styleId="podrozdziaZnak">
    <w:name w:val="podrozdział Znak"/>
    <w:link w:val="podrozdzia"/>
    <w:rsid w:val="00780FE9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6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6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65B"/>
    <w:rPr>
      <w:vertAlign w:val="superscript"/>
    </w:rPr>
  </w:style>
  <w:style w:type="paragraph" w:customStyle="1" w:styleId="Punkt">
    <w:name w:val="Punkt"/>
    <w:basedOn w:val="Tekstpodstawowy"/>
    <w:rsid w:val="006530BF"/>
    <w:pPr>
      <w:widowControl/>
      <w:tabs>
        <w:tab w:val="num" w:pos="360"/>
      </w:tabs>
      <w:spacing w:after="220"/>
      <w:jc w:val="both"/>
    </w:pPr>
    <w:rPr>
      <w:rFonts w:ascii="Arial" w:hAnsi="Arial"/>
      <w:sz w:val="22"/>
      <w:szCs w:val="24"/>
      <w:lang w:eastAsia="ar-SA"/>
    </w:rPr>
  </w:style>
  <w:style w:type="character" w:customStyle="1" w:styleId="alb">
    <w:name w:val="a_lb"/>
    <w:basedOn w:val="Domylnaczcionkaakapitu"/>
    <w:rsid w:val="0000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6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uslugi-w-zakresie-wsparcia-technicznego-85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uslugi-w-zakresie-wsparcia-systemu-843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ea.pl" TargetMode="External"/><Relationship Id="rId1" Type="http://schemas.openxmlformats.org/officeDocument/2006/relationships/hyperlink" Target="http://www.ex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E531-0443-4215-98D6-C996FB84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8147</Words>
  <Characters>48883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Pietruszewska-Cetkowska</dc:creator>
  <cp:lastModifiedBy>A1</cp:lastModifiedBy>
  <cp:revision>3</cp:revision>
  <cp:lastPrinted>2019-02-07T10:54:00Z</cp:lastPrinted>
  <dcterms:created xsi:type="dcterms:W3CDTF">2019-03-07T12:25:00Z</dcterms:created>
  <dcterms:modified xsi:type="dcterms:W3CDTF">2019-03-07T12:30:00Z</dcterms:modified>
</cp:coreProperties>
</file>