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A4C15" w14:textId="77777777" w:rsidR="008E5904" w:rsidRDefault="008E5904" w:rsidP="008547CB">
      <w:pPr>
        <w:rPr>
          <w:color w:val="1F497D"/>
        </w:rPr>
      </w:pPr>
    </w:p>
    <w:p w14:paraId="1EA58990" w14:textId="77777777" w:rsidR="008E5904" w:rsidRDefault="008E5904" w:rsidP="008547CB">
      <w:pPr>
        <w:rPr>
          <w:color w:val="1F497D"/>
        </w:rPr>
      </w:pPr>
    </w:p>
    <w:p w14:paraId="4F9B1B2D" w14:textId="446C5DC0" w:rsidR="008E5904" w:rsidRPr="008E5904" w:rsidRDefault="008E5904" w:rsidP="008E5904">
      <w:pPr>
        <w:jc w:val="right"/>
      </w:pPr>
      <w:r w:rsidRPr="008E5904">
        <w:t xml:space="preserve">Toruń , dnia </w:t>
      </w:r>
      <w:r w:rsidR="001F41CF">
        <w:t>2</w:t>
      </w:r>
      <w:r w:rsidR="004506F1">
        <w:t>4</w:t>
      </w:r>
      <w:r w:rsidR="001F41CF">
        <w:t>.07.2020 r.</w:t>
      </w:r>
    </w:p>
    <w:p w14:paraId="0C6E5A3A" w14:textId="77777777" w:rsidR="008E5904" w:rsidRPr="008E5904" w:rsidRDefault="008E5904" w:rsidP="008547CB"/>
    <w:p w14:paraId="0088247D" w14:textId="77777777" w:rsidR="00947A0F" w:rsidRDefault="00947A0F" w:rsidP="008E5904">
      <w:pPr>
        <w:jc w:val="center"/>
        <w:rPr>
          <w:b/>
        </w:rPr>
      </w:pPr>
    </w:p>
    <w:p w14:paraId="01EC727B" w14:textId="77777777" w:rsidR="00947A0F" w:rsidRDefault="00947A0F" w:rsidP="008E5904">
      <w:pPr>
        <w:jc w:val="center"/>
        <w:rPr>
          <w:b/>
        </w:rPr>
      </w:pPr>
    </w:p>
    <w:p w14:paraId="1A28A148" w14:textId="77777777" w:rsidR="00556191" w:rsidRPr="00EB1282" w:rsidRDefault="00F1348B" w:rsidP="00556191">
      <w:pPr>
        <w:contextualSpacing/>
        <w:jc w:val="center"/>
        <w:outlineLvl w:val="0"/>
        <w:rPr>
          <w:b/>
          <w:sz w:val="24"/>
          <w:szCs w:val="24"/>
        </w:rPr>
      </w:pPr>
      <w:r w:rsidRPr="001F49F0">
        <w:rPr>
          <w:rFonts w:cs="Calibri"/>
          <w:b/>
        </w:rPr>
        <w:t xml:space="preserve">INFORMACJA O </w:t>
      </w:r>
      <w:r w:rsidR="00556191" w:rsidRPr="00EB1282">
        <w:rPr>
          <w:b/>
          <w:sz w:val="24"/>
          <w:szCs w:val="24"/>
        </w:rPr>
        <w:t>I WYBORZE NAJKORZYSTNIEJSZEJ OFERTY</w:t>
      </w:r>
    </w:p>
    <w:p w14:paraId="66F08C75" w14:textId="23BFF863" w:rsidR="00F1348B" w:rsidRPr="001F49F0" w:rsidRDefault="00F1348B" w:rsidP="00F1348B">
      <w:pPr>
        <w:jc w:val="center"/>
        <w:rPr>
          <w:rFonts w:cs="Calibri"/>
          <w:b/>
        </w:rPr>
      </w:pPr>
    </w:p>
    <w:p w14:paraId="35495D8D" w14:textId="77777777" w:rsidR="008E5904" w:rsidRDefault="001F5E47" w:rsidP="008E5904">
      <w:pPr>
        <w:jc w:val="center"/>
        <w:rPr>
          <w:rFonts w:asciiTheme="minorHAnsi" w:hAnsiTheme="minorHAnsi" w:cs="Segoe UI Light"/>
        </w:rPr>
      </w:pPr>
      <w:r>
        <w:rPr>
          <w:rFonts w:asciiTheme="minorHAnsi" w:hAnsiTheme="minorHAnsi"/>
        </w:rPr>
        <w:t>w przetargu p</w:t>
      </w:r>
      <w:r w:rsidR="008E5904" w:rsidRPr="008E5904">
        <w:rPr>
          <w:rFonts w:asciiTheme="minorHAnsi" w:hAnsiTheme="minorHAnsi"/>
        </w:rPr>
        <w:t xml:space="preserve">n. </w:t>
      </w:r>
      <w:bookmarkStart w:id="0" w:name="_Hlk516037319"/>
      <w:r w:rsidR="008E5904" w:rsidRPr="008E5904">
        <w:rPr>
          <w:rFonts w:asciiTheme="minorHAnsi" w:hAnsiTheme="minorHAnsi" w:cs="Segoe UI Light"/>
        </w:rPr>
        <w:t>„</w:t>
      </w:r>
      <w:r w:rsidR="00486D63">
        <w:rPr>
          <w:rFonts w:asciiTheme="minorHAnsi" w:hAnsiTheme="minorHAnsi" w:cs="Segoe UI Light"/>
        </w:rPr>
        <w:t>Kompleksowa dostawa energii elektrycznej (sprzedaż i usługa dystrybucji)</w:t>
      </w:r>
      <w:r w:rsidR="008E5904" w:rsidRPr="008E5904">
        <w:rPr>
          <w:rFonts w:asciiTheme="minorHAnsi" w:hAnsiTheme="minorHAnsi" w:cs="Segoe UI Light"/>
        </w:rPr>
        <w:t xml:space="preserve">” </w:t>
      </w:r>
    </w:p>
    <w:p w14:paraId="5A96AACF" w14:textId="77777777" w:rsidR="009148A4" w:rsidRPr="008E5904" w:rsidRDefault="009148A4" w:rsidP="008E5904">
      <w:pPr>
        <w:jc w:val="center"/>
        <w:rPr>
          <w:rFonts w:asciiTheme="minorHAnsi" w:hAnsiTheme="minorHAnsi" w:cs="Segoe UI Light"/>
        </w:rPr>
      </w:pPr>
      <w:r>
        <w:rPr>
          <w:rFonts w:asciiTheme="minorHAnsi" w:hAnsiTheme="minorHAnsi" w:cs="Segoe UI Light"/>
        </w:rPr>
        <w:t>nr ref. TARRSA/EE/</w:t>
      </w:r>
      <w:r w:rsidR="001F41CF">
        <w:rPr>
          <w:rFonts w:asciiTheme="minorHAnsi" w:hAnsiTheme="minorHAnsi" w:cs="Segoe UI Light"/>
        </w:rPr>
        <w:t>1/2020</w:t>
      </w:r>
    </w:p>
    <w:bookmarkEnd w:id="0"/>
    <w:p w14:paraId="6123B711" w14:textId="77777777" w:rsidR="008E5904" w:rsidRPr="008E5904" w:rsidRDefault="008E5904" w:rsidP="008547CB"/>
    <w:p w14:paraId="3232E849" w14:textId="77777777" w:rsidR="008E5904" w:rsidRPr="008E5904" w:rsidRDefault="008E5904" w:rsidP="008E5904">
      <w:pPr>
        <w:pStyle w:val="Bezodstpw"/>
        <w:ind w:left="284" w:right="281"/>
        <w:jc w:val="both"/>
      </w:pPr>
    </w:p>
    <w:p w14:paraId="6605FB94" w14:textId="77777777" w:rsidR="00D16A67" w:rsidRDefault="00D16A67" w:rsidP="00486D63">
      <w:pPr>
        <w:jc w:val="both"/>
      </w:pPr>
    </w:p>
    <w:p w14:paraId="4AB2063E" w14:textId="4DF1DACB" w:rsidR="004506F1" w:rsidRDefault="004506F1" w:rsidP="004506F1">
      <w:pPr>
        <w:ind w:firstLine="709"/>
        <w:jc w:val="both"/>
        <w:rPr>
          <w:rFonts w:cs="Calibri"/>
        </w:rPr>
      </w:pPr>
      <w:r w:rsidRPr="00EC0B11">
        <w:rPr>
          <w:rFonts w:cs="Calibri"/>
        </w:rPr>
        <w:t xml:space="preserve">Działając na podstawie art. 92 ust. 1 i 2 ustawy z dnia 29 stycznia 2004 r. - Prawo zamówień publicznych (tekst jednolity Dz. U. 2017 r., poz. 1579 z </w:t>
      </w:r>
      <w:proofErr w:type="spellStart"/>
      <w:r w:rsidRPr="00EC0B11">
        <w:rPr>
          <w:rFonts w:cs="Calibri"/>
        </w:rPr>
        <w:t>późn</w:t>
      </w:r>
      <w:proofErr w:type="spellEnd"/>
      <w:r w:rsidRPr="00EC0B11">
        <w:rPr>
          <w:rFonts w:cs="Calibri"/>
        </w:rPr>
        <w:t>. zm.) Toruńska Agencja Rozwoju Regionalnego S.A. informuje, że w postępowaniu w trybie przetargu nieograniczonego pn. „Kompleksowa dostawa energii elektrycznej (sprzedaż i usługa dystrybucji)” nr ref. TARRSA/EE/1/20</w:t>
      </w:r>
      <w:r>
        <w:rPr>
          <w:rFonts w:cs="Calibri"/>
        </w:rPr>
        <w:t>20</w:t>
      </w:r>
      <w:r w:rsidRPr="00EC0B11">
        <w:rPr>
          <w:rFonts w:cs="Calibri"/>
        </w:rPr>
        <w:t xml:space="preserve"> wpłynęła jedna oferta, która otrzymała ocenę jak niżej. Oferta ta nie podlegała odrzuceniu, uzyskała maksymalną liczbę punktów i zgodnie z art. 91 ust. 1 ustawy </w:t>
      </w:r>
      <w:proofErr w:type="spellStart"/>
      <w:r w:rsidRPr="00EC0B11">
        <w:rPr>
          <w:rFonts w:cs="Calibri"/>
        </w:rPr>
        <w:t>Pzp</w:t>
      </w:r>
      <w:proofErr w:type="spellEnd"/>
      <w:r w:rsidRPr="00EC0B11">
        <w:rPr>
          <w:rFonts w:cs="Calibri"/>
        </w:rPr>
        <w:t xml:space="preserve"> została wybrana jako najkorzystniejsza oferta w prowadzonym postępowaniu.</w:t>
      </w:r>
    </w:p>
    <w:p w14:paraId="52637B08" w14:textId="77777777" w:rsidR="004506F1" w:rsidRPr="00EC0B11" w:rsidRDefault="004506F1" w:rsidP="004506F1">
      <w:pPr>
        <w:ind w:firstLine="709"/>
        <w:jc w:val="both"/>
        <w:rPr>
          <w:rFonts w:cs="Calibri"/>
        </w:rPr>
      </w:pPr>
    </w:p>
    <w:tbl>
      <w:tblPr>
        <w:tblW w:w="90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497"/>
        <w:gridCol w:w="1558"/>
        <w:gridCol w:w="1700"/>
        <w:gridCol w:w="1564"/>
      </w:tblGrid>
      <w:tr w:rsidR="004506F1" w:rsidRPr="00CD7E69" w14:paraId="04962F74" w14:textId="77777777" w:rsidTr="00F912D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9F55" w14:textId="77777777" w:rsidR="004506F1" w:rsidRDefault="004506F1" w:rsidP="00F912DD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Nr oferty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6B8E" w14:textId="77777777" w:rsidR="004506F1" w:rsidRDefault="004506F1" w:rsidP="00F912DD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DACF" w14:textId="77777777" w:rsidR="004506F1" w:rsidRDefault="004506F1" w:rsidP="00F912DD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CENA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2831" w14:textId="77777777" w:rsidR="004506F1" w:rsidRDefault="004506F1" w:rsidP="00F912DD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Punktacja w kryterium CENA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B658" w14:textId="77777777" w:rsidR="004506F1" w:rsidRDefault="004506F1" w:rsidP="00F912DD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Punktacja</w:t>
            </w:r>
          </w:p>
          <w:p w14:paraId="2BC01FF1" w14:textId="77777777" w:rsidR="004506F1" w:rsidRDefault="004506F1" w:rsidP="00F912DD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RAZEM</w:t>
            </w:r>
          </w:p>
        </w:tc>
      </w:tr>
      <w:tr w:rsidR="004506F1" w:rsidRPr="00CD7E69" w14:paraId="03EFD53F" w14:textId="77777777" w:rsidTr="00F912DD">
        <w:trPr>
          <w:trHeight w:val="4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2E2" w14:textId="77777777" w:rsidR="004506F1" w:rsidRDefault="004506F1" w:rsidP="00F912DD">
            <w:pPr>
              <w:contextualSpacing/>
              <w:jc w:val="both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D559" w14:textId="77777777" w:rsidR="004506F1" w:rsidRDefault="004506F1" w:rsidP="00F912DD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ENERGA – OBRÓT S.A., </w:t>
            </w:r>
          </w:p>
          <w:p w14:paraId="39A0C1F3" w14:textId="77777777" w:rsidR="004506F1" w:rsidRDefault="004506F1" w:rsidP="00F912DD">
            <w:pPr>
              <w:contextualSpacing/>
              <w:jc w:val="both"/>
              <w:rPr>
                <w:rFonts w:eastAsia="Calibri" w:cs="Calibri"/>
                <w:kern w:val="2"/>
              </w:rPr>
            </w:pPr>
            <w:r>
              <w:rPr>
                <w:rFonts w:eastAsia="Calibri"/>
              </w:rPr>
              <w:t>Al. Grunwaldzka 472, 80-309 Gdańsk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629D" w14:textId="72461C3F" w:rsidR="004506F1" w:rsidRDefault="004506F1" w:rsidP="00F912DD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cs="Calibri"/>
              </w:rPr>
              <w:t xml:space="preserve">402.217,68 </w:t>
            </w:r>
            <w:r>
              <w:rPr>
                <w:rFonts w:eastAsia="Calibri"/>
              </w:rPr>
              <w:t>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0AFC" w14:textId="77777777" w:rsidR="004506F1" w:rsidRDefault="004506F1" w:rsidP="00F912DD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100,00 pkt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393E" w14:textId="77777777" w:rsidR="004506F1" w:rsidRDefault="004506F1" w:rsidP="00F912DD">
            <w:pPr>
              <w:contextualSpacing/>
              <w:jc w:val="center"/>
              <w:rPr>
                <w:rFonts w:eastAsia="Calibri" w:cs="Calibri"/>
                <w:kern w:val="2"/>
              </w:rPr>
            </w:pPr>
            <w:r>
              <w:rPr>
                <w:rFonts w:eastAsia="Calibri" w:cs="Calibri"/>
              </w:rPr>
              <w:t>100,00 pkt</w:t>
            </w:r>
          </w:p>
        </w:tc>
      </w:tr>
    </w:tbl>
    <w:p w14:paraId="238F109F" w14:textId="06B689E9" w:rsidR="008E0F74" w:rsidRDefault="008E0F74" w:rsidP="00F34AC3">
      <w:pPr>
        <w:ind w:firstLine="708"/>
        <w:rPr>
          <w:rFonts w:cs="Calibri"/>
        </w:rPr>
      </w:pPr>
    </w:p>
    <w:p w14:paraId="23D56E36" w14:textId="57E42ADB" w:rsidR="004506F1" w:rsidRDefault="004506F1" w:rsidP="00F34AC3">
      <w:pPr>
        <w:ind w:firstLine="708"/>
        <w:rPr>
          <w:rFonts w:cs="Calibri"/>
        </w:rPr>
      </w:pPr>
      <w:r>
        <w:rPr>
          <w:rFonts w:cs="Calibri"/>
        </w:rPr>
        <w:t xml:space="preserve">W związku z faktem, iż w postępowaniu prowadzonym w trybie przetargu nieograniczonego wpłynęła jedna oferta umowa w sprawie zamówienia publicznego może być zawarta zgodnie z art. 94 ust. 2 pkt. 1) lit. a) ustawy </w:t>
      </w:r>
      <w:proofErr w:type="spellStart"/>
      <w:r>
        <w:rPr>
          <w:rFonts w:cs="Calibri"/>
        </w:rPr>
        <w:t>Pzp</w:t>
      </w:r>
      <w:proofErr w:type="spellEnd"/>
      <w:r>
        <w:rPr>
          <w:rFonts w:cs="Calibri"/>
        </w:rPr>
        <w:t xml:space="preserve"> przed upływem terminu określonego w art. 94 ust. 1 pkt. 2 </w:t>
      </w:r>
      <w:proofErr w:type="spellStart"/>
      <w:r>
        <w:rPr>
          <w:rFonts w:cs="Calibri"/>
        </w:rPr>
        <w:t>Pzp</w:t>
      </w:r>
      <w:proofErr w:type="spellEnd"/>
    </w:p>
    <w:p w14:paraId="427D6446" w14:textId="77777777" w:rsidR="00F34AC3" w:rsidRDefault="00F34AC3" w:rsidP="00F34AC3">
      <w:pPr>
        <w:ind w:firstLine="708"/>
      </w:pPr>
    </w:p>
    <w:p w14:paraId="5F7CBA54" w14:textId="77777777" w:rsidR="00A254C9" w:rsidRDefault="00A254C9" w:rsidP="00A254C9"/>
    <w:p w14:paraId="4F050DBE" w14:textId="77777777" w:rsidR="00A254C9" w:rsidRDefault="00A254C9" w:rsidP="00A254C9"/>
    <w:p w14:paraId="0FED1B13" w14:textId="77777777" w:rsidR="00A254C9" w:rsidRPr="001F41CF" w:rsidRDefault="00A254C9" w:rsidP="00A254C9">
      <w:pPr>
        <w:rPr>
          <w:i/>
        </w:rPr>
      </w:pPr>
      <w:r w:rsidRPr="001F41CF">
        <w:rPr>
          <w:i/>
        </w:rPr>
        <w:t>Beata Kmieć</w:t>
      </w:r>
    </w:p>
    <w:p w14:paraId="163474B5" w14:textId="77777777" w:rsidR="00A254C9" w:rsidRPr="001F41CF" w:rsidRDefault="001F41CF" w:rsidP="00A254C9">
      <w:pPr>
        <w:rPr>
          <w:i/>
        </w:rPr>
      </w:pPr>
      <w:r w:rsidRPr="001F41CF">
        <w:rPr>
          <w:i/>
        </w:rPr>
        <w:t>Radca Prawny</w:t>
      </w:r>
    </w:p>
    <w:p w14:paraId="756DFE32" w14:textId="77777777" w:rsidR="00486D63" w:rsidRDefault="00486D63" w:rsidP="00A254C9"/>
    <w:sectPr w:rsidR="00486D63" w:rsidSect="008E5904">
      <w:headerReference w:type="first" r:id="rId7"/>
      <w:footerReference w:type="firs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5C921" w14:textId="77777777" w:rsidR="008E5904" w:rsidRDefault="008E5904" w:rsidP="008E5904">
      <w:r>
        <w:separator/>
      </w:r>
    </w:p>
  </w:endnote>
  <w:endnote w:type="continuationSeparator" w:id="0">
    <w:p w14:paraId="08D8BF01" w14:textId="77777777" w:rsidR="008E5904" w:rsidRDefault="008E5904" w:rsidP="008E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4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8E5904" w14:paraId="2A6F6193" w14:textId="77777777" w:rsidTr="00A7073B">
      <w:trPr>
        <w:trHeight w:val="930"/>
        <w:jc w:val="center"/>
      </w:trPr>
      <w:tc>
        <w:tcPr>
          <w:tcW w:w="3545" w:type="dxa"/>
          <w:shd w:val="clear" w:color="auto" w:fill="auto"/>
        </w:tcPr>
        <w:p w14:paraId="0BA4D6DD" w14:textId="77777777"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4DD38FE9" w14:textId="77777777"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4844BD41" w14:textId="77777777"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101D37C4" w14:textId="77777777" w:rsidR="008E5904" w:rsidRP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  <w:lang w:val="en-US"/>
            </w:rPr>
          </w:pPr>
          <w:r w:rsidRPr="008E5904">
            <w:rPr>
              <w:rFonts w:ascii="Arial" w:hAnsi="Arial"/>
              <w:color w:val="808080"/>
              <w:sz w:val="16"/>
              <w:szCs w:val="16"/>
              <w:lang w:val="en-US"/>
            </w:rPr>
            <w:t>e-mail: sekretariat@tarr.org.pl</w:t>
          </w:r>
        </w:p>
        <w:p w14:paraId="4BF102D0" w14:textId="77777777"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7805D0A2" w14:textId="77777777" w:rsidR="008E5904" w:rsidRPr="00C452DF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1221C659" w14:textId="77777777" w:rsidR="008E5904" w:rsidRDefault="008E5904" w:rsidP="00A7073B">
          <w:pPr>
            <w:pStyle w:val="Zawartotabeli"/>
            <w:snapToGrid w:val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368C26D" wp14:editId="24F7AC36">
                <wp:extent cx="437515" cy="461010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51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0" w:type="dxa"/>
          <w:shd w:val="clear" w:color="auto" w:fill="auto"/>
        </w:tcPr>
        <w:p w14:paraId="34C30299" w14:textId="77777777" w:rsidR="008E5904" w:rsidRDefault="008E5904" w:rsidP="00A7073B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4C965A93" wp14:editId="3F1D93C4">
                <wp:extent cx="787400" cy="38989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7" w:type="dxa"/>
          <w:shd w:val="clear" w:color="auto" w:fill="auto"/>
        </w:tcPr>
        <w:p w14:paraId="38477F40" w14:textId="77777777"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29E981A9" w14:textId="77777777"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7E1FE7D7" w14:textId="77777777"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290E0CD5" w14:textId="77777777"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1B0F063F" w14:textId="77777777" w:rsidR="008E5904" w:rsidRDefault="008E5904" w:rsidP="00A7073B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32 560 000,00 zł, opłacony w całości.</w:t>
          </w:r>
        </w:p>
      </w:tc>
    </w:tr>
  </w:tbl>
  <w:p w14:paraId="0DFF1135" w14:textId="77777777" w:rsidR="008E5904" w:rsidRDefault="008E5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DB815" w14:textId="77777777" w:rsidR="008E5904" w:rsidRDefault="008E5904" w:rsidP="008E5904">
      <w:r>
        <w:separator/>
      </w:r>
    </w:p>
  </w:footnote>
  <w:footnote w:type="continuationSeparator" w:id="0">
    <w:p w14:paraId="46D62A7B" w14:textId="77777777" w:rsidR="008E5904" w:rsidRDefault="008E5904" w:rsidP="008E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D099F" w14:textId="77777777" w:rsidR="008E5904" w:rsidRDefault="001F41CF">
    <w:pPr>
      <w:pStyle w:val="Nagwek"/>
    </w:pPr>
    <w:r w:rsidRPr="00A61E21">
      <w:rPr>
        <w:noProof/>
      </w:rPr>
      <w:drawing>
        <wp:anchor distT="0" distB="0" distL="114300" distR="114300" simplePos="0" relativeHeight="251659264" behindDoc="0" locked="0" layoutInCell="1" allowOverlap="1" wp14:anchorId="0304BF89" wp14:editId="68348F42">
          <wp:simplePos x="0" y="0"/>
          <wp:positionH relativeFrom="margin">
            <wp:posOffset>-433070</wp:posOffset>
          </wp:positionH>
          <wp:positionV relativeFrom="paragraph">
            <wp:posOffset>-135255</wp:posOffset>
          </wp:positionV>
          <wp:extent cx="6902450" cy="733425"/>
          <wp:effectExtent l="0" t="0" r="0" b="9525"/>
          <wp:wrapSquare wrapText="bothSides"/>
          <wp:docPr id="3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94EAC"/>
    <w:multiLevelType w:val="multilevel"/>
    <w:tmpl w:val="BAB64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05563"/>
    <w:multiLevelType w:val="hybridMultilevel"/>
    <w:tmpl w:val="171E27B0"/>
    <w:lvl w:ilvl="0" w:tplc="0BFC188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C05"/>
    <w:multiLevelType w:val="multilevel"/>
    <w:tmpl w:val="7EB6A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76B66"/>
    <w:multiLevelType w:val="multilevel"/>
    <w:tmpl w:val="F704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D1029"/>
    <w:multiLevelType w:val="multilevel"/>
    <w:tmpl w:val="6A0A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4438D1"/>
    <w:multiLevelType w:val="hybridMultilevel"/>
    <w:tmpl w:val="BFDE51D4"/>
    <w:lvl w:ilvl="0" w:tplc="CBF04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C4C88"/>
    <w:multiLevelType w:val="multilevel"/>
    <w:tmpl w:val="90AC9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97481C"/>
    <w:multiLevelType w:val="multilevel"/>
    <w:tmpl w:val="24E83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EE31B1"/>
    <w:multiLevelType w:val="hybridMultilevel"/>
    <w:tmpl w:val="04326884"/>
    <w:lvl w:ilvl="0" w:tplc="5C0A5A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5394E08"/>
    <w:multiLevelType w:val="multilevel"/>
    <w:tmpl w:val="7982F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4E2023"/>
    <w:multiLevelType w:val="hybridMultilevel"/>
    <w:tmpl w:val="605E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CB"/>
    <w:rsid w:val="000109FF"/>
    <w:rsid w:val="00055419"/>
    <w:rsid w:val="000842C6"/>
    <w:rsid w:val="00095448"/>
    <w:rsid w:val="0013221C"/>
    <w:rsid w:val="0014202A"/>
    <w:rsid w:val="001559BE"/>
    <w:rsid w:val="0015671C"/>
    <w:rsid w:val="001A1FF1"/>
    <w:rsid w:val="001B64BD"/>
    <w:rsid w:val="001D0F6A"/>
    <w:rsid w:val="001D4F80"/>
    <w:rsid w:val="001D6C8B"/>
    <w:rsid w:val="001F41CF"/>
    <w:rsid w:val="001F5E47"/>
    <w:rsid w:val="002808AB"/>
    <w:rsid w:val="002E6CEB"/>
    <w:rsid w:val="002E75B2"/>
    <w:rsid w:val="00333385"/>
    <w:rsid w:val="003F3D9F"/>
    <w:rsid w:val="003F6B76"/>
    <w:rsid w:val="004506F1"/>
    <w:rsid w:val="00486D63"/>
    <w:rsid w:val="00504766"/>
    <w:rsid w:val="00556191"/>
    <w:rsid w:val="005B7A34"/>
    <w:rsid w:val="005D5918"/>
    <w:rsid w:val="006369C5"/>
    <w:rsid w:val="00665FE9"/>
    <w:rsid w:val="00691061"/>
    <w:rsid w:val="0069652F"/>
    <w:rsid w:val="006A34EF"/>
    <w:rsid w:val="00720572"/>
    <w:rsid w:val="00741419"/>
    <w:rsid w:val="00796D5D"/>
    <w:rsid w:val="007C10BF"/>
    <w:rsid w:val="007D1FDD"/>
    <w:rsid w:val="007F2AE1"/>
    <w:rsid w:val="0081497C"/>
    <w:rsid w:val="008547CB"/>
    <w:rsid w:val="008E0F74"/>
    <w:rsid w:val="008E5904"/>
    <w:rsid w:val="009148A4"/>
    <w:rsid w:val="00947A0F"/>
    <w:rsid w:val="009A3FC0"/>
    <w:rsid w:val="009B6F99"/>
    <w:rsid w:val="00A254C9"/>
    <w:rsid w:val="00A339AA"/>
    <w:rsid w:val="00B43E63"/>
    <w:rsid w:val="00BE64C5"/>
    <w:rsid w:val="00C42764"/>
    <w:rsid w:val="00D16A67"/>
    <w:rsid w:val="00D95A5B"/>
    <w:rsid w:val="00EF49E5"/>
    <w:rsid w:val="00F07519"/>
    <w:rsid w:val="00F1348B"/>
    <w:rsid w:val="00F34AC3"/>
    <w:rsid w:val="00F93BC4"/>
    <w:rsid w:val="00FC2936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D3CA"/>
  <w15:docId w15:val="{D04729D1-4B62-468E-BD58-F97EE4E3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7C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7CB"/>
    <w:pPr>
      <w:ind w:left="720"/>
    </w:pPr>
  </w:style>
  <w:style w:type="character" w:styleId="Uwydatnienie">
    <w:name w:val="Emphasis"/>
    <w:basedOn w:val="Domylnaczcionkaakapitu"/>
    <w:uiPriority w:val="20"/>
    <w:qFormat/>
    <w:rsid w:val="00B43E6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E5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90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59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904"/>
    <w:rPr>
      <w:rFonts w:ascii="Calibri" w:hAnsi="Calibri" w:cs="Times New Roman"/>
    </w:rPr>
  </w:style>
  <w:style w:type="paragraph" w:customStyle="1" w:styleId="Zawartotabeli">
    <w:name w:val="Zawartość tabeli"/>
    <w:basedOn w:val="Normalny"/>
    <w:rsid w:val="008E5904"/>
    <w:pPr>
      <w:suppressLineNumbers/>
      <w:suppressAutoHyphens/>
      <w:spacing w:after="200" w:line="276" w:lineRule="auto"/>
    </w:pPr>
    <w:rPr>
      <w:rFonts w:eastAsia="Lucida Sans Unicode" w:cs="font314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9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90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E59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B.Kmiec</dc:creator>
  <cp:lastModifiedBy>Beata Kmieć</cp:lastModifiedBy>
  <cp:revision>3</cp:revision>
  <cp:lastPrinted>2020-07-24T06:49:00Z</cp:lastPrinted>
  <dcterms:created xsi:type="dcterms:W3CDTF">2020-07-24T06:16:00Z</dcterms:created>
  <dcterms:modified xsi:type="dcterms:W3CDTF">2020-07-24T08:39:00Z</dcterms:modified>
</cp:coreProperties>
</file>