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425D5" w14:textId="77777777" w:rsidR="00706C99" w:rsidRPr="00706C99" w:rsidRDefault="00706C99" w:rsidP="00706C99">
      <w:pPr>
        <w:spacing w:after="24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Ogłoszenie nr 563245-N-2020 z dnia 2020-07-16 r. </w:t>
      </w:r>
    </w:p>
    <w:p w14:paraId="565C3B76" w14:textId="77777777" w:rsidR="00706C99" w:rsidRPr="00706C99" w:rsidRDefault="00706C99" w:rsidP="00706C99">
      <w:pPr>
        <w:spacing w:after="0" w:line="240" w:lineRule="auto"/>
        <w:jc w:val="center"/>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Toruńska Agencja Rozwoju Regionalnego S.A.: Usługi przygotowania i przeprowadzenia weryfikacji zgodności danych we wnioskach o powierzenie grantu</w:t>
      </w:r>
      <w:r w:rsidRPr="00706C99">
        <w:rPr>
          <w:rFonts w:ascii="Times New Roman" w:eastAsia="Times New Roman" w:hAnsi="Times New Roman" w:cs="Times New Roman"/>
          <w:sz w:val="24"/>
          <w:szCs w:val="24"/>
          <w:lang w:eastAsia="pl-PL"/>
        </w:rPr>
        <w:br/>
        <w:t xml:space="preserve">OGŁOSZENIE O ZAMÓWIENIU - Usługi </w:t>
      </w:r>
    </w:p>
    <w:p w14:paraId="2B620AF7"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Zamieszczanie ogłoszenia:</w:t>
      </w:r>
      <w:r w:rsidRPr="00706C99">
        <w:rPr>
          <w:rFonts w:ascii="Times New Roman" w:eastAsia="Times New Roman" w:hAnsi="Times New Roman" w:cs="Times New Roman"/>
          <w:sz w:val="24"/>
          <w:szCs w:val="24"/>
          <w:lang w:eastAsia="pl-PL"/>
        </w:rPr>
        <w:t xml:space="preserve"> Zamieszczanie obowiązkowe </w:t>
      </w:r>
    </w:p>
    <w:p w14:paraId="6B4B6B30"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Ogłoszenie dotyczy:</w:t>
      </w:r>
      <w:r w:rsidRPr="00706C99">
        <w:rPr>
          <w:rFonts w:ascii="Times New Roman" w:eastAsia="Times New Roman" w:hAnsi="Times New Roman" w:cs="Times New Roman"/>
          <w:sz w:val="24"/>
          <w:szCs w:val="24"/>
          <w:lang w:eastAsia="pl-PL"/>
        </w:rPr>
        <w:t xml:space="preserve"> Zamówienia publicznego </w:t>
      </w:r>
    </w:p>
    <w:p w14:paraId="475BF8E3"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E67FE66"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Tak </w:t>
      </w:r>
    </w:p>
    <w:p w14:paraId="6697520A"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Nazwa projektu lub programu</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Zamówienie będzie współfinansowane z budżetu UE w ramach projektu grantowego pn. Fundusz Wsparcia Inwestycyjnego, który jest dofinansowany ze środków Europejskiego Funduszu Rozwoju Regionalnego, w ramach Osi priorytetowej 1: Wzmocnienie innowacyjności i konkurencyjności gospodarki regionu, Działania 1.6 Wspieranie tworzenia i rozszerzania zaawansowanych zdolności w zakresie rozwoju produktów i usług, Poddziałania 1.6.2. Dotacje dla innowacyjnych MŚP, Schemat: Projekt grantowy polegający na wsparciu MŚP w celu ograniczenia negatywnych skutków COVID-19, Regionalnego Programu Operacyjnego Województwa Kujawsko - Pomorskiego na lata 2014-2020. </w:t>
      </w:r>
    </w:p>
    <w:p w14:paraId="5633324E"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51DD107"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p>
    <w:p w14:paraId="63E8A23A"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6C99">
        <w:rPr>
          <w:rFonts w:ascii="Times New Roman" w:eastAsia="Times New Roman" w:hAnsi="Times New Roman" w:cs="Times New Roman"/>
          <w:sz w:val="24"/>
          <w:szCs w:val="24"/>
          <w:lang w:eastAsia="pl-PL"/>
        </w:rPr>
        <w:br/>
      </w:r>
    </w:p>
    <w:p w14:paraId="6EA47D1C"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u w:val="single"/>
          <w:lang w:eastAsia="pl-PL"/>
        </w:rPr>
        <w:t>SEKCJA I: ZAMAWIAJĄCY</w:t>
      </w:r>
      <w:r w:rsidRPr="00706C99">
        <w:rPr>
          <w:rFonts w:ascii="Times New Roman" w:eastAsia="Times New Roman" w:hAnsi="Times New Roman" w:cs="Times New Roman"/>
          <w:sz w:val="24"/>
          <w:szCs w:val="24"/>
          <w:lang w:eastAsia="pl-PL"/>
        </w:rPr>
        <w:t xml:space="preserve"> </w:t>
      </w:r>
    </w:p>
    <w:p w14:paraId="3760868C"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Postępowanie przeprowadza centralny zamawiający </w:t>
      </w:r>
    </w:p>
    <w:p w14:paraId="0D166794"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p>
    <w:p w14:paraId="2F904D84"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DFA95FF"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p>
    <w:p w14:paraId="215937B2"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Informacje na temat podmiotu któremu zamawiający powierzył/powierzyli prowadzenie postępowania:</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Postępowanie jest przeprowadzane wspólnie przez zamawiających</w:t>
      </w:r>
      <w:r w:rsidRPr="00706C99">
        <w:rPr>
          <w:rFonts w:ascii="Times New Roman" w:eastAsia="Times New Roman" w:hAnsi="Times New Roman" w:cs="Times New Roman"/>
          <w:sz w:val="24"/>
          <w:szCs w:val="24"/>
          <w:lang w:eastAsia="pl-PL"/>
        </w:rPr>
        <w:t xml:space="preserve"> </w:t>
      </w:r>
    </w:p>
    <w:p w14:paraId="76BA7C41"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p>
    <w:p w14:paraId="6B3DCC96"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CDE83D0"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p>
    <w:p w14:paraId="3F739D00"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706C99">
        <w:rPr>
          <w:rFonts w:ascii="Times New Roman" w:eastAsia="Times New Roman" w:hAnsi="Times New Roman" w:cs="Times New Roman"/>
          <w:b/>
          <w:bCs/>
          <w:sz w:val="24"/>
          <w:szCs w:val="24"/>
          <w:lang w:eastAsia="pl-PL"/>
        </w:rPr>
        <w:lastRenderedPageBreak/>
        <w:t>zamówień publicznych:</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Informacje dodatkowe:</w:t>
      </w:r>
      <w:r w:rsidRPr="00706C99">
        <w:rPr>
          <w:rFonts w:ascii="Times New Roman" w:eastAsia="Times New Roman" w:hAnsi="Times New Roman" w:cs="Times New Roman"/>
          <w:sz w:val="24"/>
          <w:szCs w:val="24"/>
          <w:lang w:eastAsia="pl-PL"/>
        </w:rPr>
        <w:t xml:space="preserve"> </w:t>
      </w:r>
    </w:p>
    <w:p w14:paraId="515AEC0E"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 1) NAZWA I ADRES: </w:t>
      </w:r>
      <w:r w:rsidRPr="00706C99">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706C99">
        <w:rPr>
          <w:rFonts w:ascii="Times New Roman" w:eastAsia="Times New Roman" w:hAnsi="Times New Roman" w:cs="Times New Roman"/>
          <w:sz w:val="24"/>
          <w:szCs w:val="24"/>
          <w:lang w:eastAsia="pl-PL"/>
        </w:rPr>
        <w:br/>
        <w:t xml:space="preserve">Adres strony internetowej (URL): www.tarr.org.pl </w:t>
      </w:r>
      <w:r w:rsidRPr="00706C99">
        <w:rPr>
          <w:rFonts w:ascii="Times New Roman" w:eastAsia="Times New Roman" w:hAnsi="Times New Roman" w:cs="Times New Roman"/>
          <w:sz w:val="24"/>
          <w:szCs w:val="24"/>
          <w:lang w:eastAsia="pl-PL"/>
        </w:rPr>
        <w:br/>
        <w:t xml:space="preserve">Adres profilu nabywcy: </w:t>
      </w:r>
      <w:r w:rsidRPr="00706C9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81EB3DF"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 2) RODZAJ ZAMAWIAJĄCEGO: </w:t>
      </w:r>
      <w:r w:rsidRPr="00706C99">
        <w:rPr>
          <w:rFonts w:ascii="Times New Roman" w:eastAsia="Times New Roman" w:hAnsi="Times New Roman" w:cs="Times New Roman"/>
          <w:sz w:val="24"/>
          <w:szCs w:val="24"/>
          <w:lang w:eastAsia="pl-PL"/>
        </w:rPr>
        <w:t xml:space="preserve">Podmiot prawa publicznego </w:t>
      </w:r>
      <w:r w:rsidRPr="00706C99">
        <w:rPr>
          <w:rFonts w:ascii="Times New Roman" w:eastAsia="Times New Roman" w:hAnsi="Times New Roman" w:cs="Times New Roman"/>
          <w:sz w:val="24"/>
          <w:szCs w:val="24"/>
          <w:lang w:eastAsia="pl-PL"/>
        </w:rPr>
        <w:br/>
      </w:r>
    </w:p>
    <w:p w14:paraId="3CE7433C"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I.3) WSPÓLNE UDZIELANIE ZAMÓWIENIA </w:t>
      </w:r>
      <w:r w:rsidRPr="00706C99">
        <w:rPr>
          <w:rFonts w:ascii="Times New Roman" w:eastAsia="Times New Roman" w:hAnsi="Times New Roman" w:cs="Times New Roman"/>
          <w:b/>
          <w:bCs/>
          <w:i/>
          <w:iCs/>
          <w:sz w:val="24"/>
          <w:szCs w:val="24"/>
          <w:lang w:eastAsia="pl-PL"/>
        </w:rPr>
        <w:t>(jeżeli dotyczy)</w:t>
      </w:r>
      <w:r w:rsidRPr="00706C99">
        <w:rPr>
          <w:rFonts w:ascii="Times New Roman" w:eastAsia="Times New Roman" w:hAnsi="Times New Roman" w:cs="Times New Roman"/>
          <w:b/>
          <w:bCs/>
          <w:sz w:val="24"/>
          <w:szCs w:val="24"/>
          <w:lang w:eastAsia="pl-PL"/>
        </w:rPr>
        <w:t xml:space="preserve">: </w:t>
      </w:r>
    </w:p>
    <w:p w14:paraId="0F0B2ABE"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6C99">
        <w:rPr>
          <w:rFonts w:ascii="Times New Roman" w:eastAsia="Times New Roman" w:hAnsi="Times New Roman" w:cs="Times New Roman"/>
          <w:sz w:val="24"/>
          <w:szCs w:val="24"/>
          <w:lang w:eastAsia="pl-PL"/>
        </w:rPr>
        <w:br/>
      </w:r>
    </w:p>
    <w:p w14:paraId="3A737B9D"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I.4) KOMUNIKACJA: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6C99">
        <w:rPr>
          <w:rFonts w:ascii="Times New Roman" w:eastAsia="Times New Roman" w:hAnsi="Times New Roman" w:cs="Times New Roman"/>
          <w:sz w:val="24"/>
          <w:szCs w:val="24"/>
          <w:lang w:eastAsia="pl-PL"/>
        </w:rPr>
        <w:t xml:space="preserve"> </w:t>
      </w:r>
    </w:p>
    <w:p w14:paraId="7B59FF89"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r>
      <w:proofErr w:type="spellStart"/>
      <w:r w:rsidRPr="00706C99">
        <w:rPr>
          <w:rFonts w:ascii="Times New Roman" w:eastAsia="Times New Roman" w:hAnsi="Times New Roman" w:cs="Times New Roman"/>
          <w:sz w:val="24"/>
          <w:szCs w:val="24"/>
          <w:lang w:eastAsia="pl-PL"/>
        </w:rPr>
        <w:t>nie</w:t>
      </w:r>
      <w:proofErr w:type="spellEnd"/>
      <w:r w:rsidRPr="00706C99">
        <w:rPr>
          <w:rFonts w:ascii="Times New Roman" w:eastAsia="Times New Roman" w:hAnsi="Times New Roman" w:cs="Times New Roman"/>
          <w:sz w:val="24"/>
          <w:szCs w:val="24"/>
          <w:lang w:eastAsia="pl-PL"/>
        </w:rPr>
        <w:t xml:space="preserve"> </w:t>
      </w:r>
    </w:p>
    <w:p w14:paraId="46AD323D"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D6D379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Tak </w:t>
      </w:r>
      <w:r w:rsidRPr="00706C99">
        <w:rPr>
          <w:rFonts w:ascii="Times New Roman" w:eastAsia="Times New Roman" w:hAnsi="Times New Roman" w:cs="Times New Roman"/>
          <w:sz w:val="24"/>
          <w:szCs w:val="24"/>
          <w:lang w:eastAsia="pl-PL"/>
        </w:rPr>
        <w:br/>
        <w:t xml:space="preserve">https://www.bip.tarr.org.pl/zamowienia-publiczne/podlegajace-ustawie/ </w:t>
      </w:r>
    </w:p>
    <w:p w14:paraId="61FA3EC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846FE48"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Tak </w:t>
      </w:r>
      <w:r w:rsidRPr="00706C99">
        <w:rPr>
          <w:rFonts w:ascii="Times New Roman" w:eastAsia="Times New Roman" w:hAnsi="Times New Roman" w:cs="Times New Roman"/>
          <w:sz w:val="24"/>
          <w:szCs w:val="24"/>
          <w:lang w:eastAsia="pl-PL"/>
        </w:rPr>
        <w:br/>
        <w:t xml:space="preserve">TARR S.A. , ul. Włocławska 167, 87-100 Toruń </w:t>
      </w:r>
    </w:p>
    <w:p w14:paraId="3695ED8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Oferty lub wnioski o dopuszczenie do udziału w postępowaniu należy przesyłać:</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Elektronicznie</w:t>
      </w:r>
      <w:r w:rsidRPr="00706C99">
        <w:rPr>
          <w:rFonts w:ascii="Times New Roman" w:eastAsia="Times New Roman" w:hAnsi="Times New Roman" w:cs="Times New Roman"/>
          <w:sz w:val="24"/>
          <w:szCs w:val="24"/>
          <w:lang w:eastAsia="pl-PL"/>
        </w:rPr>
        <w:t xml:space="preserve"> </w:t>
      </w:r>
    </w:p>
    <w:p w14:paraId="30C5C73B"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t xml:space="preserve">adres </w:t>
      </w:r>
      <w:r w:rsidRPr="00706C99">
        <w:rPr>
          <w:rFonts w:ascii="Times New Roman" w:eastAsia="Times New Roman" w:hAnsi="Times New Roman" w:cs="Times New Roman"/>
          <w:sz w:val="24"/>
          <w:szCs w:val="24"/>
          <w:lang w:eastAsia="pl-PL"/>
        </w:rPr>
        <w:br/>
      </w:r>
    </w:p>
    <w:p w14:paraId="2E78F9F4"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p>
    <w:p w14:paraId="7219BF1C"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Nie </w:t>
      </w:r>
      <w:r w:rsidRPr="00706C99">
        <w:rPr>
          <w:rFonts w:ascii="Times New Roman" w:eastAsia="Times New Roman" w:hAnsi="Times New Roman" w:cs="Times New Roman"/>
          <w:sz w:val="24"/>
          <w:szCs w:val="24"/>
          <w:lang w:eastAsia="pl-PL"/>
        </w:rPr>
        <w:br/>
        <w:t xml:space="preserve">Inny sposób: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lastRenderedPageBreak/>
        <w:t xml:space="preserve">Tak </w:t>
      </w:r>
      <w:r w:rsidRPr="00706C99">
        <w:rPr>
          <w:rFonts w:ascii="Times New Roman" w:eastAsia="Times New Roman" w:hAnsi="Times New Roman" w:cs="Times New Roman"/>
          <w:sz w:val="24"/>
          <w:szCs w:val="24"/>
          <w:lang w:eastAsia="pl-PL"/>
        </w:rPr>
        <w:br/>
        <w:t xml:space="preserve">Inny sposób: </w:t>
      </w:r>
      <w:r w:rsidRPr="00706C99">
        <w:rPr>
          <w:rFonts w:ascii="Times New Roman" w:eastAsia="Times New Roman" w:hAnsi="Times New Roman" w:cs="Times New Roman"/>
          <w:sz w:val="24"/>
          <w:szCs w:val="24"/>
          <w:lang w:eastAsia="pl-PL"/>
        </w:rPr>
        <w:br/>
        <w:t xml:space="preserve">Pocztą, kurierem lub osobiście </w:t>
      </w:r>
      <w:r w:rsidRPr="00706C99">
        <w:rPr>
          <w:rFonts w:ascii="Times New Roman" w:eastAsia="Times New Roman" w:hAnsi="Times New Roman" w:cs="Times New Roman"/>
          <w:sz w:val="24"/>
          <w:szCs w:val="24"/>
          <w:lang w:eastAsia="pl-PL"/>
        </w:rPr>
        <w:br/>
        <w:t xml:space="preserve">Adres: </w:t>
      </w:r>
      <w:r w:rsidRPr="00706C99">
        <w:rPr>
          <w:rFonts w:ascii="Times New Roman" w:eastAsia="Times New Roman" w:hAnsi="Times New Roman" w:cs="Times New Roman"/>
          <w:sz w:val="24"/>
          <w:szCs w:val="24"/>
          <w:lang w:eastAsia="pl-PL"/>
        </w:rPr>
        <w:br/>
        <w:t xml:space="preserve">TARR S.A. , ul. Włocławska 167, 87-100 Toruń, Budynek A (sekretariat) </w:t>
      </w:r>
    </w:p>
    <w:p w14:paraId="60C57B39"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6C99">
        <w:rPr>
          <w:rFonts w:ascii="Times New Roman" w:eastAsia="Times New Roman" w:hAnsi="Times New Roman" w:cs="Times New Roman"/>
          <w:sz w:val="24"/>
          <w:szCs w:val="24"/>
          <w:lang w:eastAsia="pl-PL"/>
        </w:rPr>
        <w:t xml:space="preserve"> </w:t>
      </w:r>
    </w:p>
    <w:p w14:paraId="131522D6"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6C99">
        <w:rPr>
          <w:rFonts w:ascii="Times New Roman" w:eastAsia="Times New Roman" w:hAnsi="Times New Roman" w:cs="Times New Roman"/>
          <w:sz w:val="24"/>
          <w:szCs w:val="24"/>
          <w:lang w:eastAsia="pl-PL"/>
        </w:rPr>
        <w:br/>
      </w:r>
    </w:p>
    <w:p w14:paraId="2CE61926"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u w:val="single"/>
          <w:lang w:eastAsia="pl-PL"/>
        </w:rPr>
        <w:t xml:space="preserve">SEKCJA II: PRZEDMIOT ZAMÓWIENIA </w:t>
      </w:r>
    </w:p>
    <w:p w14:paraId="125FA37E"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II.1) Nazwa nadana zamówieniu przez zamawiającego: </w:t>
      </w:r>
      <w:r w:rsidRPr="00706C99">
        <w:rPr>
          <w:rFonts w:ascii="Times New Roman" w:eastAsia="Times New Roman" w:hAnsi="Times New Roman" w:cs="Times New Roman"/>
          <w:sz w:val="24"/>
          <w:szCs w:val="24"/>
          <w:lang w:eastAsia="pl-PL"/>
        </w:rPr>
        <w:t xml:space="preserve">Usługi przygotowania i przeprowadzenia weryfikacji zgodności danych we wnioskach o powierzenie grantu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Numer referencyjny: </w:t>
      </w:r>
      <w:r w:rsidRPr="00706C99">
        <w:rPr>
          <w:rFonts w:ascii="Times New Roman" w:eastAsia="Times New Roman" w:hAnsi="Times New Roman" w:cs="Times New Roman"/>
          <w:sz w:val="24"/>
          <w:szCs w:val="24"/>
          <w:lang w:eastAsia="pl-PL"/>
        </w:rPr>
        <w:t xml:space="preserve">TARRSA/FWI/1/2020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A0FE6B2" w14:textId="77777777" w:rsidR="00706C99" w:rsidRPr="00706C99" w:rsidRDefault="00706C99" w:rsidP="00706C99">
      <w:pPr>
        <w:spacing w:after="0" w:line="240" w:lineRule="auto"/>
        <w:jc w:val="both"/>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p>
    <w:p w14:paraId="4F12374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II.2) Rodzaj zamówienia: </w:t>
      </w:r>
      <w:r w:rsidRPr="00706C99">
        <w:rPr>
          <w:rFonts w:ascii="Times New Roman" w:eastAsia="Times New Roman" w:hAnsi="Times New Roman" w:cs="Times New Roman"/>
          <w:sz w:val="24"/>
          <w:szCs w:val="24"/>
          <w:lang w:eastAsia="pl-PL"/>
        </w:rPr>
        <w:t xml:space="preserve">Usługi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II.3) Informacja o możliwości składania ofert częściowych</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Zamówienie podzielone jest na części: </w:t>
      </w:r>
    </w:p>
    <w:p w14:paraId="08DF2E9B"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Oferty lub wnioski o dopuszczenie do udziału w postępowaniu można składać w odniesieniu do:</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p>
    <w:p w14:paraId="750BB04B"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II.4) Krótki opis przedmiotu zamówienia </w:t>
      </w:r>
      <w:r w:rsidRPr="00706C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6C9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6C99">
        <w:rPr>
          <w:rFonts w:ascii="Times New Roman" w:eastAsia="Times New Roman" w:hAnsi="Times New Roman" w:cs="Times New Roman"/>
          <w:sz w:val="24"/>
          <w:szCs w:val="24"/>
          <w:lang w:eastAsia="pl-PL"/>
        </w:rPr>
        <w:t xml:space="preserve">1. Przedmiot zamówienia obejmuje realizację usługi przygotowania i przeprowadzenia weryfikacji zgodności danych we wniosku o powierzenie grantu Wnioskodawcy/Grantobiorcy ze stanem faktycznym. Na przedmiot zamówienia składa się: 1) Przeprowadzenie przez Wykonawcę 650 weryfikacji merytorycznych w oparciu o dokumenty źródłowe Wnioskodawców/Grantobiorców, w ramach 1 i 2 Schematu wsparcia projektu grantowego, przed lub po podpisaniu umowy o powierzenie grantu, jednak nie później niż przed dokonaniem pierwszej płatności na rzecz Grantobiorcy, 2) Przygotowanie i przekazanie Zamawiającemu pełnej dokumentacji związanej z każdą przeprowadzoną weryfikacją tj. zawierającej wszystkie wymagane dokumenty i informacje zapewniające pełną ścieżkę audytu, 2. Zamawiający zastrzega sobie możliwość skorzystania z prawa opcji, jednorazowo lub wielokrotnie poprzez zlecenie Wykonawcy do przeprowadzenia </w:t>
      </w:r>
      <w:r w:rsidRPr="00706C99">
        <w:rPr>
          <w:rFonts w:ascii="Times New Roman" w:eastAsia="Times New Roman" w:hAnsi="Times New Roman" w:cs="Times New Roman"/>
          <w:sz w:val="24"/>
          <w:szCs w:val="24"/>
          <w:lang w:eastAsia="pl-PL"/>
        </w:rPr>
        <w:lastRenderedPageBreak/>
        <w:t xml:space="preserve">dodatkowych weryfikacji w maksymalnej ilości 650 weryfikacji. Wykonanie prawa opcji nastąpi poprzez pisemne oświadczenie woli Zamawiającego o skorzystaniu z prawa opcji. 3. 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 4. Szczegółowy opis przedmiotu zamówienia zawierają Załączniki do SIWZ: - Załącznik nr 1 – Opis przedmiotu zamówienia, - Załącznik nr 2 – Wzór umowy.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II.5) Główny kod CPV: </w:t>
      </w:r>
      <w:r w:rsidRPr="00706C99">
        <w:rPr>
          <w:rFonts w:ascii="Times New Roman" w:eastAsia="Times New Roman" w:hAnsi="Times New Roman" w:cs="Times New Roman"/>
          <w:sz w:val="24"/>
          <w:szCs w:val="24"/>
          <w:lang w:eastAsia="pl-PL"/>
        </w:rPr>
        <w:t xml:space="preserve">79210000-9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Dodatkowe kody CPV:</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II.6) Całkowita wartość zamówienia </w:t>
      </w:r>
      <w:r w:rsidRPr="00706C99">
        <w:rPr>
          <w:rFonts w:ascii="Times New Roman" w:eastAsia="Times New Roman" w:hAnsi="Times New Roman" w:cs="Times New Roman"/>
          <w:i/>
          <w:iCs/>
          <w:sz w:val="24"/>
          <w:szCs w:val="24"/>
          <w:lang w:eastAsia="pl-PL"/>
        </w:rPr>
        <w:t>(jeżeli zamawiający podaje informacje o wartości zamówienia)</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Wartość bez VAT: </w:t>
      </w:r>
      <w:r w:rsidRPr="00706C99">
        <w:rPr>
          <w:rFonts w:ascii="Times New Roman" w:eastAsia="Times New Roman" w:hAnsi="Times New Roman" w:cs="Times New Roman"/>
          <w:sz w:val="24"/>
          <w:szCs w:val="24"/>
          <w:lang w:eastAsia="pl-PL"/>
        </w:rPr>
        <w:br/>
        <w:t xml:space="preserve">Waluta: </w:t>
      </w:r>
    </w:p>
    <w:p w14:paraId="5C773218"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6C99">
        <w:rPr>
          <w:rFonts w:ascii="Times New Roman" w:eastAsia="Times New Roman" w:hAnsi="Times New Roman" w:cs="Times New Roman"/>
          <w:sz w:val="24"/>
          <w:szCs w:val="24"/>
          <w:lang w:eastAsia="pl-PL"/>
        </w:rPr>
        <w:t xml:space="preserve"> </w:t>
      </w:r>
    </w:p>
    <w:p w14:paraId="63C99E81"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6C99">
        <w:rPr>
          <w:rFonts w:ascii="Times New Roman" w:eastAsia="Times New Roman" w:hAnsi="Times New Roman" w:cs="Times New Roman"/>
          <w:b/>
          <w:bCs/>
          <w:sz w:val="24"/>
          <w:szCs w:val="24"/>
          <w:lang w:eastAsia="pl-PL"/>
        </w:rPr>
        <w:t>Pzp</w:t>
      </w:r>
      <w:proofErr w:type="spellEnd"/>
      <w:r w:rsidRPr="00706C99">
        <w:rPr>
          <w:rFonts w:ascii="Times New Roman" w:eastAsia="Times New Roman" w:hAnsi="Times New Roman" w:cs="Times New Roman"/>
          <w:b/>
          <w:bCs/>
          <w:sz w:val="24"/>
          <w:szCs w:val="24"/>
          <w:lang w:eastAsia="pl-PL"/>
        </w:rPr>
        <w:t xml:space="preserve">: </w:t>
      </w: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miesiącach:   </w:t>
      </w:r>
      <w:r w:rsidRPr="00706C99">
        <w:rPr>
          <w:rFonts w:ascii="Times New Roman" w:eastAsia="Times New Roman" w:hAnsi="Times New Roman" w:cs="Times New Roman"/>
          <w:i/>
          <w:iCs/>
          <w:sz w:val="24"/>
          <w:szCs w:val="24"/>
          <w:lang w:eastAsia="pl-PL"/>
        </w:rPr>
        <w:t xml:space="preserve"> lub </w:t>
      </w:r>
      <w:r w:rsidRPr="00706C99">
        <w:rPr>
          <w:rFonts w:ascii="Times New Roman" w:eastAsia="Times New Roman" w:hAnsi="Times New Roman" w:cs="Times New Roman"/>
          <w:b/>
          <w:bCs/>
          <w:sz w:val="24"/>
          <w:szCs w:val="24"/>
          <w:lang w:eastAsia="pl-PL"/>
        </w:rPr>
        <w:t>dniach:</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i/>
          <w:iCs/>
          <w:sz w:val="24"/>
          <w:szCs w:val="24"/>
          <w:lang w:eastAsia="pl-PL"/>
        </w:rPr>
        <w:t>lub</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data rozpoczęcia: </w:t>
      </w:r>
      <w:r w:rsidRPr="00706C99">
        <w:rPr>
          <w:rFonts w:ascii="Times New Roman" w:eastAsia="Times New Roman" w:hAnsi="Times New Roman" w:cs="Times New Roman"/>
          <w:sz w:val="24"/>
          <w:szCs w:val="24"/>
          <w:lang w:eastAsia="pl-PL"/>
        </w:rPr>
        <w:t> </w:t>
      </w:r>
      <w:r w:rsidRPr="00706C99">
        <w:rPr>
          <w:rFonts w:ascii="Times New Roman" w:eastAsia="Times New Roman" w:hAnsi="Times New Roman" w:cs="Times New Roman"/>
          <w:i/>
          <w:iCs/>
          <w:sz w:val="24"/>
          <w:szCs w:val="24"/>
          <w:lang w:eastAsia="pl-PL"/>
        </w:rPr>
        <w:t xml:space="preserve"> lub </w:t>
      </w:r>
      <w:r w:rsidRPr="00706C99">
        <w:rPr>
          <w:rFonts w:ascii="Times New Roman" w:eastAsia="Times New Roman" w:hAnsi="Times New Roman" w:cs="Times New Roman"/>
          <w:b/>
          <w:bCs/>
          <w:sz w:val="24"/>
          <w:szCs w:val="24"/>
          <w:lang w:eastAsia="pl-PL"/>
        </w:rPr>
        <w:t xml:space="preserve">zakończenia: </w:t>
      </w:r>
      <w:r w:rsidRPr="00706C99">
        <w:rPr>
          <w:rFonts w:ascii="Times New Roman" w:eastAsia="Times New Roman" w:hAnsi="Times New Roman" w:cs="Times New Roman"/>
          <w:sz w:val="24"/>
          <w:szCs w:val="24"/>
          <w:lang w:eastAsia="pl-PL"/>
        </w:rPr>
        <w:t xml:space="preserve">2020-11-30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II.9) Informacje dodatkowe: </w:t>
      </w:r>
      <w:r w:rsidRPr="00706C99">
        <w:rPr>
          <w:rFonts w:ascii="Times New Roman" w:eastAsia="Times New Roman" w:hAnsi="Times New Roman" w:cs="Times New Roman"/>
          <w:sz w:val="24"/>
          <w:szCs w:val="24"/>
          <w:lang w:eastAsia="pl-PL"/>
        </w:rPr>
        <w:t xml:space="preserve">Przygotowanie i przeprowadzenie weryfikacji w zakresie podstawowym (650) nastąpi do 30.09.2020 r., natomiast przekazanie dokumentacji poweryfikacyjnych z przeprowadzonych weryfikacji do Zamawiającego nastąpi najpóźniej do 30.10.2020 r. Przygotowanie i przeprowadzenie weryfikacji w ramach prawa opcji nastąpi najpóźniej do 31.10.2020 r. Natomiast przekazanie dokumentacji poweryfikacyjnych z przeprowadzonych weryfikacji w ramach prawa opcji do Zamawiającego nastąpi najpóźniej do 30.11.2020 r. </w:t>
      </w:r>
    </w:p>
    <w:p w14:paraId="48D2A842"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48DCD4F"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III.1) WARUNKI UDZIAŁU W POSTĘPOWANIU </w:t>
      </w:r>
    </w:p>
    <w:p w14:paraId="5F0A27AA"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Określenie warunków: </w:t>
      </w:r>
      <w:r w:rsidRPr="00706C99">
        <w:rPr>
          <w:rFonts w:ascii="Times New Roman" w:eastAsia="Times New Roman" w:hAnsi="Times New Roman" w:cs="Times New Roman"/>
          <w:sz w:val="24"/>
          <w:szCs w:val="24"/>
          <w:lang w:eastAsia="pl-PL"/>
        </w:rPr>
        <w:br/>
        <w:t xml:space="preserve">Informacje dodatkowe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III.1.2) Sytuacja finansowa lub ekonomiczna </w:t>
      </w:r>
      <w:r w:rsidRPr="00706C99">
        <w:rPr>
          <w:rFonts w:ascii="Times New Roman" w:eastAsia="Times New Roman" w:hAnsi="Times New Roman" w:cs="Times New Roman"/>
          <w:sz w:val="24"/>
          <w:szCs w:val="24"/>
          <w:lang w:eastAsia="pl-PL"/>
        </w:rPr>
        <w:br/>
        <w:t xml:space="preserve">Określenie warunków: </w:t>
      </w:r>
      <w:r w:rsidRPr="00706C99">
        <w:rPr>
          <w:rFonts w:ascii="Times New Roman" w:eastAsia="Times New Roman" w:hAnsi="Times New Roman" w:cs="Times New Roman"/>
          <w:sz w:val="24"/>
          <w:szCs w:val="24"/>
          <w:lang w:eastAsia="pl-PL"/>
        </w:rPr>
        <w:br/>
        <w:t xml:space="preserve">Informacje dodatkowe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lastRenderedPageBreak/>
        <w:t xml:space="preserve">III.1.3) Zdolność techniczna lub zawodowa </w:t>
      </w:r>
      <w:r w:rsidRPr="00706C99">
        <w:rPr>
          <w:rFonts w:ascii="Times New Roman" w:eastAsia="Times New Roman" w:hAnsi="Times New Roman" w:cs="Times New Roman"/>
          <w:sz w:val="24"/>
          <w:szCs w:val="24"/>
          <w:lang w:eastAsia="pl-PL"/>
        </w:rPr>
        <w:br/>
        <w:t xml:space="preserve">Określenie warunków: 1. Warunki w zakresie zdolności zawodowej osób. Zamawiający uzna warunek za spełniony, jeśli Wykonawca wykaże, że do realizacji zamówienia skieruje co najmniej 11-osobowy zespół składający się z: 1) jednej osoby, która będzie pełnić funkcję koordynatora zespołów weryfikujących, która spełnia poniższe wymagania: a) posługuje się biegle językiem polskim w mowie i piśmie; b) posiada wykształcenie wyższe; c) w okresie obecnej perspektywy finansowej 2014-2020, kierowała w sposób nieprzerwany przez okres co najmniej 6 miesięcy organizacją procesu weryfikacji warunków skorzystania przez przedsiębiorstwo z sektora MŚP z udzielanego wsparcia współfinansowanych/finansowanych ze środków publicznych lub środków Unii Europejskiej lub innych źródeł; d) posiada doświadczenie w udzielaniu wsparcia, tj. w okresie obecnej perspektywy finansowej 2014-2020 koordynowała/zarządzała co najmniej 3 projektami polegającymi na udzieleniu przedsiębiorcom z sektora MŚP wsparcia finansowego, współfinansowanymi/finansowanymi ze środków publicznych lub środków Unii Europejskiej lub innych źródeł; 2) co najmniej 10 osób, które będą przeprowadzać weryfikacje (członków zespołów weryfikujących), z których każda spełnia poniższe wymagania: a) posługuje się biegle językiem polskim w mowie i piśmie, b) posiada wykształcenie wyższe, c) przez okres 12 miesięcy była członkiem zespołu projektowego w projekcie polegającym na udzieleniu przedsiębiorcom z sektora MŚP wsparcia finansowego, współfinansowanymi/finansowanymi ze środków publicznych lub środków Unii Europejskiej lub innych źródeł; d) posiada doświadczenie w realizacji zadań ukierunkowanych na wspieranie przedsiębiorczości, polegające na udzielaniu przedsiębiorcom wsparcia finansowego, współfinansowanego/finansowanego ze środków publicznych lub środków Unii Europejskiej lub innych źródeł, tj. w okresie obecnej perspektywy finansowej 2014-2020 przeprowadziła weryfikację warunków skorzystania z udzielanego wsparcia dla co najmniej 50 przedsiębiorców z sektora MŚP, przy czym weryfikacja ta: - stanowiła niezależną ocenę zgodności przedstawionych informacji z wymaganiami umów o dofinansowanie lub przepisami prawa krajowego lub wspólnotowego, oraz - była wykonana z zachowaniem zasady bezstronności, tj. osoba prowadząca weryfikację był podmiotem zewnętrznym w stosunku do podmiotu weryfikowanego. 2. Warunki w zakresie zdolności technicznej i zawodowej Wykonawcy. Zamawiający uzna warunek za spełniony, jeśli Wykonawca wykaże że: 1) w okresie ostatnich trzech lat przed upływem terminu składania ofert, a jeżeli okres prowadzenia działalności jest krótszy - w tym okresie - realizował zadania ukierunkowane na wspieranie przedsiębiorczości, polegające na udzielaniu przedsiębiorstwom z sektora MŚP wsparcia finansowego współfinansowanego/finansowanego ze środków publicznych lub środków Unii Europejskiej lub innych źródeł, które było poprzedzone weryfikacją warunków skorzystania przez przedsiębiorcę z udzielanego wsparcia. Przy czym minimalna ilość podmiotów podlegających weryfikacji wyniosła łącznie co najmniej 500 oraz weryfikacje, o których mowa wyżej: a) stanowiły niezależną ocenę zgodności przedstawionych informacji z warunkami wsparcia i/lub umów o dofinansowanie i/lub przepisami prawa krajowego i/lub wspólnotowego, b) były wykonane z zachowaniem zasady bezstronności, tj. Wykonawca był podmiotem zewnętrznym w stosunku do podmiotu weryfikowanego, 2) 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 a) spełnienie wymagań określonych w ogólnym rozporządzeniu o ochronie danych osobowych, a w szczególności w </w:t>
      </w:r>
      <w:r w:rsidRPr="00706C99">
        <w:rPr>
          <w:rFonts w:ascii="Times New Roman" w:eastAsia="Times New Roman" w:hAnsi="Times New Roman" w:cs="Times New Roman"/>
          <w:sz w:val="24"/>
          <w:szCs w:val="24"/>
          <w:lang w:eastAsia="pl-PL"/>
        </w:rPr>
        <w:lastRenderedPageBreak/>
        <w:t xml:space="preserve">art. 28, 29, 30, 32 i 33, b)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 c) zapewnienie, że upoważnione osoby przez Wykonawcę, które w ramach swoich obowiązków, będą przetwarzały powierzone dane osobowe, przeszły odpowiednie szkolenie z zakresu ochrony danych osobowych, d)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706C99">
        <w:rPr>
          <w:rFonts w:ascii="Times New Roman" w:eastAsia="Times New Roman" w:hAnsi="Times New Roman" w:cs="Times New Roman"/>
          <w:sz w:val="24"/>
          <w:szCs w:val="24"/>
          <w:lang w:eastAsia="pl-PL"/>
        </w:rPr>
        <w:t>back</w:t>
      </w:r>
      <w:proofErr w:type="spellEnd"/>
      <w:r w:rsidRPr="00706C99">
        <w:rPr>
          <w:rFonts w:ascii="Times New Roman" w:eastAsia="Times New Roman" w:hAnsi="Times New Roman" w:cs="Times New Roman"/>
          <w:sz w:val="24"/>
          <w:szCs w:val="24"/>
          <w:lang w:eastAsia="pl-PL"/>
        </w:rPr>
        <w:t xml:space="preserve"> </w:t>
      </w:r>
      <w:proofErr w:type="spellStart"/>
      <w:r w:rsidRPr="00706C99">
        <w:rPr>
          <w:rFonts w:ascii="Times New Roman" w:eastAsia="Times New Roman" w:hAnsi="Times New Roman" w:cs="Times New Roman"/>
          <w:sz w:val="24"/>
          <w:szCs w:val="24"/>
          <w:lang w:eastAsia="pl-PL"/>
        </w:rPr>
        <w:t>up</w:t>
      </w:r>
      <w:proofErr w:type="spellEnd"/>
      <w:r w:rsidRPr="00706C99">
        <w:rPr>
          <w:rFonts w:ascii="Times New Roman" w:eastAsia="Times New Roman" w:hAnsi="Times New Roman" w:cs="Times New Roman"/>
          <w:sz w:val="24"/>
          <w:szCs w:val="24"/>
          <w:lang w:eastAsia="pl-PL"/>
        </w:rPr>
        <w:t xml:space="preserve">-ów, licencje, aktualizacje itp.), e) o ile Wykonawca będzie korzystał ze zdalnego dostępu do systemu informatycznego, zapewnienie że połączenie zdalnego dostępu do systemu informatycznego, będzie odbywało się w sposób bezpieczny, szyfrowanym kanałem, f) 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 g) zapewnienie, że Wykonawca posiada (lub będzie posiadał), środki kontroli dostępu fizycznego do budynku, czy pomieszczeń, w których będą przetwarzane powierzone dane osobowe (np. procedury przechowywania kluczy, kart dostępu itp.). 3) W przypadku Wykonawców wspólnie ubiegających się o udzielenie zamówienia doświadczenie Wykonawców nie podlega sumowaniu, tj. przynajmniej jeden z Wykonawców musi posiadać doświadczenie w pełnym zakresie. 4) W przypadku Wykonawców wspólnie ubiegających się o udzielenie zamówienia warunek dotyczący wdrożenia środków technicznych i organizacyjnych w zakresie RODO musi spełniać każdy z Wykonawców. </w:t>
      </w:r>
      <w:r w:rsidRPr="00706C9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06C99">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Z treści złożonych dokumentów i oświadczeń musi wynikać jednoznacznie, iż Wykonawca spełnia warunki udziału w postępowaniu. </w:t>
      </w:r>
    </w:p>
    <w:p w14:paraId="23A0880A"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III.2) PODSTAWY WYKLUCZENIA </w:t>
      </w:r>
    </w:p>
    <w:p w14:paraId="608FB4F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706C99">
        <w:rPr>
          <w:rFonts w:ascii="Times New Roman" w:eastAsia="Times New Roman" w:hAnsi="Times New Roman" w:cs="Times New Roman"/>
          <w:b/>
          <w:bCs/>
          <w:sz w:val="24"/>
          <w:szCs w:val="24"/>
          <w:lang w:eastAsia="pl-PL"/>
        </w:rPr>
        <w:t>Pzp</w:t>
      </w:r>
      <w:proofErr w:type="spellEnd"/>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6C99">
        <w:rPr>
          <w:rFonts w:ascii="Times New Roman" w:eastAsia="Times New Roman" w:hAnsi="Times New Roman" w:cs="Times New Roman"/>
          <w:b/>
          <w:bCs/>
          <w:sz w:val="24"/>
          <w:szCs w:val="24"/>
          <w:lang w:eastAsia="pl-PL"/>
        </w:rPr>
        <w:t>Pzp</w:t>
      </w:r>
      <w:proofErr w:type="spellEnd"/>
      <w:r w:rsidRPr="00706C9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p>
    <w:p w14:paraId="041E063B"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EE1B624"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6C99">
        <w:rPr>
          <w:rFonts w:ascii="Times New Roman" w:eastAsia="Times New Roman" w:hAnsi="Times New Roman" w:cs="Times New Roman"/>
          <w:sz w:val="24"/>
          <w:szCs w:val="24"/>
          <w:lang w:eastAsia="pl-PL"/>
        </w:rPr>
        <w:br/>
        <w:t xml:space="preserve">Tak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Oświadczenie o spełnianiu kryteriów selekcji </w:t>
      </w:r>
      <w:r w:rsidRPr="00706C99">
        <w:rPr>
          <w:rFonts w:ascii="Times New Roman" w:eastAsia="Times New Roman" w:hAnsi="Times New Roman" w:cs="Times New Roman"/>
          <w:sz w:val="24"/>
          <w:szCs w:val="24"/>
          <w:lang w:eastAsia="pl-PL"/>
        </w:rPr>
        <w:br/>
        <w:t xml:space="preserve">Nie </w:t>
      </w:r>
    </w:p>
    <w:p w14:paraId="0415391B"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D3C72DC"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1. Dokumenty i oświadczenia składane na wezwanie Zamawiającego: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w:t>
      </w:r>
      <w:proofErr w:type="spellStart"/>
      <w:r w:rsidRPr="00706C99">
        <w:rPr>
          <w:rFonts w:ascii="Times New Roman" w:eastAsia="Times New Roman" w:hAnsi="Times New Roman" w:cs="Times New Roman"/>
          <w:sz w:val="24"/>
          <w:szCs w:val="24"/>
          <w:lang w:eastAsia="pl-PL"/>
        </w:rPr>
        <w:t>ppkt</w:t>
      </w:r>
      <w:proofErr w:type="spellEnd"/>
      <w:r w:rsidRPr="00706C99">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wystawiony(e) nie wcześniej niż 6 miesięcy przed upływem terminu składania ofert; 2) </w:t>
      </w:r>
      <w:proofErr w:type="spellStart"/>
      <w:r w:rsidRPr="00706C99">
        <w:rPr>
          <w:rFonts w:ascii="Times New Roman" w:eastAsia="Times New Roman" w:hAnsi="Times New Roman" w:cs="Times New Roman"/>
          <w:sz w:val="24"/>
          <w:szCs w:val="24"/>
          <w:lang w:eastAsia="pl-PL"/>
        </w:rPr>
        <w:t>ppkt</w:t>
      </w:r>
      <w:proofErr w:type="spellEnd"/>
      <w:r w:rsidRPr="00706C99">
        <w:rPr>
          <w:rFonts w:ascii="Times New Roman" w:eastAsia="Times New Roman" w:hAnsi="Times New Roman" w:cs="Times New Roman"/>
          <w:sz w:val="24"/>
          <w:szCs w:val="24"/>
          <w:lang w:eastAsia="pl-PL"/>
        </w:rPr>
        <w: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706C99">
        <w:rPr>
          <w:rFonts w:ascii="Times New Roman" w:eastAsia="Times New Roman" w:hAnsi="Times New Roman" w:cs="Times New Roman"/>
          <w:sz w:val="24"/>
          <w:szCs w:val="24"/>
          <w:lang w:eastAsia="pl-PL"/>
        </w:rPr>
        <w:t>ami</w:t>
      </w:r>
      <w:proofErr w:type="spellEnd"/>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lastRenderedPageBreak/>
        <w:t xml:space="preserve">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dziale 10 pkt. 1 SIWZ. 6. Od Wykonawcy, którego oferta zostanie oceniona najwyżej, w celu oceny, czy Wykonawca polegając na zdolnościach lub sytuacji innych podmiotów na zasadach określonych w art. 22a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 chyba że powyższe informacje wynikają z innych złożonych dokumentów. </w:t>
      </w:r>
    </w:p>
    <w:p w14:paraId="530F48A6"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C62E34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III.5.1) W ZAKRESIE SPEŁNIANIA WARUNKÓW UDZIAŁU W POSTĘPOWANIU:</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1)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 Wykaz osób, które będą brały udział w wykonaniu zamówienia wraz z informacjami na temat ich kwalifikacji zawodowych, uprawnień, doświadczenia i wykształcenia niezbędnych do wykonania zamówienia publicznego, a także zakresu wykonywanych przez nie czynności oraz informacją o podstawie do dysponowania tymi osobami; Wykaz osób Wykonawca składa wraz z ofertą w celu oceny oferty w kryterium „Doświadczenie członków zespołów weryfikujących”; 3) Opis </w:t>
      </w:r>
      <w:r w:rsidRPr="00706C99">
        <w:rPr>
          <w:rFonts w:ascii="Times New Roman" w:eastAsia="Times New Roman" w:hAnsi="Times New Roman" w:cs="Times New Roman"/>
          <w:sz w:val="24"/>
          <w:szCs w:val="24"/>
          <w:lang w:eastAsia="pl-PL"/>
        </w:rPr>
        <w:lastRenderedPageBreak/>
        <w:t xml:space="preserve">środków organizacyjno-technicznych.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III.5.2) W ZAKRESIE KRYTERIÓW SELEKCJI:</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p>
    <w:p w14:paraId="48B5952C"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928A148"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III.7) INNE DOKUMENTY NIE WYMIENIONE W pkt III.3) - III.6) </w:t>
      </w:r>
    </w:p>
    <w:p w14:paraId="26C0415E"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1. Formularz ofertowy 2. Zobowiązanie do oddania Wykonawcy do dyspozycji niezbędnych zasobów na potrzeby realizacji zamówienia złożone przez podmiot, na zdolności lub sytuację którego powołuje się Wykonawca, jeśli dotyczy, 3. Pełnomocnictwo do reprezentowania Wykonawców wspólnie ubiegających się o zamówienie, jeśli dotyczy, 4. Pełnomocnictwo osoby(osób) składających ofertę, o ile nie wynika ono z innych dokumentów złożonych z ofertą, 5. Wykaz osób w celu oceny oferty w kryterium „Doświadczenie członków zespołów weryfikujących”. </w:t>
      </w:r>
    </w:p>
    <w:p w14:paraId="38987084"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u w:val="single"/>
          <w:lang w:eastAsia="pl-PL"/>
        </w:rPr>
        <w:t xml:space="preserve">SEKCJA IV: PROCEDURA </w:t>
      </w:r>
    </w:p>
    <w:p w14:paraId="4B2148BA"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 xml:space="preserve">IV.1) OPIS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IV.1.1) Tryb udzielenia zamówienia: </w:t>
      </w:r>
      <w:r w:rsidRPr="00706C99">
        <w:rPr>
          <w:rFonts w:ascii="Times New Roman" w:eastAsia="Times New Roman" w:hAnsi="Times New Roman" w:cs="Times New Roman"/>
          <w:sz w:val="24"/>
          <w:szCs w:val="24"/>
          <w:lang w:eastAsia="pl-PL"/>
        </w:rPr>
        <w:t xml:space="preserve">Przetarg nieograniczony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IV.1.2) Zamawiający żąda wniesienia wadium:</w:t>
      </w:r>
      <w:r w:rsidRPr="00706C99">
        <w:rPr>
          <w:rFonts w:ascii="Times New Roman" w:eastAsia="Times New Roman" w:hAnsi="Times New Roman" w:cs="Times New Roman"/>
          <w:sz w:val="24"/>
          <w:szCs w:val="24"/>
          <w:lang w:eastAsia="pl-PL"/>
        </w:rPr>
        <w:t xml:space="preserve"> </w:t>
      </w:r>
    </w:p>
    <w:p w14:paraId="56EFDA11"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t xml:space="preserve">Informacja na temat wadium </w:t>
      </w:r>
      <w:r w:rsidRPr="00706C99">
        <w:rPr>
          <w:rFonts w:ascii="Times New Roman" w:eastAsia="Times New Roman" w:hAnsi="Times New Roman" w:cs="Times New Roman"/>
          <w:sz w:val="24"/>
          <w:szCs w:val="24"/>
          <w:lang w:eastAsia="pl-PL"/>
        </w:rPr>
        <w:br/>
      </w:r>
    </w:p>
    <w:p w14:paraId="4A8D977D"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IV.1.3) Przewiduje się udzielenie zaliczek na poczet wykonania zamówienia:</w:t>
      </w:r>
      <w:r w:rsidRPr="00706C99">
        <w:rPr>
          <w:rFonts w:ascii="Times New Roman" w:eastAsia="Times New Roman" w:hAnsi="Times New Roman" w:cs="Times New Roman"/>
          <w:sz w:val="24"/>
          <w:szCs w:val="24"/>
          <w:lang w:eastAsia="pl-PL"/>
        </w:rPr>
        <w:t xml:space="preserve"> </w:t>
      </w:r>
    </w:p>
    <w:p w14:paraId="34F98408"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t xml:space="preserve">Należy podać informacje na temat udzielania zaliczek: </w:t>
      </w:r>
      <w:r w:rsidRPr="00706C99">
        <w:rPr>
          <w:rFonts w:ascii="Times New Roman" w:eastAsia="Times New Roman" w:hAnsi="Times New Roman" w:cs="Times New Roman"/>
          <w:sz w:val="24"/>
          <w:szCs w:val="24"/>
          <w:lang w:eastAsia="pl-PL"/>
        </w:rPr>
        <w:br/>
      </w:r>
    </w:p>
    <w:p w14:paraId="634AF6C7"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DEA2242"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6C99">
        <w:rPr>
          <w:rFonts w:ascii="Times New Roman" w:eastAsia="Times New Roman" w:hAnsi="Times New Roman" w:cs="Times New Roman"/>
          <w:sz w:val="24"/>
          <w:szCs w:val="24"/>
          <w:lang w:eastAsia="pl-PL"/>
        </w:rPr>
        <w:br/>
        <w:t xml:space="preserve">Nie </w:t>
      </w:r>
      <w:r w:rsidRPr="00706C99">
        <w:rPr>
          <w:rFonts w:ascii="Times New Roman" w:eastAsia="Times New Roman" w:hAnsi="Times New Roman" w:cs="Times New Roman"/>
          <w:sz w:val="24"/>
          <w:szCs w:val="24"/>
          <w:lang w:eastAsia="pl-PL"/>
        </w:rPr>
        <w:br/>
        <w:t xml:space="preserve">Informacje dodatkowe: </w:t>
      </w:r>
      <w:r w:rsidRPr="00706C99">
        <w:rPr>
          <w:rFonts w:ascii="Times New Roman" w:eastAsia="Times New Roman" w:hAnsi="Times New Roman" w:cs="Times New Roman"/>
          <w:sz w:val="24"/>
          <w:szCs w:val="24"/>
          <w:lang w:eastAsia="pl-PL"/>
        </w:rPr>
        <w:br/>
      </w:r>
    </w:p>
    <w:p w14:paraId="2A312262"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IV.1.5.) Wymaga się złożenia oferty wariantowej: </w:t>
      </w:r>
    </w:p>
    <w:p w14:paraId="3A00CC5D"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t xml:space="preserve">Dopuszcza się złożenie oferty wariantowej </w:t>
      </w:r>
      <w:r w:rsidRPr="00706C99">
        <w:rPr>
          <w:rFonts w:ascii="Times New Roman" w:eastAsia="Times New Roman" w:hAnsi="Times New Roman" w:cs="Times New Roman"/>
          <w:sz w:val="24"/>
          <w:szCs w:val="24"/>
          <w:lang w:eastAsia="pl-PL"/>
        </w:rPr>
        <w:br/>
        <w:t xml:space="preserve">Nie </w:t>
      </w:r>
      <w:r w:rsidRPr="00706C9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6C99">
        <w:rPr>
          <w:rFonts w:ascii="Times New Roman" w:eastAsia="Times New Roman" w:hAnsi="Times New Roman" w:cs="Times New Roman"/>
          <w:sz w:val="24"/>
          <w:szCs w:val="24"/>
          <w:lang w:eastAsia="pl-PL"/>
        </w:rPr>
        <w:br/>
      </w:r>
    </w:p>
    <w:p w14:paraId="4BACDF8E"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2092746"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lastRenderedPageBreak/>
        <w:t xml:space="preserve">Liczba wykonawców   </w:t>
      </w:r>
      <w:r w:rsidRPr="00706C99">
        <w:rPr>
          <w:rFonts w:ascii="Times New Roman" w:eastAsia="Times New Roman" w:hAnsi="Times New Roman" w:cs="Times New Roman"/>
          <w:sz w:val="24"/>
          <w:szCs w:val="24"/>
          <w:lang w:eastAsia="pl-PL"/>
        </w:rPr>
        <w:br/>
        <w:t xml:space="preserve">Przewidywana minimalna liczba wykonawców </w:t>
      </w:r>
      <w:r w:rsidRPr="00706C99">
        <w:rPr>
          <w:rFonts w:ascii="Times New Roman" w:eastAsia="Times New Roman" w:hAnsi="Times New Roman" w:cs="Times New Roman"/>
          <w:sz w:val="24"/>
          <w:szCs w:val="24"/>
          <w:lang w:eastAsia="pl-PL"/>
        </w:rPr>
        <w:br/>
        <w:t xml:space="preserve">Maksymalna liczba wykonawców   </w:t>
      </w:r>
      <w:r w:rsidRPr="00706C99">
        <w:rPr>
          <w:rFonts w:ascii="Times New Roman" w:eastAsia="Times New Roman" w:hAnsi="Times New Roman" w:cs="Times New Roman"/>
          <w:sz w:val="24"/>
          <w:szCs w:val="24"/>
          <w:lang w:eastAsia="pl-PL"/>
        </w:rPr>
        <w:br/>
        <w:t xml:space="preserve">Kryteria selekcji wykonawców: </w:t>
      </w:r>
      <w:r w:rsidRPr="00706C99">
        <w:rPr>
          <w:rFonts w:ascii="Times New Roman" w:eastAsia="Times New Roman" w:hAnsi="Times New Roman" w:cs="Times New Roman"/>
          <w:sz w:val="24"/>
          <w:szCs w:val="24"/>
          <w:lang w:eastAsia="pl-PL"/>
        </w:rPr>
        <w:br/>
      </w:r>
    </w:p>
    <w:p w14:paraId="7434765A"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IV.1.7) Informacje na temat umowy ramowej lub dynamicznego systemu zakupów: </w:t>
      </w:r>
    </w:p>
    <w:p w14:paraId="1BAD574E"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Umowa ramowa będzie zawarta: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Czy przewiduje się ograniczenie liczby uczestników umowy ramowej: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Przewidziana maksymalna liczba uczestników umowy ramowej: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Informacje dodatkowe: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Zamówienie obejmuje ustanowienie dynamicznego systemu zakupów: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Informacje dodatkowe: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6C99">
        <w:rPr>
          <w:rFonts w:ascii="Times New Roman" w:eastAsia="Times New Roman" w:hAnsi="Times New Roman" w:cs="Times New Roman"/>
          <w:sz w:val="24"/>
          <w:szCs w:val="24"/>
          <w:lang w:eastAsia="pl-PL"/>
        </w:rPr>
        <w:br/>
      </w:r>
    </w:p>
    <w:p w14:paraId="63FB0182"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IV.1.8) Aukcja elektroniczna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Przewidziane jest przeprowadzenie aukcji elektronicznej </w:t>
      </w:r>
      <w:r w:rsidRPr="00706C99">
        <w:rPr>
          <w:rFonts w:ascii="Times New Roman" w:eastAsia="Times New Roman" w:hAnsi="Times New Roman" w:cs="Times New Roman"/>
          <w:i/>
          <w:iCs/>
          <w:sz w:val="24"/>
          <w:szCs w:val="24"/>
          <w:lang w:eastAsia="pl-PL"/>
        </w:rPr>
        <w:t xml:space="preserve">(przetarg nieograniczony, przetarg ograniczony, negocjacje z ogłoszeniem) </w:t>
      </w:r>
      <w:r w:rsidRPr="00706C99">
        <w:rPr>
          <w:rFonts w:ascii="Times New Roman" w:eastAsia="Times New Roman" w:hAnsi="Times New Roman" w:cs="Times New Roman"/>
          <w:sz w:val="24"/>
          <w:szCs w:val="24"/>
          <w:lang w:eastAsia="pl-PL"/>
        </w:rPr>
        <w:t xml:space="preserve">Nie </w:t>
      </w:r>
      <w:r w:rsidRPr="00706C99">
        <w:rPr>
          <w:rFonts w:ascii="Times New Roman" w:eastAsia="Times New Roman" w:hAnsi="Times New Roman" w:cs="Times New Roman"/>
          <w:sz w:val="24"/>
          <w:szCs w:val="24"/>
          <w:lang w:eastAsia="pl-PL"/>
        </w:rPr>
        <w:br/>
        <w:t xml:space="preserve">Należy podać adres strony internetowej, na której aukcja będzie prowadzona: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6C99">
        <w:rPr>
          <w:rFonts w:ascii="Times New Roman" w:eastAsia="Times New Roman" w:hAnsi="Times New Roman" w:cs="Times New Roman"/>
          <w:sz w:val="24"/>
          <w:szCs w:val="24"/>
          <w:lang w:eastAsia="pl-PL"/>
        </w:rPr>
        <w:br/>
        <w:t xml:space="preserve">Informacje dotyczące przebiegu aukcji elektronicznej: </w:t>
      </w:r>
      <w:r w:rsidRPr="00706C9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6C9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6C9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6C99">
        <w:rPr>
          <w:rFonts w:ascii="Times New Roman" w:eastAsia="Times New Roman" w:hAnsi="Times New Roman" w:cs="Times New Roman"/>
          <w:sz w:val="24"/>
          <w:szCs w:val="24"/>
          <w:lang w:eastAsia="pl-PL"/>
        </w:rPr>
        <w:br/>
        <w:t xml:space="preserve">Informacje o liczbie etapów aukcji elektronicznej i czasie ich trwania: </w:t>
      </w:r>
    </w:p>
    <w:p w14:paraId="2F75BE94"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t xml:space="preserve">Czas trwania: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706C99">
        <w:rPr>
          <w:rFonts w:ascii="Times New Roman" w:eastAsia="Times New Roman" w:hAnsi="Times New Roman" w:cs="Times New Roman"/>
          <w:sz w:val="24"/>
          <w:szCs w:val="24"/>
          <w:lang w:eastAsia="pl-PL"/>
        </w:rPr>
        <w:br/>
        <w:t xml:space="preserve">Warunki zamknięcia aukcji elektronicznej: </w:t>
      </w:r>
      <w:r w:rsidRPr="00706C99">
        <w:rPr>
          <w:rFonts w:ascii="Times New Roman" w:eastAsia="Times New Roman" w:hAnsi="Times New Roman" w:cs="Times New Roman"/>
          <w:sz w:val="24"/>
          <w:szCs w:val="24"/>
          <w:lang w:eastAsia="pl-PL"/>
        </w:rPr>
        <w:br/>
      </w:r>
    </w:p>
    <w:p w14:paraId="531D1240"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IV.2) KRYTERIA OCENY OFERT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IV.2.1) Kryteria oceny ofert: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IV.2.2) Kryteria</w:t>
      </w:r>
      <w:r w:rsidRPr="00706C9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09"/>
        <w:gridCol w:w="1016"/>
      </w:tblGrid>
      <w:tr w:rsidR="00706C99" w:rsidRPr="00706C99" w14:paraId="6F9C0432" w14:textId="77777777" w:rsidTr="00706C99">
        <w:tc>
          <w:tcPr>
            <w:tcW w:w="0" w:type="auto"/>
            <w:tcBorders>
              <w:top w:val="single" w:sz="6" w:space="0" w:color="000000"/>
              <w:left w:val="single" w:sz="6" w:space="0" w:color="000000"/>
              <w:bottom w:val="single" w:sz="6" w:space="0" w:color="000000"/>
              <w:right w:val="single" w:sz="6" w:space="0" w:color="000000"/>
            </w:tcBorders>
            <w:vAlign w:val="center"/>
            <w:hideMark/>
          </w:tcPr>
          <w:p w14:paraId="1D51FCF7"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24FCB"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Znaczenie</w:t>
            </w:r>
          </w:p>
        </w:tc>
      </w:tr>
      <w:tr w:rsidR="00706C99" w:rsidRPr="00706C99" w14:paraId="25D4899D" w14:textId="77777777" w:rsidTr="00706C99">
        <w:tc>
          <w:tcPr>
            <w:tcW w:w="0" w:type="auto"/>
            <w:tcBorders>
              <w:top w:val="single" w:sz="6" w:space="0" w:color="000000"/>
              <w:left w:val="single" w:sz="6" w:space="0" w:color="000000"/>
              <w:bottom w:val="single" w:sz="6" w:space="0" w:color="000000"/>
              <w:right w:val="single" w:sz="6" w:space="0" w:color="000000"/>
            </w:tcBorders>
            <w:vAlign w:val="center"/>
            <w:hideMark/>
          </w:tcPr>
          <w:p w14:paraId="4F59F04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35584"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70,00</w:t>
            </w:r>
          </w:p>
        </w:tc>
      </w:tr>
      <w:tr w:rsidR="00706C99" w:rsidRPr="00706C99" w14:paraId="16F3E405" w14:textId="77777777" w:rsidTr="00706C99">
        <w:tc>
          <w:tcPr>
            <w:tcW w:w="0" w:type="auto"/>
            <w:tcBorders>
              <w:top w:val="single" w:sz="6" w:space="0" w:color="000000"/>
              <w:left w:val="single" w:sz="6" w:space="0" w:color="000000"/>
              <w:bottom w:val="single" w:sz="6" w:space="0" w:color="000000"/>
              <w:right w:val="single" w:sz="6" w:space="0" w:color="000000"/>
            </w:tcBorders>
            <w:vAlign w:val="center"/>
            <w:hideMark/>
          </w:tcPr>
          <w:p w14:paraId="65B00BA6"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Doświadczenie członków zespołów weryfikujących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BC150"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30,00</w:t>
            </w:r>
          </w:p>
        </w:tc>
      </w:tr>
    </w:tbl>
    <w:p w14:paraId="257F5202"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6C99">
        <w:rPr>
          <w:rFonts w:ascii="Times New Roman" w:eastAsia="Times New Roman" w:hAnsi="Times New Roman" w:cs="Times New Roman"/>
          <w:b/>
          <w:bCs/>
          <w:sz w:val="24"/>
          <w:szCs w:val="24"/>
          <w:lang w:eastAsia="pl-PL"/>
        </w:rPr>
        <w:t>Pzp</w:t>
      </w:r>
      <w:proofErr w:type="spellEnd"/>
      <w:r w:rsidRPr="00706C99">
        <w:rPr>
          <w:rFonts w:ascii="Times New Roman" w:eastAsia="Times New Roman" w:hAnsi="Times New Roman" w:cs="Times New Roman"/>
          <w:b/>
          <w:bCs/>
          <w:sz w:val="24"/>
          <w:szCs w:val="24"/>
          <w:lang w:eastAsia="pl-PL"/>
        </w:rPr>
        <w:t xml:space="preserve"> </w:t>
      </w:r>
      <w:r w:rsidRPr="00706C99">
        <w:rPr>
          <w:rFonts w:ascii="Times New Roman" w:eastAsia="Times New Roman" w:hAnsi="Times New Roman" w:cs="Times New Roman"/>
          <w:sz w:val="24"/>
          <w:szCs w:val="24"/>
          <w:lang w:eastAsia="pl-PL"/>
        </w:rPr>
        <w:t xml:space="preserve">(przetarg nieograniczony) </w:t>
      </w:r>
      <w:r w:rsidRPr="00706C99">
        <w:rPr>
          <w:rFonts w:ascii="Times New Roman" w:eastAsia="Times New Roman" w:hAnsi="Times New Roman" w:cs="Times New Roman"/>
          <w:sz w:val="24"/>
          <w:szCs w:val="24"/>
          <w:lang w:eastAsia="pl-PL"/>
        </w:rPr>
        <w:br/>
        <w:t xml:space="preserve">Tak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IV.3) Negocjacje z ogłoszeniem, dialog konkurencyjny, partnerstwo innowacyjne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IV.3.1) Informacje na temat negocjacji z ogłoszeniem</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Minimalne wymagania, które muszą spełniać wszystkie oferty: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6C99">
        <w:rPr>
          <w:rFonts w:ascii="Times New Roman" w:eastAsia="Times New Roman" w:hAnsi="Times New Roman" w:cs="Times New Roman"/>
          <w:sz w:val="24"/>
          <w:szCs w:val="24"/>
          <w:lang w:eastAsia="pl-PL"/>
        </w:rPr>
        <w:br/>
        <w:t xml:space="preserve">Przewidziany jest podział negocjacji na etapy w celu ograniczenia liczby ofert: </w:t>
      </w:r>
      <w:r w:rsidRPr="00706C99">
        <w:rPr>
          <w:rFonts w:ascii="Times New Roman" w:eastAsia="Times New Roman" w:hAnsi="Times New Roman" w:cs="Times New Roman"/>
          <w:sz w:val="24"/>
          <w:szCs w:val="24"/>
          <w:lang w:eastAsia="pl-PL"/>
        </w:rPr>
        <w:br/>
        <w:t xml:space="preserve">Należy podać informacje na temat etapów negocjacji (w tym liczbę etapów):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Informacje dodatkowe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IV.3.2) Informacje na temat dialogu konkurencyjnego</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Wstępny harmonogram postępowania: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Podział dialogu na etapy w celu ograniczenia liczby rozwiązań: </w:t>
      </w:r>
      <w:r w:rsidRPr="00706C99">
        <w:rPr>
          <w:rFonts w:ascii="Times New Roman" w:eastAsia="Times New Roman" w:hAnsi="Times New Roman" w:cs="Times New Roman"/>
          <w:sz w:val="24"/>
          <w:szCs w:val="24"/>
          <w:lang w:eastAsia="pl-PL"/>
        </w:rPr>
        <w:br/>
        <w:t xml:space="preserve">Należy podać informacje na temat etapów dialogu: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Informacje dodatkowe: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IV.3.3) Informacje na temat partnerstwa innowacyjnego</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lastRenderedPageBreak/>
        <w:t xml:space="preserve">Informacje dodatkowe: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IV.4) Licytacja elektroniczna </w:t>
      </w:r>
      <w:r w:rsidRPr="00706C99">
        <w:rPr>
          <w:rFonts w:ascii="Times New Roman" w:eastAsia="Times New Roman" w:hAnsi="Times New Roman" w:cs="Times New Roman"/>
          <w:sz w:val="24"/>
          <w:szCs w:val="24"/>
          <w:lang w:eastAsia="pl-PL"/>
        </w:rPr>
        <w:br/>
        <w:t xml:space="preserve">Adres strony internetowej, na której będzie prowadzona licytacja elektroniczna: </w:t>
      </w:r>
    </w:p>
    <w:p w14:paraId="2079E76D"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FB00C1F"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FCE0510"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DA4FDC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Informacje o liczbie etapów licytacji elektronicznej i czasie ich trwania: </w:t>
      </w:r>
    </w:p>
    <w:p w14:paraId="7DA848ED"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Czas trwania: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C02AE8C"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Termin składania wniosków o dopuszczenie do udziału w licytacji elektronicznej: </w:t>
      </w:r>
      <w:r w:rsidRPr="00706C99">
        <w:rPr>
          <w:rFonts w:ascii="Times New Roman" w:eastAsia="Times New Roman" w:hAnsi="Times New Roman" w:cs="Times New Roman"/>
          <w:sz w:val="24"/>
          <w:szCs w:val="24"/>
          <w:lang w:eastAsia="pl-PL"/>
        </w:rPr>
        <w:br/>
        <w:t xml:space="preserve">Data: godzina: </w:t>
      </w:r>
      <w:r w:rsidRPr="00706C99">
        <w:rPr>
          <w:rFonts w:ascii="Times New Roman" w:eastAsia="Times New Roman" w:hAnsi="Times New Roman" w:cs="Times New Roman"/>
          <w:sz w:val="24"/>
          <w:szCs w:val="24"/>
          <w:lang w:eastAsia="pl-PL"/>
        </w:rPr>
        <w:br/>
        <w:t xml:space="preserve">Termin otwarcia licytacji elektronicznej: </w:t>
      </w:r>
    </w:p>
    <w:p w14:paraId="4DEF13D7"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t xml:space="preserve">Termin i warunki zamknięcia licytacji elektronicznej: </w:t>
      </w:r>
    </w:p>
    <w:p w14:paraId="67D8F6EB"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985911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t xml:space="preserve">Wymagania dotyczące zabezpieczenia należytego wykonania umowy: </w:t>
      </w:r>
    </w:p>
    <w:p w14:paraId="641B81D5"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lang w:eastAsia="pl-PL"/>
        </w:rPr>
        <w:br/>
        <w:t xml:space="preserve">Informacje dodatkowe: </w:t>
      </w:r>
    </w:p>
    <w:p w14:paraId="0E50B2DB" w14:textId="77777777" w:rsidR="00706C99" w:rsidRPr="00706C99" w:rsidRDefault="00706C99" w:rsidP="00706C99">
      <w:pPr>
        <w:spacing w:after="0" w:line="240" w:lineRule="auto"/>
        <w:rPr>
          <w:rFonts w:ascii="Times New Roman" w:eastAsia="Times New Roman" w:hAnsi="Times New Roman" w:cs="Times New Roman"/>
          <w:sz w:val="24"/>
          <w:szCs w:val="24"/>
          <w:lang w:eastAsia="pl-PL"/>
        </w:rPr>
      </w:pPr>
      <w:r w:rsidRPr="00706C99">
        <w:rPr>
          <w:rFonts w:ascii="Times New Roman" w:eastAsia="Times New Roman" w:hAnsi="Times New Roman" w:cs="Times New Roman"/>
          <w:b/>
          <w:bCs/>
          <w:sz w:val="24"/>
          <w:szCs w:val="24"/>
          <w:lang w:eastAsia="pl-PL"/>
        </w:rPr>
        <w:t>IV.5) ZMIANA UMOWY</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6C99">
        <w:rPr>
          <w:rFonts w:ascii="Times New Roman" w:eastAsia="Times New Roman" w:hAnsi="Times New Roman" w:cs="Times New Roman"/>
          <w:sz w:val="24"/>
          <w:szCs w:val="24"/>
          <w:lang w:eastAsia="pl-PL"/>
        </w:rPr>
        <w:t xml:space="preserve"> Tak </w:t>
      </w:r>
      <w:r w:rsidRPr="00706C99">
        <w:rPr>
          <w:rFonts w:ascii="Times New Roman" w:eastAsia="Times New Roman" w:hAnsi="Times New Roman" w:cs="Times New Roman"/>
          <w:sz w:val="24"/>
          <w:szCs w:val="24"/>
          <w:lang w:eastAsia="pl-PL"/>
        </w:rPr>
        <w:br/>
        <w:t xml:space="preserve">Należy wskazać zakres, charakter zmian oraz warunki wprowadzenia zmian: </w:t>
      </w:r>
      <w:r w:rsidRPr="00706C99">
        <w:rPr>
          <w:rFonts w:ascii="Times New Roman" w:eastAsia="Times New Roman" w:hAnsi="Times New Roman" w:cs="Times New Roman"/>
          <w:sz w:val="24"/>
          <w:szCs w:val="24"/>
          <w:lang w:eastAsia="pl-PL"/>
        </w:rPr>
        <w:br/>
        <w:t xml:space="preserve">1. Zmiany Umowy możliwe są w sytuacji i na zasadach określonych art. 144 ust. 1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W zakresie art. 144 ust. 1 pkt 1 ustawy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Zamawiający dokona zmian treści Umowy w następujących okolicznościach: 1) nastąpi zmiana powszechnie obowiązujących przepisów prawa w zakresie mającym wpływ na realizację przedmiotu zamówienia, 2) konieczność wprowadzenia zmian będzie następstwem zmian wprowadzonych w umowie pomiędzy Zamawiającym a Instytucję Zarządzającą Regionalnym Programem Operacyjnych Województwa Kujawsko-Pomorskiego, zmian wytycznych i zaleceń instytucji, która przyznała środki na sfinansowanie przedmiotu Umowy, lub innych dokumentów oraz procedur, do których stosowania Zamawiający jest zobowiązany, o ile zmiany te będą miały bezpośredni wpływ na realizację Umowy, przy czym zmiana ta może dotyczyć wyłącznie tych zapisów Umowy, na który wpływ miały zmiany, o których mowa powyżej; 3) nastąpi konieczność wydłużenia okresu, na który została zawarta Umowa, jednak nie dłużej niż o 1 miesiąc, ze względu na wystąpienie następujących okoliczności: a) przedłuży się termin rozstrzygnięcia Postępowania, b) działania podejmowane przez podmiot weryfikowany uniemożliwiać będą zakończenie i odebranie przez Zamawiającego przeprowadzonej przez Wykonawcę weryfikacji w pierwotnym terminie obowiązywania Umowy. Wykonawcy nie przysługuje z tego tytułu dodatkowe wynagrodzenie; 4) zmianie ulegnie obowiązująca stawka VAT; w takim przypadku zmianie podlegać będzie wyłącznie wartość wynagrodzenia brutto, wynagrodzenie netto pozostanie bez zmian. 2. Wszelkie zmiany umowy wymagają formy pisemnej pod rygorem nieważności, chyba że Umowa stanowi inaczej.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lastRenderedPageBreak/>
        <w:t xml:space="preserve">IV.6) INFORMACJE ADMINISTRACYJNE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IV.6.1) Sposób udostępniania informacji o charakterze poufnym </w:t>
      </w:r>
      <w:r w:rsidRPr="00706C99">
        <w:rPr>
          <w:rFonts w:ascii="Times New Roman" w:eastAsia="Times New Roman" w:hAnsi="Times New Roman" w:cs="Times New Roman"/>
          <w:i/>
          <w:iCs/>
          <w:sz w:val="24"/>
          <w:szCs w:val="24"/>
          <w:lang w:eastAsia="pl-PL"/>
        </w:rPr>
        <w:t xml:space="preserve">(jeżeli dotyczy):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Środki służące ochronie informacji o charakterze poufnym</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6C99">
        <w:rPr>
          <w:rFonts w:ascii="Times New Roman" w:eastAsia="Times New Roman" w:hAnsi="Times New Roman" w:cs="Times New Roman"/>
          <w:sz w:val="24"/>
          <w:szCs w:val="24"/>
          <w:lang w:eastAsia="pl-PL"/>
        </w:rPr>
        <w:br/>
        <w:t xml:space="preserve">Data: 2020-07-24, godzina: 08:30, </w:t>
      </w:r>
      <w:r w:rsidRPr="00706C9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6C99">
        <w:rPr>
          <w:rFonts w:ascii="Times New Roman" w:eastAsia="Times New Roman" w:hAnsi="Times New Roman" w:cs="Times New Roman"/>
          <w:sz w:val="24"/>
          <w:szCs w:val="24"/>
          <w:lang w:eastAsia="pl-PL"/>
        </w:rPr>
        <w:br/>
        <w:t xml:space="preserve">Nie </w:t>
      </w:r>
      <w:r w:rsidRPr="00706C99">
        <w:rPr>
          <w:rFonts w:ascii="Times New Roman" w:eastAsia="Times New Roman" w:hAnsi="Times New Roman" w:cs="Times New Roman"/>
          <w:sz w:val="24"/>
          <w:szCs w:val="24"/>
          <w:lang w:eastAsia="pl-PL"/>
        </w:rPr>
        <w:br/>
        <w:t xml:space="preserve">Wskazać powody: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6C99">
        <w:rPr>
          <w:rFonts w:ascii="Times New Roman" w:eastAsia="Times New Roman" w:hAnsi="Times New Roman" w:cs="Times New Roman"/>
          <w:sz w:val="24"/>
          <w:szCs w:val="24"/>
          <w:lang w:eastAsia="pl-PL"/>
        </w:rPr>
        <w:br/>
        <w:t xml:space="preserve">&gt; polski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 xml:space="preserve">IV.6.3) Termin związania ofertą: </w:t>
      </w:r>
      <w:r w:rsidRPr="00706C99">
        <w:rPr>
          <w:rFonts w:ascii="Times New Roman" w:eastAsia="Times New Roman" w:hAnsi="Times New Roman" w:cs="Times New Roman"/>
          <w:sz w:val="24"/>
          <w:szCs w:val="24"/>
          <w:lang w:eastAsia="pl-PL"/>
        </w:rPr>
        <w:t xml:space="preserve">do: okres w dniach: 30 (od ostatecznego terminu składania ofert)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06C99">
        <w:rPr>
          <w:rFonts w:ascii="Times New Roman" w:eastAsia="Times New Roman" w:hAnsi="Times New Roman" w:cs="Times New Roman"/>
          <w:sz w:val="24"/>
          <w:szCs w:val="24"/>
          <w:lang w:eastAsia="pl-PL"/>
        </w:rPr>
        <w:t xml:space="preserve"> Tak </w:t>
      </w:r>
      <w:r w:rsidRPr="00706C99">
        <w:rPr>
          <w:rFonts w:ascii="Times New Roman" w:eastAsia="Times New Roman" w:hAnsi="Times New Roman" w:cs="Times New Roman"/>
          <w:sz w:val="24"/>
          <w:szCs w:val="24"/>
          <w:lang w:eastAsia="pl-PL"/>
        </w:rPr>
        <w:br/>
      </w:r>
      <w:r w:rsidRPr="00706C99">
        <w:rPr>
          <w:rFonts w:ascii="Times New Roman" w:eastAsia="Times New Roman" w:hAnsi="Times New Roman" w:cs="Times New Roman"/>
          <w:b/>
          <w:bCs/>
          <w:sz w:val="24"/>
          <w:szCs w:val="24"/>
          <w:lang w:eastAsia="pl-PL"/>
        </w:rPr>
        <w:t>IV.6.5) Informacje dodatkowe:</w:t>
      </w:r>
      <w:r w:rsidRPr="00706C99">
        <w:rPr>
          <w:rFonts w:ascii="Times New Roman" w:eastAsia="Times New Roman" w:hAnsi="Times New Roman" w:cs="Times New Roman"/>
          <w:sz w:val="24"/>
          <w:szCs w:val="24"/>
          <w:lang w:eastAsia="pl-PL"/>
        </w:rPr>
        <w:t xml:space="preserve"> </w:t>
      </w:r>
      <w:r w:rsidRPr="00706C99">
        <w:rPr>
          <w:rFonts w:ascii="Times New Roman" w:eastAsia="Times New Roman" w:hAnsi="Times New Roman" w:cs="Times New Roman"/>
          <w:sz w:val="24"/>
          <w:szCs w:val="24"/>
          <w:lang w:eastAsia="pl-PL"/>
        </w:rPr>
        <w:br/>
        <w:t>Klauzula informacyjna RODO. Zgodnie z art. 13 ogólnego rozporządzenia o ochronie danych osobowych z dnia 27 kwietnia 2016 r. (Dz. Urz. UE L 119 z 04.05.2016), zwanym dalej RODO, Zamawiający informuje, iż: 1) administratorem danych osobowych osób fizycznych w przedmiotowym postępowaniu o udzielenie zamówienia publicznego jest Toruńska Agencja Rozwoju Regionalnego S.A. w Toruniu, ul. Włocławska 167, , Inspektor Ochrony Danych Osobowych: tel. 56 699 55 00, e-mail: iodo@tarr.org.pl; 2) dane osobowe przetwarzane będą w celu: a) związanym z przeprowadzeniem postępowania o udzielenie zamówienia publicznego na podstawie ustawy z dnia 29 stycznia 2004 roku – Prawo zamówień publicznych (</w:t>
      </w:r>
      <w:proofErr w:type="spellStart"/>
      <w:r w:rsidRPr="00706C99">
        <w:rPr>
          <w:rFonts w:ascii="Times New Roman" w:eastAsia="Times New Roman" w:hAnsi="Times New Roman" w:cs="Times New Roman"/>
          <w:sz w:val="24"/>
          <w:szCs w:val="24"/>
          <w:lang w:eastAsia="pl-PL"/>
        </w:rPr>
        <w:t>t.j</w:t>
      </w:r>
      <w:proofErr w:type="spellEnd"/>
      <w:r w:rsidRPr="00706C99">
        <w:rPr>
          <w:rFonts w:ascii="Times New Roman" w:eastAsia="Times New Roman" w:hAnsi="Times New Roman" w:cs="Times New Roman"/>
          <w:sz w:val="24"/>
          <w:szCs w:val="24"/>
          <w:lang w:eastAsia="pl-PL"/>
        </w:rPr>
        <w:t xml:space="preserve">. Dz. U. z 2018 r., poz. 1986 z </w:t>
      </w:r>
      <w:proofErr w:type="spellStart"/>
      <w:r w:rsidRPr="00706C99">
        <w:rPr>
          <w:rFonts w:ascii="Times New Roman" w:eastAsia="Times New Roman" w:hAnsi="Times New Roman" w:cs="Times New Roman"/>
          <w:sz w:val="24"/>
          <w:szCs w:val="24"/>
          <w:lang w:eastAsia="pl-PL"/>
        </w:rPr>
        <w:t>późn</w:t>
      </w:r>
      <w:proofErr w:type="spellEnd"/>
      <w:r w:rsidRPr="00706C99">
        <w:rPr>
          <w:rFonts w:ascii="Times New Roman" w:eastAsia="Times New Roman" w:hAnsi="Times New Roman" w:cs="Times New Roman"/>
          <w:sz w:val="24"/>
          <w:szCs w:val="24"/>
          <w:lang w:eastAsia="pl-PL"/>
        </w:rPr>
        <w:t xml:space="preserve">.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 b) 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 c) realizacji umowy i/lub działań przed zawarciem umowy o zamówienie publiczne, jeśli dana oferta zostanie uznana za najkorzystniejszą - na podstawie art. 6 ust. 1 lit. b RODO, d) przekazania danych innym podmiotom upoważnionym z mocy prawa, np. na podstawie przepisów podatkowych, ubezpieczeń społecznych, czy dostępu do informacji publicznej – na podstawie art. 6 ust. 1 lit. c RODO; 3) odbiorcami danych osobowych będą wyłącznie podmioty uprawnione z mocy prawa do uzyskania danych osobowych lub: a) banki, firmy audytowe i konsultingowe, b) firmy świadczące usługi IT i </w:t>
      </w:r>
      <w:proofErr w:type="spellStart"/>
      <w:r w:rsidRPr="00706C99">
        <w:rPr>
          <w:rFonts w:ascii="Times New Roman" w:eastAsia="Times New Roman" w:hAnsi="Times New Roman" w:cs="Times New Roman"/>
          <w:sz w:val="24"/>
          <w:szCs w:val="24"/>
          <w:lang w:eastAsia="pl-PL"/>
        </w:rPr>
        <w:t>cloud</w:t>
      </w:r>
      <w:proofErr w:type="spellEnd"/>
      <w:r w:rsidRPr="00706C99">
        <w:rPr>
          <w:rFonts w:ascii="Times New Roman" w:eastAsia="Times New Roman" w:hAnsi="Times New Roman" w:cs="Times New Roman"/>
          <w:sz w:val="24"/>
          <w:szCs w:val="24"/>
          <w:lang w:eastAsia="pl-PL"/>
        </w:rPr>
        <w:t xml:space="preserve">, pocztowe, kurierskie, c) inne podmioty uczestniczące w przedmiotowym postępowaniu o udzielenie zamówienia publicznego oraz realizacji umowy, tj. podmioty, które w imieniu Administratora przetwarzają dane osobowe na podstawie zawartej z Administratorem umowy powierzenia </w:t>
      </w:r>
      <w:r w:rsidRPr="00706C99">
        <w:rPr>
          <w:rFonts w:ascii="Times New Roman" w:eastAsia="Times New Roman" w:hAnsi="Times New Roman" w:cs="Times New Roman"/>
          <w:sz w:val="24"/>
          <w:szCs w:val="24"/>
          <w:lang w:eastAsia="pl-PL"/>
        </w:rPr>
        <w:lastRenderedPageBreak/>
        <w:t xml:space="preserve">przetwarzania danych; 4) dane osobowe przechowywane będą przez czas obowiązywania zawartej umowy, a także po jej zakończeniu w celach: a) dochodzenia roszczeń w związku z wykonywaniem umowy, b) wykonania obowiązków wynikających z przepisów prawa, w tym w szczególności podatkowych i rachunkowych, c) statystycznych i archiwizacyjnych; 5) dane osobowe przechowywane będą przez okres 10 lat od zawarcia umowy, jeżeli umowa zostanie zawarta z osobą fizyczną lub w pozostałych przypadkach przez okres trwałości projektu, jednak nie krócej niż 4 lata od zawarcia umowy; 6) osoba, której dotyczą dane osobowe ma prawo do żądania od Administratora dostępu do danych osobowych, ich sprostowania, usunięcia lub ograniczenia przetwarzania danych oraz prawo do wniesienia sprzeciwu wobec przetwarzania danych i prawo do przenoszenia danych osobowych; 7) osoba, której dotyczą dane osobowe ma prawo wniesienia skargi do organu nadzorczego, tj. Prezesa Urzędu Ochrony Danych Osobowych; 8) podanie danych osobowych jest dobrowolne i stanowi warunek udziału w postępowaniu o udzielenie zamówienia publicznego oraz zawarcia umowy; 9) 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przechowywania protokołu z postępowania; 10) wystąpienie z żądaniem, o którym mowa w art. 18 ust. 1 RODO (prawo żądania od administratora ograniczenia przetwarzania danych), nie ogranicza przetwarzania danych osobowych do czasu zakończenia postępowania o udzielenie zamówienia publicznego; 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t>
      </w:r>
      <w:proofErr w:type="spellStart"/>
      <w:r w:rsidRPr="00706C99">
        <w:rPr>
          <w:rFonts w:ascii="Times New Roman" w:eastAsia="Times New Roman" w:hAnsi="Times New Roman" w:cs="Times New Roman"/>
          <w:sz w:val="24"/>
          <w:szCs w:val="24"/>
          <w:lang w:eastAsia="pl-PL"/>
        </w:rPr>
        <w:t>Pzp</w:t>
      </w:r>
      <w:proofErr w:type="spellEnd"/>
      <w:r w:rsidRPr="00706C99">
        <w:rPr>
          <w:rFonts w:ascii="Times New Roman" w:eastAsia="Times New Roman" w:hAnsi="Times New Roman" w:cs="Times New Roman"/>
          <w:sz w:val="24"/>
          <w:szCs w:val="24"/>
          <w:lang w:eastAsia="pl-PL"/>
        </w:rPr>
        <w:t xml:space="preserve">. </w:t>
      </w:r>
    </w:p>
    <w:p w14:paraId="48EA334E" w14:textId="77777777" w:rsidR="00706C99" w:rsidRPr="00706C99" w:rsidRDefault="00706C99" w:rsidP="00706C99">
      <w:pPr>
        <w:spacing w:after="0" w:line="240" w:lineRule="auto"/>
        <w:jc w:val="center"/>
        <w:rPr>
          <w:rFonts w:ascii="Times New Roman" w:eastAsia="Times New Roman" w:hAnsi="Times New Roman" w:cs="Times New Roman"/>
          <w:sz w:val="24"/>
          <w:szCs w:val="24"/>
          <w:lang w:eastAsia="pl-PL"/>
        </w:rPr>
      </w:pPr>
      <w:r w:rsidRPr="00706C99">
        <w:rPr>
          <w:rFonts w:ascii="Times New Roman" w:eastAsia="Times New Roman" w:hAnsi="Times New Roman" w:cs="Times New Roman"/>
          <w:sz w:val="24"/>
          <w:szCs w:val="24"/>
          <w:u w:val="single"/>
          <w:lang w:eastAsia="pl-PL"/>
        </w:rPr>
        <w:t xml:space="preserve">ZAŁĄCZNIK I - INFORMACJE DOTYCZĄCE OFERT CZĘŚCIOWYCH </w:t>
      </w:r>
    </w:p>
    <w:p w14:paraId="61C43E72" w14:textId="77777777" w:rsidR="007D446E" w:rsidRDefault="007D446E"/>
    <w:sectPr w:rsidR="007D4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99"/>
    <w:rsid w:val="00706C99"/>
    <w:rsid w:val="007D4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19B5"/>
  <w15:chartTrackingRefBased/>
  <w15:docId w15:val="{B89FC7C9-1F00-4A77-B71F-8012E98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4858">
      <w:bodyDiv w:val="1"/>
      <w:marLeft w:val="0"/>
      <w:marRight w:val="0"/>
      <w:marTop w:val="0"/>
      <w:marBottom w:val="0"/>
      <w:divBdr>
        <w:top w:val="none" w:sz="0" w:space="0" w:color="auto"/>
        <w:left w:val="none" w:sz="0" w:space="0" w:color="auto"/>
        <w:bottom w:val="none" w:sz="0" w:space="0" w:color="auto"/>
        <w:right w:val="none" w:sz="0" w:space="0" w:color="auto"/>
      </w:divBdr>
      <w:divsChild>
        <w:div w:id="256792720">
          <w:marLeft w:val="0"/>
          <w:marRight w:val="0"/>
          <w:marTop w:val="0"/>
          <w:marBottom w:val="0"/>
          <w:divBdr>
            <w:top w:val="none" w:sz="0" w:space="0" w:color="auto"/>
            <w:left w:val="none" w:sz="0" w:space="0" w:color="auto"/>
            <w:bottom w:val="none" w:sz="0" w:space="0" w:color="auto"/>
            <w:right w:val="none" w:sz="0" w:space="0" w:color="auto"/>
          </w:divBdr>
          <w:divsChild>
            <w:div w:id="553590801">
              <w:marLeft w:val="0"/>
              <w:marRight w:val="0"/>
              <w:marTop w:val="0"/>
              <w:marBottom w:val="0"/>
              <w:divBdr>
                <w:top w:val="none" w:sz="0" w:space="0" w:color="auto"/>
                <w:left w:val="none" w:sz="0" w:space="0" w:color="auto"/>
                <w:bottom w:val="none" w:sz="0" w:space="0" w:color="auto"/>
                <w:right w:val="none" w:sz="0" w:space="0" w:color="auto"/>
              </w:divBdr>
            </w:div>
            <w:div w:id="895165075">
              <w:marLeft w:val="0"/>
              <w:marRight w:val="0"/>
              <w:marTop w:val="0"/>
              <w:marBottom w:val="0"/>
              <w:divBdr>
                <w:top w:val="none" w:sz="0" w:space="0" w:color="auto"/>
                <w:left w:val="none" w:sz="0" w:space="0" w:color="auto"/>
                <w:bottom w:val="none" w:sz="0" w:space="0" w:color="auto"/>
                <w:right w:val="none" w:sz="0" w:space="0" w:color="auto"/>
              </w:divBdr>
            </w:div>
            <w:div w:id="1555966204">
              <w:marLeft w:val="0"/>
              <w:marRight w:val="0"/>
              <w:marTop w:val="0"/>
              <w:marBottom w:val="0"/>
              <w:divBdr>
                <w:top w:val="none" w:sz="0" w:space="0" w:color="auto"/>
                <w:left w:val="none" w:sz="0" w:space="0" w:color="auto"/>
                <w:bottom w:val="none" w:sz="0" w:space="0" w:color="auto"/>
                <w:right w:val="none" w:sz="0" w:space="0" w:color="auto"/>
              </w:divBdr>
              <w:divsChild>
                <w:div w:id="1650865825">
                  <w:marLeft w:val="0"/>
                  <w:marRight w:val="0"/>
                  <w:marTop w:val="0"/>
                  <w:marBottom w:val="0"/>
                  <w:divBdr>
                    <w:top w:val="none" w:sz="0" w:space="0" w:color="auto"/>
                    <w:left w:val="none" w:sz="0" w:space="0" w:color="auto"/>
                    <w:bottom w:val="none" w:sz="0" w:space="0" w:color="auto"/>
                    <w:right w:val="none" w:sz="0" w:space="0" w:color="auto"/>
                  </w:divBdr>
                </w:div>
              </w:divsChild>
            </w:div>
            <w:div w:id="612638597">
              <w:marLeft w:val="0"/>
              <w:marRight w:val="0"/>
              <w:marTop w:val="0"/>
              <w:marBottom w:val="0"/>
              <w:divBdr>
                <w:top w:val="none" w:sz="0" w:space="0" w:color="auto"/>
                <w:left w:val="none" w:sz="0" w:space="0" w:color="auto"/>
                <w:bottom w:val="none" w:sz="0" w:space="0" w:color="auto"/>
                <w:right w:val="none" w:sz="0" w:space="0" w:color="auto"/>
              </w:divBdr>
              <w:divsChild>
                <w:div w:id="1612587632">
                  <w:marLeft w:val="0"/>
                  <w:marRight w:val="0"/>
                  <w:marTop w:val="0"/>
                  <w:marBottom w:val="0"/>
                  <w:divBdr>
                    <w:top w:val="none" w:sz="0" w:space="0" w:color="auto"/>
                    <w:left w:val="none" w:sz="0" w:space="0" w:color="auto"/>
                    <w:bottom w:val="none" w:sz="0" w:space="0" w:color="auto"/>
                    <w:right w:val="none" w:sz="0" w:space="0" w:color="auto"/>
                  </w:divBdr>
                </w:div>
              </w:divsChild>
            </w:div>
            <w:div w:id="1843427559">
              <w:marLeft w:val="0"/>
              <w:marRight w:val="0"/>
              <w:marTop w:val="0"/>
              <w:marBottom w:val="0"/>
              <w:divBdr>
                <w:top w:val="none" w:sz="0" w:space="0" w:color="auto"/>
                <w:left w:val="none" w:sz="0" w:space="0" w:color="auto"/>
                <w:bottom w:val="none" w:sz="0" w:space="0" w:color="auto"/>
                <w:right w:val="none" w:sz="0" w:space="0" w:color="auto"/>
              </w:divBdr>
              <w:divsChild>
                <w:div w:id="905914764">
                  <w:marLeft w:val="0"/>
                  <w:marRight w:val="0"/>
                  <w:marTop w:val="0"/>
                  <w:marBottom w:val="0"/>
                  <w:divBdr>
                    <w:top w:val="none" w:sz="0" w:space="0" w:color="auto"/>
                    <w:left w:val="none" w:sz="0" w:space="0" w:color="auto"/>
                    <w:bottom w:val="none" w:sz="0" w:space="0" w:color="auto"/>
                    <w:right w:val="none" w:sz="0" w:space="0" w:color="auto"/>
                  </w:divBdr>
                </w:div>
                <w:div w:id="2052075944">
                  <w:marLeft w:val="0"/>
                  <w:marRight w:val="0"/>
                  <w:marTop w:val="0"/>
                  <w:marBottom w:val="0"/>
                  <w:divBdr>
                    <w:top w:val="none" w:sz="0" w:space="0" w:color="auto"/>
                    <w:left w:val="none" w:sz="0" w:space="0" w:color="auto"/>
                    <w:bottom w:val="none" w:sz="0" w:space="0" w:color="auto"/>
                    <w:right w:val="none" w:sz="0" w:space="0" w:color="auto"/>
                  </w:divBdr>
                </w:div>
                <w:div w:id="254827823">
                  <w:marLeft w:val="0"/>
                  <w:marRight w:val="0"/>
                  <w:marTop w:val="0"/>
                  <w:marBottom w:val="0"/>
                  <w:divBdr>
                    <w:top w:val="none" w:sz="0" w:space="0" w:color="auto"/>
                    <w:left w:val="none" w:sz="0" w:space="0" w:color="auto"/>
                    <w:bottom w:val="none" w:sz="0" w:space="0" w:color="auto"/>
                    <w:right w:val="none" w:sz="0" w:space="0" w:color="auto"/>
                  </w:divBdr>
                </w:div>
                <w:div w:id="1738017055">
                  <w:marLeft w:val="0"/>
                  <w:marRight w:val="0"/>
                  <w:marTop w:val="0"/>
                  <w:marBottom w:val="0"/>
                  <w:divBdr>
                    <w:top w:val="none" w:sz="0" w:space="0" w:color="auto"/>
                    <w:left w:val="none" w:sz="0" w:space="0" w:color="auto"/>
                    <w:bottom w:val="none" w:sz="0" w:space="0" w:color="auto"/>
                    <w:right w:val="none" w:sz="0" w:space="0" w:color="auto"/>
                  </w:divBdr>
                </w:div>
              </w:divsChild>
            </w:div>
            <w:div w:id="1013607566">
              <w:marLeft w:val="0"/>
              <w:marRight w:val="0"/>
              <w:marTop w:val="0"/>
              <w:marBottom w:val="0"/>
              <w:divBdr>
                <w:top w:val="none" w:sz="0" w:space="0" w:color="auto"/>
                <w:left w:val="none" w:sz="0" w:space="0" w:color="auto"/>
                <w:bottom w:val="none" w:sz="0" w:space="0" w:color="auto"/>
                <w:right w:val="none" w:sz="0" w:space="0" w:color="auto"/>
              </w:divBdr>
              <w:divsChild>
                <w:div w:id="1853104889">
                  <w:marLeft w:val="0"/>
                  <w:marRight w:val="0"/>
                  <w:marTop w:val="0"/>
                  <w:marBottom w:val="0"/>
                  <w:divBdr>
                    <w:top w:val="none" w:sz="0" w:space="0" w:color="auto"/>
                    <w:left w:val="none" w:sz="0" w:space="0" w:color="auto"/>
                    <w:bottom w:val="none" w:sz="0" w:space="0" w:color="auto"/>
                    <w:right w:val="none" w:sz="0" w:space="0" w:color="auto"/>
                  </w:divBdr>
                </w:div>
                <w:div w:id="941381803">
                  <w:marLeft w:val="0"/>
                  <w:marRight w:val="0"/>
                  <w:marTop w:val="0"/>
                  <w:marBottom w:val="0"/>
                  <w:divBdr>
                    <w:top w:val="none" w:sz="0" w:space="0" w:color="auto"/>
                    <w:left w:val="none" w:sz="0" w:space="0" w:color="auto"/>
                    <w:bottom w:val="none" w:sz="0" w:space="0" w:color="auto"/>
                    <w:right w:val="none" w:sz="0" w:space="0" w:color="auto"/>
                  </w:divBdr>
                </w:div>
                <w:div w:id="1155952668">
                  <w:marLeft w:val="0"/>
                  <w:marRight w:val="0"/>
                  <w:marTop w:val="0"/>
                  <w:marBottom w:val="0"/>
                  <w:divBdr>
                    <w:top w:val="none" w:sz="0" w:space="0" w:color="auto"/>
                    <w:left w:val="none" w:sz="0" w:space="0" w:color="auto"/>
                    <w:bottom w:val="none" w:sz="0" w:space="0" w:color="auto"/>
                    <w:right w:val="none" w:sz="0" w:space="0" w:color="auto"/>
                  </w:divBdr>
                </w:div>
                <w:div w:id="2055036562">
                  <w:marLeft w:val="0"/>
                  <w:marRight w:val="0"/>
                  <w:marTop w:val="0"/>
                  <w:marBottom w:val="0"/>
                  <w:divBdr>
                    <w:top w:val="none" w:sz="0" w:space="0" w:color="auto"/>
                    <w:left w:val="none" w:sz="0" w:space="0" w:color="auto"/>
                    <w:bottom w:val="none" w:sz="0" w:space="0" w:color="auto"/>
                    <w:right w:val="none" w:sz="0" w:space="0" w:color="auto"/>
                  </w:divBdr>
                </w:div>
                <w:div w:id="491793970">
                  <w:marLeft w:val="0"/>
                  <w:marRight w:val="0"/>
                  <w:marTop w:val="0"/>
                  <w:marBottom w:val="0"/>
                  <w:divBdr>
                    <w:top w:val="none" w:sz="0" w:space="0" w:color="auto"/>
                    <w:left w:val="none" w:sz="0" w:space="0" w:color="auto"/>
                    <w:bottom w:val="none" w:sz="0" w:space="0" w:color="auto"/>
                    <w:right w:val="none" w:sz="0" w:space="0" w:color="auto"/>
                  </w:divBdr>
                </w:div>
                <w:div w:id="953488286">
                  <w:marLeft w:val="0"/>
                  <w:marRight w:val="0"/>
                  <w:marTop w:val="0"/>
                  <w:marBottom w:val="0"/>
                  <w:divBdr>
                    <w:top w:val="none" w:sz="0" w:space="0" w:color="auto"/>
                    <w:left w:val="none" w:sz="0" w:space="0" w:color="auto"/>
                    <w:bottom w:val="none" w:sz="0" w:space="0" w:color="auto"/>
                    <w:right w:val="none" w:sz="0" w:space="0" w:color="auto"/>
                  </w:divBdr>
                </w:div>
                <w:div w:id="424806028">
                  <w:marLeft w:val="0"/>
                  <w:marRight w:val="0"/>
                  <w:marTop w:val="0"/>
                  <w:marBottom w:val="0"/>
                  <w:divBdr>
                    <w:top w:val="none" w:sz="0" w:space="0" w:color="auto"/>
                    <w:left w:val="none" w:sz="0" w:space="0" w:color="auto"/>
                    <w:bottom w:val="none" w:sz="0" w:space="0" w:color="auto"/>
                    <w:right w:val="none" w:sz="0" w:space="0" w:color="auto"/>
                  </w:divBdr>
                </w:div>
              </w:divsChild>
            </w:div>
            <w:div w:id="663052603">
              <w:marLeft w:val="0"/>
              <w:marRight w:val="0"/>
              <w:marTop w:val="0"/>
              <w:marBottom w:val="0"/>
              <w:divBdr>
                <w:top w:val="none" w:sz="0" w:space="0" w:color="auto"/>
                <w:left w:val="none" w:sz="0" w:space="0" w:color="auto"/>
                <w:bottom w:val="none" w:sz="0" w:space="0" w:color="auto"/>
                <w:right w:val="none" w:sz="0" w:space="0" w:color="auto"/>
              </w:divBdr>
              <w:divsChild>
                <w:div w:id="496847713">
                  <w:marLeft w:val="0"/>
                  <w:marRight w:val="0"/>
                  <w:marTop w:val="0"/>
                  <w:marBottom w:val="0"/>
                  <w:divBdr>
                    <w:top w:val="none" w:sz="0" w:space="0" w:color="auto"/>
                    <w:left w:val="none" w:sz="0" w:space="0" w:color="auto"/>
                    <w:bottom w:val="none" w:sz="0" w:space="0" w:color="auto"/>
                    <w:right w:val="none" w:sz="0" w:space="0" w:color="auto"/>
                  </w:divBdr>
                </w:div>
                <w:div w:id="1582789184">
                  <w:marLeft w:val="0"/>
                  <w:marRight w:val="0"/>
                  <w:marTop w:val="0"/>
                  <w:marBottom w:val="0"/>
                  <w:divBdr>
                    <w:top w:val="none" w:sz="0" w:space="0" w:color="auto"/>
                    <w:left w:val="none" w:sz="0" w:space="0" w:color="auto"/>
                    <w:bottom w:val="none" w:sz="0" w:space="0" w:color="auto"/>
                    <w:right w:val="none" w:sz="0" w:space="0" w:color="auto"/>
                  </w:divBdr>
                </w:div>
              </w:divsChild>
            </w:div>
            <w:div w:id="816335378">
              <w:marLeft w:val="0"/>
              <w:marRight w:val="0"/>
              <w:marTop w:val="0"/>
              <w:marBottom w:val="0"/>
              <w:divBdr>
                <w:top w:val="none" w:sz="0" w:space="0" w:color="auto"/>
                <w:left w:val="none" w:sz="0" w:space="0" w:color="auto"/>
                <w:bottom w:val="none" w:sz="0" w:space="0" w:color="auto"/>
                <w:right w:val="none" w:sz="0" w:space="0" w:color="auto"/>
              </w:divBdr>
              <w:divsChild>
                <w:div w:id="739257165">
                  <w:marLeft w:val="0"/>
                  <w:marRight w:val="0"/>
                  <w:marTop w:val="0"/>
                  <w:marBottom w:val="0"/>
                  <w:divBdr>
                    <w:top w:val="none" w:sz="0" w:space="0" w:color="auto"/>
                    <w:left w:val="none" w:sz="0" w:space="0" w:color="auto"/>
                    <w:bottom w:val="none" w:sz="0" w:space="0" w:color="auto"/>
                    <w:right w:val="none" w:sz="0" w:space="0" w:color="auto"/>
                  </w:divBdr>
                </w:div>
                <w:div w:id="897012544">
                  <w:marLeft w:val="0"/>
                  <w:marRight w:val="0"/>
                  <w:marTop w:val="0"/>
                  <w:marBottom w:val="0"/>
                  <w:divBdr>
                    <w:top w:val="none" w:sz="0" w:space="0" w:color="auto"/>
                    <w:left w:val="none" w:sz="0" w:space="0" w:color="auto"/>
                    <w:bottom w:val="none" w:sz="0" w:space="0" w:color="auto"/>
                    <w:right w:val="none" w:sz="0" w:space="0" w:color="auto"/>
                  </w:divBdr>
                </w:div>
                <w:div w:id="1333526978">
                  <w:marLeft w:val="0"/>
                  <w:marRight w:val="0"/>
                  <w:marTop w:val="0"/>
                  <w:marBottom w:val="0"/>
                  <w:divBdr>
                    <w:top w:val="none" w:sz="0" w:space="0" w:color="auto"/>
                    <w:left w:val="none" w:sz="0" w:space="0" w:color="auto"/>
                    <w:bottom w:val="none" w:sz="0" w:space="0" w:color="auto"/>
                    <w:right w:val="none" w:sz="0" w:space="0" w:color="auto"/>
                  </w:divBdr>
                </w:div>
                <w:div w:id="1863740002">
                  <w:marLeft w:val="0"/>
                  <w:marRight w:val="0"/>
                  <w:marTop w:val="0"/>
                  <w:marBottom w:val="0"/>
                  <w:divBdr>
                    <w:top w:val="none" w:sz="0" w:space="0" w:color="auto"/>
                    <w:left w:val="none" w:sz="0" w:space="0" w:color="auto"/>
                    <w:bottom w:val="none" w:sz="0" w:space="0" w:color="auto"/>
                    <w:right w:val="none" w:sz="0" w:space="0" w:color="auto"/>
                  </w:divBdr>
                </w:div>
                <w:div w:id="1241019787">
                  <w:marLeft w:val="0"/>
                  <w:marRight w:val="0"/>
                  <w:marTop w:val="0"/>
                  <w:marBottom w:val="0"/>
                  <w:divBdr>
                    <w:top w:val="none" w:sz="0" w:space="0" w:color="auto"/>
                    <w:left w:val="none" w:sz="0" w:space="0" w:color="auto"/>
                    <w:bottom w:val="none" w:sz="0" w:space="0" w:color="auto"/>
                    <w:right w:val="none" w:sz="0" w:space="0" w:color="auto"/>
                  </w:divBdr>
                </w:div>
                <w:div w:id="1996958471">
                  <w:marLeft w:val="0"/>
                  <w:marRight w:val="0"/>
                  <w:marTop w:val="0"/>
                  <w:marBottom w:val="0"/>
                  <w:divBdr>
                    <w:top w:val="none" w:sz="0" w:space="0" w:color="auto"/>
                    <w:left w:val="none" w:sz="0" w:space="0" w:color="auto"/>
                    <w:bottom w:val="none" w:sz="0" w:space="0" w:color="auto"/>
                    <w:right w:val="none" w:sz="0" w:space="0" w:color="auto"/>
                  </w:divBdr>
                </w:div>
              </w:divsChild>
            </w:div>
            <w:div w:id="2117286933">
              <w:marLeft w:val="0"/>
              <w:marRight w:val="0"/>
              <w:marTop w:val="0"/>
              <w:marBottom w:val="0"/>
              <w:divBdr>
                <w:top w:val="none" w:sz="0" w:space="0" w:color="auto"/>
                <w:left w:val="none" w:sz="0" w:space="0" w:color="auto"/>
                <w:bottom w:val="none" w:sz="0" w:space="0" w:color="auto"/>
                <w:right w:val="none" w:sz="0" w:space="0" w:color="auto"/>
              </w:divBdr>
              <w:divsChild>
                <w:div w:id="1115826764">
                  <w:marLeft w:val="0"/>
                  <w:marRight w:val="0"/>
                  <w:marTop w:val="0"/>
                  <w:marBottom w:val="0"/>
                  <w:divBdr>
                    <w:top w:val="none" w:sz="0" w:space="0" w:color="auto"/>
                    <w:left w:val="none" w:sz="0" w:space="0" w:color="auto"/>
                    <w:bottom w:val="none" w:sz="0" w:space="0" w:color="auto"/>
                    <w:right w:val="none" w:sz="0" w:space="0" w:color="auto"/>
                  </w:divBdr>
                </w:div>
                <w:div w:id="889731919">
                  <w:marLeft w:val="0"/>
                  <w:marRight w:val="0"/>
                  <w:marTop w:val="0"/>
                  <w:marBottom w:val="0"/>
                  <w:divBdr>
                    <w:top w:val="none" w:sz="0" w:space="0" w:color="auto"/>
                    <w:left w:val="none" w:sz="0" w:space="0" w:color="auto"/>
                    <w:bottom w:val="none" w:sz="0" w:space="0" w:color="auto"/>
                    <w:right w:val="none" w:sz="0" w:space="0" w:color="auto"/>
                  </w:divBdr>
                </w:div>
                <w:div w:id="1562329329">
                  <w:marLeft w:val="0"/>
                  <w:marRight w:val="0"/>
                  <w:marTop w:val="0"/>
                  <w:marBottom w:val="0"/>
                  <w:divBdr>
                    <w:top w:val="none" w:sz="0" w:space="0" w:color="auto"/>
                    <w:left w:val="none" w:sz="0" w:space="0" w:color="auto"/>
                    <w:bottom w:val="none" w:sz="0" w:space="0" w:color="auto"/>
                    <w:right w:val="none" w:sz="0" w:space="0" w:color="auto"/>
                  </w:divBdr>
                </w:div>
                <w:div w:id="75174654">
                  <w:marLeft w:val="0"/>
                  <w:marRight w:val="0"/>
                  <w:marTop w:val="0"/>
                  <w:marBottom w:val="0"/>
                  <w:divBdr>
                    <w:top w:val="none" w:sz="0" w:space="0" w:color="auto"/>
                    <w:left w:val="none" w:sz="0" w:space="0" w:color="auto"/>
                    <w:bottom w:val="none" w:sz="0" w:space="0" w:color="auto"/>
                    <w:right w:val="none" w:sz="0" w:space="0" w:color="auto"/>
                  </w:divBdr>
                </w:div>
                <w:div w:id="511532783">
                  <w:marLeft w:val="0"/>
                  <w:marRight w:val="0"/>
                  <w:marTop w:val="0"/>
                  <w:marBottom w:val="0"/>
                  <w:divBdr>
                    <w:top w:val="none" w:sz="0" w:space="0" w:color="auto"/>
                    <w:left w:val="none" w:sz="0" w:space="0" w:color="auto"/>
                    <w:bottom w:val="none" w:sz="0" w:space="0" w:color="auto"/>
                    <w:right w:val="none" w:sz="0" w:space="0" w:color="auto"/>
                  </w:divBdr>
                </w:div>
                <w:div w:id="609123368">
                  <w:marLeft w:val="0"/>
                  <w:marRight w:val="0"/>
                  <w:marTop w:val="0"/>
                  <w:marBottom w:val="0"/>
                  <w:divBdr>
                    <w:top w:val="none" w:sz="0" w:space="0" w:color="auto"/>
                    <w:left w:val="none" w:sz="0" w:space="0" w:color="auto"/>
                    <w:bottom w:val="none" w:sz="0" w:space="0" w:color="auto"/>
                    <w:right w:val="none" w:sz="0" w:space="0" w:color="auto"/>
                  </w:divBdr>
                </w:div>
                <w:div w:id="677199673">
                  <w:marLeft w:val="0"/>
                  <w:marRight w:val="0"/>
                  <w:marTop w:val="0"/>
                  <w:marBottom w:val="0"/>
                  <w:divBdr>
                    <w:top w:val="none" w:sz="0" w:space="0" w:color="auto"/>
                    <w:left w:val="none" w:sz="0" w:space="0" w:color="auto"/>
                    <w:bottom w:val="none" w:sz="0" w:space="0" w:color="auto"/>
                    <w:right w:val="none" w:sz="0" w:space="0" w:color="auto"/>
                  </w:divBdr>
                </w:div>
                <w:div w:id="1053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5545</Words>
  <Characters>33276</Characters>
  <Application>Microsoft Office Word</Application>
  <DocSecurity>0</DocSecurity>
  <Lines>277</Lines>
  <Paragraphs>77</Paragraphs>
  <ScaleCrop>false</ScaleCrop>
  <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2020-07-16T14:31:00Z</dcterms:created>
  <dcterms:modified xsi:type="dcterms:W3CDTF">2020-07-16T14:31:00Z</dcterms:modified>
</cp:coreProperties>
</file>