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62433B58"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A33742">
        <w:rPr>
          <w:rFonts w:asciiTheme="minorHAnsi" w:hAnsiTheme="minorHAnsi" w:cstheme="minorHAnsi"/>
        </w:rPr>
        <w:t>TARRSA/FWI/1/2020</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4D1DABEC"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FE5ABE">
        <w:rPr>
          <w:rFonts w:ascii="Calibri" w:hAnsi="Calibri" w:cs="Calibri"/>
          <w:b w:val="0"/>
          <w:sz w:val="20"/>
          <w:szCs w:val="20"/>
        </w:rPr>
        <w:t>19</w:t>
      </w:r>
      <w:r w:rsidRPr="00254DEA">
        <w:rPr>
          <w:rFonts w:ascii="Calibri" w:hAnsi="Calibri" w:cs="Calibri"/>
          <w:b w:val="0"/>
          <w:sz w:val="20"/>
          <w:szCs w:val="20"/>
        </w:rPr>
        <w:t xml:space="preserve"> r., poz. </w:t>
      </w:r>
      <w:r w:rsidR="00FE5ABE">
        <w:rPr>
          <w:rFonts w:ascii="Calibri" w:hAnsi="Calibri" w:cs="Calibri"/>
          <w:b w:val="0"/>
          <w:sz w:val="20"/>
          <w:szCs w:val="20"/>
        </w:rPr>
        <w:t>1863</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1FAF2F50" w14:textId="77777777" w:rsidR="00A33742" w:rsidRPr="00A33742" w:rsidRDefault="00442392" w:rsidP="00442392">
      <w:pPr>
        <w:spacing w:after="0" w:line="240" w:lineRule="auto"/>
        <w:jc w:val="center"/>
        <w:rPr>
          <w:rStyle w:val="FontStyle25"/>
          <w:rFonts w:asciiTheme="minorHAnsi" w:hAnsiTheme="minorHAnsi"/>
          <w:b/>
          <w:sz w:val="20"/>
          <w:szCs w:val="20"/>
        </w:rPr>
      </w:pPr>
      <w:bookmarkStart w:id="0" w:name="_Hlk45793453"/>
      <w:r w:rsidRPr="00A33742">
        <w:rPr>
          <w:rFonts w:cs="Calibri"/>
          <w:b/>
          <w:sz w:val="20"/>
          <w:szCs w:val="20"/>
        </w:rPr>
        <w:t>„</w:t>
      </w:r>
      <w:r w:rsidR="00A33742" w:rsidRPr="00A33742">
        <w:rPr>
          <w:rStyle w:val="FontStyle25"/>
          <w:rFonts w:asciiTheme="minorHAnsi" w:hAnsiTheme="minorHAnsi"/>
          <w:b/>
          <w:sz w:val="20"/>
          <w:szCs w:val="20"/>
        </w:rPr>
        <w:t xml:space="preserve">Usługi przygotowania i przeprowadzenia weryfikacji zgodności danych </w:t>
      </w:r>
    </w:p>
    <w:p w14:paraId="0C19E7B6" w14:textId="4F034091" w:rsidR="00442392" w:rsidRPr="00A33742" w:rsidRDefault="00A33742" w:rsidP="00442392">
      <w:pPr>
        <w:spacing w:after="0" w:line="240" w:lineRule="auto"/>
        <w:jc w:val="center"/>
        <w:rPr>
          <w:rFonts w:cs="Calibri"/>
          <w:b/>
          <w:sz w:val="20"/>
          <w:szCs w:val="20"/>
        </w:rPr>
      </w:pPr>
      <w:r w:rsidRPr="00A33742">
        <w:rPr>
          <w:rStyle w:val="FontStyle25"/>
          <w:rFonts w:asciiTheme="minorHAnsi" w:hAnsiTheme="minorHAnsi"/>
          <w:b/>
          <w:sz w:val="20"/>
          <w:szCs w:val="20"/>
        </w:rPr>
        <w:t>we wnioskach o powierzenie grantu”</w:t>
      </w:r>
    </w:p>
    <w:bookmarkEnd w:id="0"/>
    <w:p w14:paraId="60B40996" w14:textId="77777777" w:rsidR="000F2FE4" w:rsidRPr="00254DEA" w:rsidRDefault="000F2FE4" w:rsidP="000F2FE4">
      <w:pPr>
        <w:spacing w:after="0" w:line="240" w:lineRule="auto"/>
        <w:jc w:val="both"/>
        <w:rPr>
          <w:rFonts w:cs="Calibri"/>
          <w:sz w:val="20"/>
          <w:szCs w:val="20"/>
        </w:rPr>
      </w:pPr>
    </w:p>
    <w:p w14:paraId="75E0A3F8" w14:textId="15CEDB45"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442392">
        <w:rPr>
          <w:bCs/>
          <w:sz w:val="20"/>
          <w:szCs w:val="20"/>
        </w:rPr>
        <w:t>2</w:t>
      </w:r>
      <w:r w:rsidR="00FE5ABE">
        <w:rPr>
          <w:bCs/>
          <w:sz w:val="20"/>
          <w:szCs w:val="20"/>
        </w:rPr>
        <w:t>14</w:t>
      </w:r>
      <w:r w:rsidR="00442392">
        <w:rPr>
          <w:bCs/>
          <w:sz w:val="20"/>
          <w:szCs w:val="20"/>
        </w:rPr>
        <w:t xml:space="preserve"> 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6C8C8767" w:rsidR="000F2FE4" w:rsidRPr="00254DEA" w:rsidRDefault="000F2FE4" w:rsidP="000F2FE4">
      <w:pPr>
        <w:spacing w:after="0" w:line="240" w:lineRule="auto"/>
        <w:jc w:val="both"/>
        <w:rPr>
          <w:rFonts w:cs="Calibri"/>
          <w:i/>
          <w:sz w:val="20"/>
          <w:szCs w:val="20"/>
        </w:rPr>
      </w:pPr>
      <w:r w:rsidRPr="005041E1">
        <w:rPr>
          <w:rFonts w:cs="Calibri"/>
          <w:sz w:val="20"/>
          <w:szCs w:val="20"/>
        </w:rPr>
        <w:t xml:space="preserve">Toruń, dnia </w:t>
      </w:r>
      <w:r w:rsidR="00A07362">
        <w:rPr>
          <w:rFonts w:cs="Calibri"/>
          <w:sz w:val="20"/>
          <w:szCs w:val="20"/>
        </w:rPr>
        <w:t>1</w:t>
      </w:r>
      <w:r w:rsidR="00A33742">
        <w:rPr>
          <w:rFonts w:cs="Calibri"/>
          <w:sz w:val="20"/>
          <w:szCs w:val="20"/>
        </w:rPr>
        <w:t>6</w:t>
      </w:r>
      <w:r w:rsidR="00FE5ABE">
        <w:rPr>
          <w:rFonts w:cs="Calibri"/>
          <w:sz w:val="20"/>
          <w:szCs w:val="20"/>
        </w:rPr>
        <w:t xml:space="preserve">.07.2020 </w:t>
      </w:r>
      <w:r w:rsidRPr="005041E1">
        <w:rPr>
          <w:rFonts w:cs="Calibri"/>
          <w:sz w:val="20"/>
          <w:szCs w:val="20"/>
        </w:rPr>
        <w:t>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04998DB8"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00FE5ABE">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D796F25" w:rsidR="000F2FE4" w:rsidRDefault="00FE5ABE"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0774E88E" w14:textId="75BA67CF" w:rsidR="00E26943"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45809426" w:history="1">
        <w:r w:rsidR="00E26943" w:rsidRPr="0006347A">
          <w:rPr>
            <w:rStyle w:val="Hipercze"/>
            <w:rFonts w:cs="Tahoma"/>
            <w:smallCaps/>
          </w:rPr>
          <w:t>1.</w:t>
        </w:r>
        <w:r w:rsidR="00E26943">
          <w:rPr>
            <w:rFonts w:asciiTheme="minorHAnsi" w:eastAsiaTheme="minorEastAsia" w:hAnsiTheme="minorHAnsi" w:cstheme="minorBidi"/>
            <w:sz w:val="22"/>
          </w:rPr>
          <w:tab/>
        </w:r>
        <w:r w:rsidR="00E26943" w:rsidRPr="0006347A">
          <w:rPr>
            <w:rStyle w:val="Hipercze"/>
            <w:rFonts w:cs="Calibri"/>
            <w:smallCaps/>
          </w:rPr>
          <w:t>Definicje.</w:t>
        </w:r>
        <w:r w:rsidR="00E26943">
          <w:rPr>
            <w:webHidden/>
          </w:rPr>
          <w:tab/>
        </w:r>
        <w:r w:rsidR="00E26943">
          <w:rPr>
            <w:webHidden/>
          </w:rPr>
          <w:fldChar w:fldCharType="begin"/>
        </w:r>
        <w:r w:rsidR="00E26943">
          <w:rPr>
            <w:webHidden/>
          </w:rPr>
          <w:instrText xml:space="preserve"> PAGEREF _Toc45809426 \h </w:instrText>
        </w:r>
        <w:r w:rsidR="00E26943">
          <w:rPr>
            <w:webHidden/>
          </w:rPr>
        </w:r>
        <w:r w:rsidR="00E26943">
          <w:rPr>
            <w:webHidden/>
          </w:rPr>
          <w:fldChar w:fldCharType="separate"/>
        </w:r>
        <w:r w:rsidR="00E26943">
          <w:rPr>
            <w:webHidden/>
          </w:rPr>
          <w:t>3</w:t>
        </w:r>
        <w:r w:rsidR="00E26943">
          <w:rPr>
            <w:webHidden/>
          </w:rPr>
          <w:fldChar w:fldCharType="end"/>
        </w:r>
      </w:hyperlink>
    </w:p>
    <w:p w14:paraId="2B0A4948" w14:textId="2E9A2514" w:rsidR="00E26943" w:rsidRDefault="00E26943">
      <w:pPr>
        <w:pStyle w:val="Spistreci1"/>
        <w:rPr>
          <w:rFonts w:asciiTheme="minorHAnsi" w:eastAsiaTheme="minorEastAsia" w:hAnsiTheme="minorHAnsi" w:cstheme="minorBidi"/>
          <w:sz w:val="22"/>
        </w:rPr>
      </w:pPr>
      <w:hyperlink w:anchor="_Toc45809427" w:history="1">
        <w:r w:rsidRPr="0006347A">
          <w:rPr>
            <w:rStyle w:val="Hipercze"/>
            <w:rFonts w:cs="Tahoma"/>
            <w:smallCaps/>
          </w:rPr>
          <w:t>2.</w:t>
        </w:r>
        <w:r>
          <w:rPr>
            <w:rFonts w:asciiTheme="minorHAnsi" w:eastAsiaTheme="minorEastAsia" w:hAnsiTheme="minorHAnsi" w:cstheme="minorBidi"/>
            <w:sz w:val="22"/>
          </w:rPr>
          <w:tab/>
        </w:r>
        <w:r w:rsidRPr="0006347A">
          <w:rPr>
            <w:rStyle w:val="Hipercze"/>
            <w:rFonts w:cs="Calibri"/>
            <w:smallCaps/>
          </w:rPr>
          <w:t>Tryb udzielania zamówienia.</w:t>
        </w:r>
        <w:r>
          <w:rPr>
            <w:webHidden/>
          </w:rPr>
          <w:tab/>
        </w:r>
        <w:r>
          <w:rPr>
            <w:webHidden/>
          </w:rPr>
          <w:fldChar w:fldCharType="begin"/>
        </w:r>
        <w:r>
          <w:rPr>
            <w:webHidden/>
          </w:rPr>
          <w:instrText xml:space="preserve"> PAGEREF _Toc45809427 \h </w:instrText>
        </w:r>
        <w:r>
          <w:rPr>
            <w:webHidden/>
          </w:rPr>
        </w:r>
        <w:r>
          <w:rPr>
            <w:webHidden/>
          </w:rPr>
          <w:fldChar w:fldCharType="separate"/>
        </w:r>
        <w:r>
          <w:rPr>
            <w:webHidden/>
          </w:rPr>
          <w:t>3</w:t>
        </w:r>
        <w:r>
          <w:rPr>
            <w:webHidden/>
          </w:rPr>
          <w:fldChar w:fldCharType="end"/>
        </w:r>
      </w:hyperlink>
    </w:p>
    <w:p w14:paraId="44AA23C0" w14:textId="7FD4934F" w:rsidR="00E26943" w:rsidRDefault="00E26943">
      <w:pPr>
        <w:pStyle w:val="Spistreci1"/>
        <w:rPr>
          <w:rFonts w:asciiTheme="minorHAnsi" w:eastAsiaTheme="minorEastAsia" w:hAnsiTheme="minorHAnsi" w:cstheme="minorBidi"/>
          <w:sz w:val="22"/>
        </w:rPr>
      </w:pPr>
      <w:hyperlink w:anchor="_Toc45809428" w:history="1">
        <w:r w:rsidRPr="0006347A">
          <w:rPr>
            <w:rStyle w:val="Hipercze"/>
            <w:rFonts w:cs="Tahoma"/>
            <w:smallCaps/>
          </w:rPr>
          <w:t>3.</w:t>
        </w:r>
        <w:r>
          <w:rPr>
            <w:rFonts w:asciiTheme="minorHAnsi" w:eastAsiaTheme="minorEastAsia" w:hAnsiTheme="minorHAnsi" w:cstheme="minorBidi"/>
            <w:sz w:val="22"/>
          </w:rPr>
          <w:tab/>
        </w:r>
        <w:r w:rsidRPr="0006347A">
          <w:rPr>
            <w:rStyle w:val="Hipercze"/>
            <w:rFonts w:cs="Calibri"/>
            <w:smallCaps/>
          </w:rPr>
          <w:t>Język, w którym prowadzone jest postępowanie</w:t>
        </w:r>
        <w:r>
          <w:rPr>
            <w:webHidden/>
          </w:rPr>
          <w:tab/>
        </w:r>
        <w:r>
          <w:rPr>
            <w:webHidden/>
          </w:rPr>
          <w:fldChar w:fldCharType="begin"/>
        </w:r>
        <w:r>
          <w:rPr>
            <w:webHidden/>
          </w:rPr>
          <w:instrText xml:space="preserve"> PAGEREF _Toc45809428 \h </w:instrText>
        </w:r>
        <w:r>
          <w:rPr>
            <w:webHidden/>
          </w:rPr>
        </w:r>
        <w:r>
          <w:rPr>
            <w:webHidden/>
          </w:rPr>
          <w:fldChar w:fldCharType="separate"/>
        </w:r>
        <w:r>
          <w:rPr>
            <w:webHidden/>
          </w:rPr>
          <w:t>3</w:t>
        </w:r>
        <w:r>
          <w:rPr>
            <w:webHidden/>
          </w:rPr>
          <w:fldChar w:fldCharType="end"/>
        </w:r>
      </w:hyperlink>
    </w:p>
    <w:p w14:paraId="4E2A595C" w14:textId="3B241DCD" w:rsidR="00E26943" w:rsidRDefault="00E26943">
      <w:pPr>
        <w:pStyle w:val="Spistreci1"/>
        <w:rPr>
          <w:rFonts w:asciiTheme="minorHAnsi" w:eastAsiaTheme="minorEastAsia" w:hAnsiTheme="minorHAnsi" w:cstheme="minorBidi"/>
          <w:sz w:val="22"/>
        </w:rPr>
      </w:pPr>
      <w:hyperlink w:anchor="_Toc45809429" w:history="1">
        <w:r w:rsidRPr="0006347A">
          <w:rPr>
            <w:rStyle w:val="Hipercze"/>
            <w:rFonts w:cs="Tahoma"/>
            <w:smallCaps/>
          </w:rPr>
          <w:t>4.</w:t>
        </w:r>
        <w:r>
          <w:rPr>
            <w:rFonts w:asciiTheme="minorHAnsi" w:eastAsiaTheme="minorEastAsia" w:hAnsiTheme="minorHAnsi" w:cstheme="minorBidi"/>
            <w:sz w:val="22"/>
          </w:rPr>
          <w:tab/>
        </w:r>
        <w:r w:rsidRPr="0006347A">
          <w:rPr>
            <w:rStyle w:val="Hipercze"/>
            <w:rFonts w:cs="Calibri"/>
            <w:smallCaps/>
          </w:rPr>
          <w:t>Opis przedmiotu zamówienia</w:t>
        </w:r>
        <w:r>
          <w:rPr>
            <w:webHidden/>
          </w:rPr>
          <w:tab/>
        </w:r>
        <w:r>
          <w:rPr>
            <w:webHidden/>
          </w:rPr>
          <w:fldChar w:fldCharType="begin"/>
        </w:r>
        <w:r>
          <w:rPr>
            <w:webHidden/>
          </w:rPr>
          <w:instrText xml:space="preserve"> PAGEREF _Toc45809429 \h </w:instrText>
        </w:r>
        <w:r>
          <w:rPr>
            <w:webHidden/>
          </w:rPr>
        </w:r>
        <w:r>
          <w:rPr>
            <w:webHidden/>
          </w:rPr>
          <w:fldChar w:fldCharType="separate"/>
        </w:r>
        <w:r>
          <w:rPr>
            <w:webHidden/>
          </w:rPr>
          <w:t>4</w:t>
        </w:r>
        <w:r>
          <w:rPr>
            <w:webHidden/>
          </w:rPr>
          <w:fldChar w:fldCharType="end"/>
        </w:r>
      </w:hyperlink>
    </w:p>
    <w:p w14:paraId="49B30BBE" w14:textId="0FE9DB77" w:rsidR="00E26943" w:rsidRDefault="00E26943">
      <w:pPr>
        <w:pStyle w:val="Spistreci1"/>
        <w:rPr>
          <w:rFonts w:asciiTheme="minorHAnsi" w:eastAsiaTheme="minorEastAsia" w:hAnsiTheme="minorHAnsi" w:cstheme="minorBidi"/>
          <w:sz w:val="22"/>
        </w:rPr>
      </w:pPr>
      <w:hyperlink w:anchor="_Toc45809430" w:history="1">
        <w:r w:rsidRPr="0006347A">
          <w:rPr>
            <w:rStyle w:val="Hipercze"/>
            <w:rFonts w:cs="Tahoma"/>
            <w:smallCaps/>
          </w:rPr>
          <w:t>5.</w:t>
        </w:r>
        <w:r>
          <w:rPr>
            <w:rFonts w:asciiTheme="minorHAnsi" w:eastAsiaTheme="minorEastAsia" w:hAnsiTheme="minorHAnsi" w:cstheme="minorBidi"/>
            <w:sz w:val="22"/>
          </w:rPr>
          <w:tab/>
        </w:r>
        <w:r w:rsidRPr="0006347A">
          <w:rPr>
            <w:rStyle w:val="Hipercze"/>
            <w:rFonts w:cs="Calibri"/>
            <w:smallCaps/>
          </w:rPr>
          <w:t>Zamówienia częściowe.</w:t>
        </w:r>
        <w:r>
          <w:rPr>
            <w:webHidden/>
          </w:rPr>
          <w:tab/>
        </w:r>
        <w:r>
          <w:rPr>
            <w:webHidden/>
          </w:rPr>
          <w:fldChar w:fldCharType="begin"/>
        </w:r>
        <w:r>
          <w:rPr>
            <w:webHidden/>
          </w:rPr>
          <w:instrText xml:space="preserve"> PAGEREF _Toc45809430 \h </w:instrText>
        </w:r>
        <w:r>
          <w:rPr>
            <w:webHidden/>
          </w:rPr>
        </w:r>
        <w:r>
          <w:rPr>
            <w:webHidden/>
          </w:rPr>
          <w:fldChar w:fldCharType="separate"/>
        </w:r>
        <w:r>
          <w:rPr>
            <w:webHidden/>
          </w:rPr>
          <w:t>4</w:t>
        </w:r>
        <w:r>
          <w:rPr>
            <w:webHidden/>
          </w:rPr>
          <w:fldChar w:fldCharType="end"/>
        </w:r>
      </w:hyperlink>
    </w:p>
    <w:p w14:paraId="74D65262" w14:textId="68F91A82" w:rsidR="00E26943" w:rsidRDefault="00E26943">
      <w:pPr>
        <w:pStyle w:val="Spistreci1"/>
        <w:rPr>
          <w:rFonts w:asciiTheme="minorHAnsi" w:eastAsiaTheme="minorEastAsia" w:hAnsiTheme="minorHAnsi" w:cstheme="minorBidi"/>
          <w:sz w:val="22"/>
        </w:rPr>
      </w:pPr>
      <w:hyperlink w:anchor="_Toc45809431" w:history="1">
        <w:r w:rsidRPr="0006347A">
          <w:rPr>
            <w:rStyle w:val="Hipercze"/>
            <w:rFonts w:cs="Tahoma"/>
            <w:smallCaps/>
          </w:rPr>
          <w:t>6.</w:t>
        </w:r>
        <w:r>
          <w:rPr>
            <w:rFonts w:asciiTheme="minorHAnsi" w:eastAsiaTheme="minorEastAsia" w:hAnsiTheme="minorHAnsi" w:cstheme="minorBidi"/>
            <w:sz w:val="22"/>
          </w:rPr>
          <w:tab/>
        </w:r>
        <w:r w:rsidRPr="0006347A">
          <w:rPr>
            <w:rStyle w:val="Hipercze"/>
            <w:rFonts w:cs="Calibri"/>
            <w:smallCaps/>
          </w:rPr>
          <w:t>Zamówienia uzupełniające.</w:t>
        </w:r>
        <w:r>
          <w:rPr>
            <w:webHidden/>
          </w:rPr>
          <w:tab/>
        </w:r>
        <w:r>
          <w:rPr>
            <w:webHidden/>
          </w:rPr>
          <w:fldChar w:fldCharType="begin"/>
        </w:r>
        <w:r>
          <w:rPr>
            <w:webHidden/>
          </w:rPr>
          <w:instrText xml:space="preserve"> PAGEREF _Toc45809431 \h </w:instrText>
        </w:r>
        <w:r>
          <w:rPr>
            <w:webHidden/>
          </w:rPr>
        </w:r>
        <w:r>
          <w:rPr>
            <w:webHidden/>
          </w:rPr>
          <w:fldChar w:fldCharType="separate"/>
        </w:r>
        <w:r>
          <w:rPr>
            <w:webHidden/>
          </w:rPr>
          <w:t>4</w:t>
        </w:r>
        <w:r>
          <w:rPr>
            <w:webHidden/>
          </w:rPr>
          <w:fldChar w:fldCharType="end"/>
        </w:r>
      </w:hyperlink>
    </w:p>
    <w:p w14:paraId="5D237C0D" w14:textId="3F3A9728" w:rsidR="00E26943" w:rsidRDefault="00E26943">
      <w:pPr>
        <w:pStyle w:val="Spistreci1"/>
        <w:rPr>
          <w:rFonts w:asciiTheme="minorHAnsi" w:eastAsiaTheme="minorEastAsia" w:hAnsiTheme="minorHAnsi" w:cstheme="minorBidi"/>
          <w:sz w:val="22"/>
        </w:rPr>
      </w:pPr>
      <w:hyperlink w:anchor="_Toc45809432" w:history="1">
        <w:r w:rsidRPr="0006347A">
          <w:rPr>
            <w:rStyle w:val="Hipercze"/>
            <w:rFonts w:cs="Tahoma"/>
            <w:smallCaps/>
          </w:rPr>
          <w:t>7.</w:t>
        </w:r>
        <w:r>
          <w:rPr>
            <w:rFonts w:asciiTheme="minorHAnsi" w:eastAsiaTheme="minorEastAsia" w:hAnsiTheme="minorHAnsi" w:cstheme="minorBidi"/>
            <w:sz w:val="22"/>
          </w:rPr>
          <w:tab/>
        </w:r>
        <w:r w:rsidRPr="0006347A">
          <w:rPr>
            <w:rStyle w:val="Hipercze"/>
            <w:rFonts w:cs="Calibri"/>
            <w:smallCaps/>
          </w:rPr>
          <w:t>Informacje o ofercie wariantowej, umowie ramowej i aukcji elektronicznej.</w:t>
        </w:r>
        <w:r>
          <w:rPr>
            <w:webHidden/>
          </w:rPr>
          <w:tab/>
        </w:r>
        <w:r>
          <w:rPr>
            <w:webHidden/>
          </w:rPr>
          <w:fldChar w:fldCharType="begin"/>
        </w:r>
        <w:r>
          <w:rPr>
            <w:webHidden/>
          </w:rPr>
          <w:instrText xml:space="preserve"> PAGEREF _Toc45809432 \h </w:instrText>
        </w:r>
        <w:r>
          <w:rPr>
            <w:webHidden/>
          </w:rPr>
        </w:r>
        <w:r>
          <w:rPr>
            <w:webHidden/>
          </w:rPr>
          <w:fldChar w:fldCharType="separate"/>
        </w:r>
        <w:r>
          <w:rPr>
            <w:webHidden/>
          </w:rPr>
          <w:t>5</w:t>
        </w:r>
        <w:r>
          <w:rPr>
            <w:webHidden/>
          </w:rPr>
          <w:fldChar w:fldCharType="end"/>
        </w:r>
      </w:hyperlink>
    </w:p>
    <w:p w14:paraId="355AE1B4" w14:textId="4728CEE3" w:rsidR="00E26943" w:rsidRDefault="00E26943">
      <w:pPr>
        <w:pStyle w:val="Spistreci1"/>
        <w:rPr>
          <w:rFonts w:asciiTheme="minorHAnsi" w:eastAsiaTheme="minorEastAsia" w:hAnsiTheme="minorHAnsi" w:cstheme="minorBidi"/>
          <w:sz w:val="22"/>
        </w:rPr>
      </w:pPr>
      <w:hyperlink w:anchor="_Toc45809433" w:history="1">
        <w:r w:rsidRPr="0006347A">
          <w:rPr>
            <w:rStyle w:val="Hipercze"/>
            <w:rFonts w:cs="Tahoma"/>
            <w:smallCaps/>
          </w:rPr>
          <w:t>8.</w:t>
        </w:r>
        <w:r>
          <w:rPr>
            <w:rFonts w:asciiTheme="minorHAnsi" w:eastAsiaTheme="minorEastAsia" w:hAnsiTheme="minorHAnsi" w:cstheme="minorBidi"/>
            <w:sz w:val="22"/>
          </w:rPr>
          <w:tab/>
        </w:r>
        <w:r w:rsidRPr="0006347A">
          <w:rPr>
            <w:rStyle w:val="Hipercze"/>
            <w:rFonts w:cs="Calibri"/>
            <w:smallCaps/>
          </w:rPr>
          <w:t>Podwykonawstwo.</w:t>
        </w:r>
        <w:r>
          <w:rPr>
            <w:webHidden/>
          </w:rPr>
          <w:tab/>
        </w:r>
        <w:r>
          <w:rPr>
            <w:webHidden/>
          </w:rPr>
          <w:fldChar w:fldCharType="begin"/>
        </w:r>
        <w:r>
          <w:rPr>
            <w:webHidden/>
          </w:rPr>
          <w:instrText xml:space="preserve"> PAGEREF _Toc45809433 \h </w:instrText>
        </w:r>
        <w:r>
          <w:rPr>
            <w:webHidden/>
          </w:rPr>
        </w:r>
        <w:r>
          <w:rPr>
            <w:webHidden/>
          </w:rPr>
          <w:fldChar w:fldCharType="separate"/>
        </w:r>
        <w:r>
          <w:rPr>
            <w:webHidden/>
          </w:rPr>
          <w:t>5</w:t>
        </w:r>
        <w:r>
          <w:rPr>
            <w:webHidden/>
          </w:rPr>
          <w:fldChar w:fldCharType="end"/>
        </w:r>
      </w:hyperlink>
    </w:p>
    <w:p w14:paraId="7A918E34" w14:textId="301228B0" w:rsidR="00E26943" w:rsidRDefault="00E26943">
      <w:pPr>
        <w:pStyle w:val="Spistreci1"/>
        <w:rPr>
          <w:rFonts w:asciiTheme="minorHAnsi" w:eastAsiaTheme="minorEastAsia" w:hAnsiTheme="minorHAnsi" w:cstheme="minorBidi"/>
          <w:sz w:val="22"/>
        </w:rPr>
      </w:pPr>
      <w:hyperlink w:anchor="_Toc45809434" w:history="1">
        <w:r w:rsidRPr="0006347A">
          <w:rPr>
            <w:rStyle w:val="Hipercze"/>
            <w:rFonts w:cs="Tahoma"/>
            <w:smallCaps/>
          </w:rPr>
          <w:t>9.</w:t>
        </w:r>
        <w:r>
          <w:rPr>
            <w:rFonts w:asciiTheme="minorHAnsi" w:eastAsiaTheme="minorEastAsia" w:hAnsiTheme="minorHAnsi" w:cstheme="minorBidi"/>
            <w:sz w:val="22"/>
          </w:rPr>
          <w:tab/>
        </w:r>
        <w:r w:rsidRPr="0006347A">
          <w:rPr>
            <w:rStyle w:val="Hipercze"/>
            <w:rFonts w:cs="Calibri"/>
            <w:smallCaps/>
          </w:rPr>
          <w:t>Termin wykonania zamówienia.</w:t>
        </w:r>
        <w:r>
          <w:rPr>
            <w:webHidden/>
          </w:rPr>
          <w:tab/>
        </w:r>
        <w:r>
          <w:rPr>
            <w:webHidden/>
          </w:rPr>
          <w:fldChar w:fldCharType="begin"/>
        </w:r>
        <w:r>
          <w:rPr>
            <w:webHidden/>
          </w:rPr>
          <w:instrText xml:space="preserve"> PAGEREF _Toc45809434 \h </w:instrText>
        </w:r>
        <w:r>
          <w:rPr>
            <w:webHidden/>
          </w:rPr>
        </w:r>
        <w:r>
          <w:rPr>
            <w:webHidden/>
          </w:rPr>
          <w:fldChar w:fldCharType="separate"/>
        </w:r>
        <w:r>
          <w:rPr>
            <w:webHidden/>
          </w:rPr>
          <w:t>5</w:t>
        </w:r>
        <w:r>
          <w:rPr>
            <w:webHidden/>
          </w:rPr>
          <w:fldChar w:fldCharType="end"/>
        </w:r>
      </w:hyperlink>
    </w:p>
    <w:p w14:paraId="3D095C99" w14:textId="10FB551C" w:rsidR="00E26943" w:rsidRDefault="00E26943">
      <w:pPr>
        <w:pStyle w:val="Spistreci1"/>
        <w:rPr>
          <w:rFonts w:asciiTheme="minorHAnsi" w:eastAsiaTheme="minorEastAsia" w:hAnsiTheme="minorHAnsi" w:cstheme="minorBidi"/>
          <w:sz w:val="22"/>
        </w:rPr>
      </w:pPr>
      <w:hyperlink w:anchor="_Toc45809435" w:history="1">
        <w:r w:rsidRPr="0006347A">
          <w:rPr>
            <w:rStyle w:val="Hipercze"/>
            <w:rFonts w:cs="Tahoma"/>
            <w:smallCaps/>
          </w:rPr>
          <w:t>10.</w:t>
        </w:r>
        <w:r>
          <w:rPr>
            <w:rFonts w:asciiTheme="minorHAnsi" w:eastAsiaTheme="minorEastAsia" w:hAnsiTheme="minorHAnsi" w:cstheme="minorBidi"/>
            <w:sz w:val="22"/>
          </w:rPr>
          <w:tab/>
        </w:r>
        <w:r w:rsidRPr="0006347A">
          <w:rPr>
            <w:rStyle w:val="Hipercze"/>
            <w:rFonts w:cs="Calibri"/>
            <w:smallCaps/>
          </w:rPr>
          <w:t>Warunki udziału w postępowaniu oraz opis sposobu dokonywania oceny spełniania tych warunków.</w:t>
        </w:r>
        <w:r>
          <w:rPr>
            <w:webHidden/>
          </w:rPr>
          <w:tab/>
        </w:r>
        <w:r>
          <w:rPr>
            <w:webHidden/>
          </w:rPr>
          <w:fldChar w:fldCharType="begin"/>
        </w:r>
        <w:r>
          <w:rPr>
            <w:webHidden/>
          </w:rPr>
          <w:instrText xml:space="preserve"> PAGEREF _Toc45809435 \h </w:instrText>
        </w:r>
        <w:r>
          <w:rPr>
            <w:webHidden/>
          </w:rPr>
        </w:r>
        <w:r>
          <w:rPr>
            <w:webHidden/>
          </w:rPr>
          <w:fldChar w:fldCharType="separate"/>
        </w:r>
        <w:r>
          <w:rPr>
            <w:webHidden/>
          </w:rPr>
          <w:t>5</w:t>
        </w:r>
        <w:r>
          <w:rPr>
            <w:webHidden/>
          </w:rPr>
          <w:fldChar w:fldCharType="end"/>
        </w:r>
      </w:hyperlink>
    </w:p>
    <w:p w14:paraId="2B322F3A" w14:textId="0DABDCC8" w:rsidR="00E26943" w:rsidRDefault="00E26943">
      <w:pPr>
        <w:pStyle w:val="Spistreci1"/>
        <w:rPr>
          <w:rFonts w:asciiTheme="minorHAnsi" w:eastAsiaTheme="minorEastAsia" w:hAnsiTheme="minorHAnsi" w:cstheme="minorBidi"/>
          <w:sz w:val="22"/>
        </w:rPr>
      </w:pPr>
      <w:hyperlink w:anchor="_Toc45809436" w:history="1">
        <w:r w:rsidRPr="0006347A">
          <w:rPr>
            <w:rStyle w:val="Hipercze"/>
            <w:rFonts w:cs="Tahoma"/>
            <w:smallCaps/>
          </w:rPr>
          <w:t>11.</w:t>
        </w:r>
        <w:r>
          <w:rPr>
            <w:rFonts w:asciiTheme="minorHAnsi" w:eastAsiaTheme="minorEastAsia" w:hAnsiTheme="minorHAnsi" w:cstheme="minorBidi"/>
            <w:sz w:val="22"/>
          </w:rPr>
          <w:tab/>
        </w:r>
        <w:r w:rsidRPr="0006347A">
          <w:rPr>
            <w:rStyle w:val="Hipercze"/>
            <w:smallCaps/>
          </w:rPr>
          <w:t xml:space="preserve">Dokumenty i oświadczenia, </w:t>
        </w:r>
        <w:r w:rsidRPr="0006347A">
          <w:rPr>
            <w:rStyle w:val="Hipercze"/>
            <w:rFonts w:cs="Calibri"/>
            <w:smallCaps/>
          </w:rPr>
          <w:t>jakie mają dostarczyć wykonawcy w celu potwierdzenia spełniania warunków udziału w postępowaniu, oraz dokumenty potwierdzające brak podstaw do wykluczenia z postępowania na podstawie art. 24 ustawy.</w:t>
        </w:r>
        <w:r>
          <w:rPr>
            <w:webHidden/>
          </w:rPr>
          <w:tab/>
        </w:r>
        <w:r>
          <w:rPr>
            <w:webHidden/>
          </w:rPr>
          <w:fldChar w:fldCharType="begin"/>
        </w:r>
        <w:r>
          <w:rPr>
            <w:webHidden/>
          </w:rPr>
          <w:instrText xml:space="preserve"> PAGEREF _Toc45809436 \h </w:instrText>
        </w:r>
        <w:r>
          <w:rPr>
            <w:webHidden/>
          </w:rPr>
        </w:r>
        <w:r>
          <w:rPr>
            <w:webHidden/>
          </w:rPr>
          <w:fldChar w:fldCharType="separate"/>
        </w:r>
        <w:r>
          <w:rPr>
            <w:webHidden/>
          </w:rPr>
          <w:t>8</w:t>
        </w:r>
        <w:r>
          <w:rPr>
            <w:webHidden/>
          </w:rPr>
          <w:fldChar w:fldCharType="end"/>
        </w:r>
      </w:hyperlink>
    </w:p>
    <w:p w14:paraId="3F4A8F26" w14:textId="6BA138ED" w:rsidR="00E26943" w:rsidRDefault="00E26943">
      <w:pPr>
        <w:pStyle w:val="Spistreci1"/>
        <w:rPr>
          <w:rFonts w:asciiTheme="minorHAnsi" w:eastAsiaTheme="minorEastAsia" w:hAnsiTheme="minorHAnsi" w:cstheme="minorBidi"/>
          <w:sz w:val="22"/>
        </w:rPr>
      </w:pPr>
      <w:hyperlink w:anchor="_Toc45809437" w:history="1">
        <w:r w:rsidRPr="0006347A">
          <w:rPr>
            <w:rStyle w:val="Hipercze"/>
            <w:rFonts w:cs="Tahoma"/>
            <w:smallCaps/>
          </w:rPr>
          <w:t>12.</w:t>
        </w:r>
        <w:r>
          <w:rPr>
            <w:rFonts w:asciiTheme="minorHAnsi" w:eastAsiaTheme="minorEastAsia" w:hAnsiTheme="minorHAnsi" w:cstheme="minorBidi"/>
            <w:sz w:val="22"/>
          </w:rPr>
          <w:tab/>
        </w:r>
        <w:r w:rsidRPr="0006347A">
          <w:rPr>
            <w:rStyle w:val="Hipercze"/>
            <w:rFonts w:cs="Calibri"/>
            <w:smallCaps/>
          </w:rPr>
          <w:t>Wykonawcy wspólnie ubiegający się o udzielenie zamówienia.</w:t>
        </w:r>
        <w:r>
          <w:rPr>
            <w:webHidden/>
          </w:rPr>
          <w:tab/>
        </w:r>
        <w:r>
          <w:rPr>
            <w:webHidden/>
          </w:rPr>
          <w:fldChar w:fldCharType="begin"/>
        </w:r>
        <w:r>
          <w:rPr>
            <w:webHidden/>
          </w:rPr>
          <w:instrText xml:space="preserve"> PAGEREF _Toc45809437 \h </w:instrText>
        </w:r>
        <w:r>
          <w:rPr>
            <w:webHidden/>
          </w:rPr>
        </w:r>
        <w:r>
          <w:rPr>
            <w:webHidden/>
          </w:rPr>
          <w:fldChar w:fldCharType="separate"/>
        </w:r>
        <w:r>
          <w:rPr>
            <w:webHidden/>
          </w:rPr>
          <w:t>10</w:t>
        </w:r>
        <w:r>
          <w:rPr>
            <w:webHidden/>
          </w:rPr>
          <w:fldChar w:fldCharType="end"/>
        </w:r>
      </w:hyperlink>
    </w:p>
    <w:p w14:paraId="2A627ECC" w14:textId="109C7743" w:rsidR="00E26943" w:rsidRDefault="00E26943">
      <w:pPr>
        <w:pStyle w:val="Spistreci1"/>
        <w:rPr>
          <w:rFonts w:asciiTheme="minorHAnsi" w:eastAsiaTheme="minorEastAsia" w:hAnsiTheme="minorHAnsi" w:cstheme="minorBidi"/>
          <w:sz w:val="22"/>
        </w:rPr>
      </w:pPr>
      <w:hyperlink w:anchor="_Toc45809438" w:history="1">
        <w:r w:rsidRPr="0006347A">
          <w:rPr>
            <w:rStyle w:val="Hipercze"/>
            <w:rFonts w:cs="Tahoma"/>
            <w:smallCaps/>
          </w:rPr>
          <w:t>13.</w:t>
        </w:r>
        <w:r>
          <w:rPr>
            <w:rFonts w:asciiTheme="minorHAnsi" w:eastAsiaTheme="minorEastAsia" w:hAnsiTheme="minorHAnsi" w:cstheme="minorBidi"/>
            <w:sz w:val="22"/>
          </w:rPr>
          <w:tab/>
        </w:r>
        <w:r w:rsidRPr="0006347A">
          <w:rPr>
            <w:rStyle w:val="Hipercze"/>
            <w:rFonts w:cs="Calibri"/>
            <w:smallCaps/>
          </w:rPr>
          <w:t>Wadium.</w:t>
        </w:r>
        <w:r>
          <w:rPr>
            <w:webHidden/>
          </w:rPr>
          <w:tab/>
        </w:r>
        <w:r>
          <w:rPr>
            <w:webHidden/>
          </w:rPr>
          <w:fldChar w:fldCharType="begin"/>
        </w:r>
        <w:r>
          <w:rPr>
            <w:webHidden/>
          </w:rPr>
          <w:instrText xml:space="preserve"> PAGEREF _Toc45809438 \h </w:instrText>
        </w:r>
        <w:r>
          <w:rPr>
            <w:webHidden/>
          </w:rPr>
        </w:r>
        <w:r>
          <w:rPr>
            <w:webHidden/>
          </w:rPr>
          <w:fldChar w:fldCharType="separate"/>
        </w:r>
        <w:r>
          <w:rPr>
            <w:webHidden/>
          </w:rPr>
          <w:t>10</w:t>
        </w:r>
        <w:r>
          <w:rPr>
            <w:webHidden/>
          </w:rPr>
          <w:fldChar w:fldCharType="end"/>
        </w:r>
      </w:hyperlink>
    </w:p>
    <w:p w14:paraId="1FA7115B" w14:textId="6EFB8592" w:rsidR="00E26943" w:rsidRDefault="00E26943">
      <w:pPr>
        <w:pStyle w:val="Spistreci1"/>
        <w:rPr>
          <w:rFonts w:asciiTheme="minorHAnsi" w:eastAsiaTheme="minorEastAsia" w:hAnsiTheme="minorHAnsi" w:cstheme="minorBidi"/>
          <w:sz w:val="22"/>
        </w:rPr>
      </w:pPr>
      <w:hyperlink w:anchor="_Toc45809439" w:history="1">
        <w:r w:rsidRPr="0006347A">
          <w:rPr>
            <w:rStyle w:val="Hipercze"/>
            <w:rFonts w:cs="Tahoma"/>
            <w:smallCaps/>
          </w:rPr>
          <w:t>14.</w:t>
        </w:r>
        <w:r>
          <w:rPr>
            <w:rFonts w:asciiTheme="minorHAnsi" w:eastAsiaTheme="minorEastAsia" w:hAnsiTheme="minorHAnsi" w:cstheme="minorBidi"/>
            <w:sz w:val="22"/>
          </w:rPr>
          <w:tab/>
        </w:r>
        <w:r w:rsidRPr="0006347A">
          <w:rPr>
            <w:rStyle w:val="Hipercze"/>
            <w:rFonts w:cs="Calibri"/>
            <w:smallCaps/>
          </w:rPr>
          <w:t>Waluta, w jakiej będą prowadzone rozliczenia związane z realizacją niniejszego zamówienia publicznego.</w:t>
        </w:r>
        <w:r>
          <w:rPr>
            <w:webHidden/>
          </w:rPr>
          <w:tab/>
        </w:r>
        <w:r>
          <w:rPr>
            <w:webHidden/>
          </w:rPr>
          <w:fldChar w:fldCharType="begin"/>
        </w:r>
        <w:r>
          <w:rPr>
            <w:webHidden/>
          </w:rPr>
          <w:instrText xml:space="preserve"> PAGEREF _Toc45809439 \h </w:instrText>
        </w:r>
        <w:r>
          <w:rPr>
            <w:webHidden/>
          </w:rPr>
        </w:r>
        <w:r>
          <w:rPr>
            <w:webHidden/>
          </w:rPr>
          <w:fldChar w:fldCharType="separate"/>
        </w:r>
        <w:r>
          <w:rPr>
            <w:webHidden/>
          </w:rPr>
          <w:t>10</w:t>
        </w:r>
        <w:r>
          <w:rPr>
            <w:webHidden/>
          </w:rPr>
          <w:fldChar w:fldCharType="end"/>
        </w:r>
      </w:hyperlink>
    </w:p>
    <w:p w14:paraId="6751A134" w14:textId="3C8EB184" w:rsidR="00E26943" w:rsidRDefault="00E26943">
      <w:pPr>
        <w:pStyle w:val="Spistreci1"/>
        <w:rPr>
          <w:rFonts w:asciiTheme="minorHAnsi" w:eastAsiaTheme="minorEastAsia" w:hAnsiTheme="minorHAnsi" w:cstheme="minorBidi"/>
          <w:sz w:val="22"/>
        </w:rPr>
      </w:pPr>
      <w:hyperlink w:anchor="_Toc45809440" w:history="1">
        <w:r w:rsidRPr="0006347A">
          <w:rPr>
            <w:rStyle w:val="Hipercze"/>
            <w:rFonts w:cs="Tahoma"/>
            <w:smallCaps/>
          </w:rPr>
          <w:t>15.</w:t>
        </w:r>
        <w:r>
          <w:rPr>
            <w:rFonts w:asciiTheme="minorHAnsi" w:eastAsiaTheme="minorEastAsia" w:hAnsiTheme="minorHAnsi" w:cstheme="minorBidi"/>
            <w:sz w:val="22"/>
          </w:rPr>
          <w:tab/>
        </w:r>
        <w:r w:rsidRPr="0006347A">
          <w:rPr>
            <w:rStyle w:val="Hipercze"/>
            <w:rFonts w:cs="Calibri"/>
            <w:smallCaps/>
          </w:rPr>
          <w:t>Sposób porozumiewania się zamawiającego z wykonawcami oraz przekazywania oświadczeń i dokumentów.</w:t>
        </w:r>
        <w:r>
          <w:rPr>
            <w:webHidden/>
          </w:rPr>
          <w:tab/>
        </w:r>
        <w:r>
          <w:rPr>
            <w:webHidden/>
          </w:rPr>
          <w:fldChar w:fldCharType="begin"/>
        </w:r>
        <w:r>
          <w:rPr>
            <w:webHidden/>
          </w:rPr>
          <w:instrText xml:space="preserve"> PAGEREF _Toc45809440 \h </w:instrText>
        </w:r>
        <w:r>
          <w:rPr>
            <w:webHidden/>
          </w:rPr>
        </w:r>
        <w:r>
          <w:rPr>
            <w:webHidden/>
          </w:rPr>
          <w:fldChar w:fldCharType="separate"/>
        </w:r>
        <w:r>
          <w:rPr>
            <w:webHidden/>
          </w:rPr>
          <w:t>10</w:t>
        </w:r>
        <w:r>
          <w:rPr>
            <w:webHidden/>
          </w:rPr>
          <w:fldChar w:fldCharType="end"/>
        </w:r>
      </w:hyperlink>
    </w:p>
    <w:p w14:paraId="41A23D3B" w14:textId="152F90F8" w:rsidR="00E26943" w:rsidRDefault="00E26943">
      <w:pPr>
        <w:pStyle w:val="Spistreci1"/>
        <w:rPr>
          <w:rFonts w:asciiTheme="minorHAnsi" w:eastAsiaTheme="minorEastAsia" w:hAnsiTheme="minorHAnsi" w:cstheme="minorBidi"/>
          <w:sz w:val="22"/>
        </w:rPr>
      </w:pPr>
      <w:hyperlink w:anchor="_Toc45809441" w:history="1">
        <w:r w:rsidRPr="0006347A">
          <w:rPr>
            <w:rStyle w:val="Hipercze"/>
            <w:rFonts w:cs="Tahoma"/>
            <w:smallCaps/>
          </w:rPr>
          <w:t>16.</w:t>
        </w:r>
        <w:r>
          <w:rPr>
            <w:rFonts w:asciiTheme="minorHAnsi" w:eastAsiaTheme="minorEastAsia" w:hAnsiTheme="minorHAnsi" w:cstheme="minorBidi"/>
            <w:sz w:val="22"/>
          </w:rPr>
          <w:tab/>
        </w:r>
        <w:r w:rsidRPr="0006347A">
          <w:rPr>
            <w:rStyle w:val="Hipercze"/>
            <w:rFonts w:cs="Calibri"/>
            <w:smallCaps/>
          </w:rPr>
          <w:t>Osoby uprawnione do porozumiewania się z Wykonawcami.</w:t>
        </w:r>
        <w:r>
          <w:rPr>
            <w:webHidden/>
          </w:rPr>
          <w:tab/>
        </w:r>
        <w:r>
          <w:rPr>
            <w:webHidden/>
          </w:rPr>
          <w:fldChar w:fldCharType="begin"/>
        </w:r>
        <w:r>
          <w:rPr>
            <w:webHidden/>
          </w:rPr>
          <w:instrText xml:space="preserve"> PAGEREF _Toc45809441 \h </w:instrText>
        </w:r>
        <w:r>
          <w:rPr>
            <w:webHidden/>
          </w:rPr>
        </w:r>
        <w:r>
          <w:rPr>
            <w:webHidden/>
          </w:rPr>
          <w:fldChar w:fldCharType="separate"/>
        </w:r>
        <w:r>
          <w:rPr>
            <w:webHidden/>
          </w:rPr>
          <w:t>11</w:t>
        </w:r>
        <w:r>
          <w:rPr>
            <w:webHidden/>
          </w:rPr>
          <w:fldChar w:fldCharType="end"/>
        </w:r>
      </w:hyperlink>
    </w:p>
    <w:p w14:paraId="0813C526" w14:textId="50D3FC18" w:rsidR="00E26943" w:rsidRDefault="00E26943">
      <w:pPr>
        <w:pStyle w:val="Spistreci1"/>
        <w:rPr>
          <w:rFonts w:asciiTheme="minorHAnsi" w:eastAsiaTheme="minorEastAsia" w:hAnsiTheme="minorHAnsi" w:cstheme="minorBidi"/>
          <w:sz w:val="22"/>
        </w:rPr>
      </w:pPr>
      <w:hyperlink w:anchor="_Toc45809442" w:history="1">
        <w:r w:rsidRPr="0006347A">
          <w:rPr>
            <w:rStyle w:val="Hipercze"/>
            <w:rFonts w:cs="Tahoma"/>
            <w:smallCaps/>
          </w:rPr>
          <w:t>17.</w:t>
        </w:r>
        <w:r>
          <w:rPr>
            <w:rFonts w:asciiTheme="minorHAnsi" w:eastAsiaTheme="minorEastAsia" w:hAnsiTheme="minorHAnsi" w:cstheme="minorBidi"/>
            <w:sz w:val="22"/>
          </w:rPr>
          <w:tab/>
        </w:r>
        <w:r w:rsidRPr="0006347A">
          <w:rPr>
            <w:rStyle w:val="Hipercze"/>
            <w:rFonts w:cs="Calibri"/>
            <w:smallCaps/>
          </w:rPr>
          <w:t>Opis sposobu przygotowania oferty.</w:t>
        </w:r>
        <w:r>
          <w:rPr>
            <w:webHidden/>
          </w:rPr>
          <w:tab/>
        </w:r>
        <w:r>
          <w:rPr>
            <w:webHidden/>
          </w:rPr>
          <w:fldChar w:fldCharType="begin"/>
        </w:r>
        <w:r>
          <w:rPr>
            <w:webHidden/>
          </w:rPr>
          <w:instrText xml:space="preserve"> PAGEREF _Toc45809442 \h </w:instrText>
        </w:r>
        <w:r>
          <w:rPr>
            <w:webHidden/>
          </w:rPr>
        </w:r>
        <w:r>
          <w:rPr>
            <w:webHidden/>
          </w:rPr>
          <w:fldChar w:fldCharType="separate"/>
        </w:r>
        <w:r>
          <w:rPr>
            <w:webHidden/>
          </w:rPr>
          <w:t>11</w:t>
        </w:r>
        <w:r>
          <w:rPr>
            <w:webHidden/>
          </w:rPr>
          <w:fldChar w:fldCharType="end"/>
        </w:r>
      </w:hyperlink>
    </w:p>
    <w:p w14:paraId="797EE591" w14:textId="6F1CAAE4" w:rsidR="00E26943" w:rsidRDefault="00E26943">
      <w:pPr>
        <w:pStyle w:val="Spistreci1"/>
        <w:rPr>
          <w:rFonts w:asciiTheme="minorHAnsi" w:eastAsiaTheme="minorEastAsia" w:hAnsiTheme="minorHAnsi" w:cstheme="minorBidi"/>
          <w:sz w:val="22"/>
        </w:rPr>
      </w:pPr>
      <w:hyperlink w:anchor="_Toc45809443" w:history="1">
        <w:r w:rsidRPr="0006347A">
          <w:rPr>
            <w:rStyle w:val="Hipercze"/>
            <w:rFonts w:cs="Tahoma"/>
            <w:smallCaps/>
          </w:rPr>
          <w:t>18.</w:t>
        </w:r>
        <w:r>
          <w:rPr>
            <w:rFonts w:asciiTheme="minorHAnsi" w:eastAsiaTheme="minorEastAsia" w:hAnsiTheme="minorHAnsi" w:cstheme="minorBidi"/>
            <w:sz w:val="22"/>
          </w:rPr>
          <w:tab/>
        </w:r>
        <w:r w:rsidRPr="0006347A">
          <w:rPr>
            <w:rStyle w:val="Hipercze"/>
            <w:rFonts w:cs="Calibri"/>
            <w:smallCaps/>
          </w:rPr>
          <w:t>Miejsce termin i sposób złożenia ofert.</w:t>
        </w:r>
        <w:r>
          <w:rPr>
            <w:webHidden/>
          </w:rPr>
          <w:tab/>
        </w:r>
        <w:r>
          <w:rPr>
            <w:webHidden/>
          </w:rPr>
          <w:fldChar w:fldCharType="begin"/>
        </w:r>
        <w:r>
          <w:rPr>
            <w:webHidden/>
          </w:rPr>
          <w:instrText xml:space="preserve"> PAGEREF _Toc45809443 \h </w:instrText>
        </w:r>
        <w:r>
          <w:rPr>
            <w:webHidden/>
          </w:rPr>
        </w:r>
        <w:r>
          <w:rPr>
            <w:webHidden/>
          </w:rPr>
          <w:fldChar w:fldCharType="separate"/>
        </w:r>
        <w:r>
          <w:rPr>
            <w:webHidden/>
          </w:rPr>
          <w:t>13</w:t>
        </w:r>
        <w:r>
          <w:rPr>
            <w:webHidden/>
          </w:rPr>
          <w:fldChar w:fldCharType="end"/>
        </w:r>
      </w:hyperlink>
    </w:p>
    <w:p w14:paraId="1439F6AC" w14:textId="0E478AB3" w:rsidR="00E26943" w:rsidRDefault="00E26943">
      <w:pPr>
        <w:pStyle w:val="Spistreci1"/>
        <w:rPr>
          <w:rFonts w:asciiTheme="minorHAnsi" w:eastAsiaTheme="minorEastAsia" w:hAnsiTheme="minorHAnsi" w:cstheme="minorBidi"/>
          <w:sz w:val="22"/>
        </w:rPr>
      </w:pPr>
      <w:hyperlink w:anchor="_Toc45809444" w:history="1">
        <w:r w:rsidRPr="0006347A">
          <w:rPr>
            <w:rStyle w:val="Hipercze"/>
            <w:rFonts w:cs="Tahoma"/>
            <w:smallCaps/>
          </w:rPr>
          <w:t>19.</w:t>
        </w:r>
        <w:r>
          <w:rPr>
            <w:rFonts w:asciiTheme="minorHAnsi" w:eastAsiaTheme="minorEastAsia" w:hAnsiTheme="minorHAnsi" w:cstheme="minorBidi"/>
            <w:sz w:val="22"/>
          </w:rPr>
          <w:tab/>
        </w:r>
        <w:r w:rsidRPr="0006347A">
          <w:rPr>
            <w:rStyle w:val="Hipercze"/>
            <w:rFonts w:cs="Calibri"/>
            <w:smallCaps/>
          </w:rPr>
          <w:t>Zmiany lub wycofanie złożonej oferty.</w:t>
        </w:r>
        <w:r>
          <w:rPr>
            <w:webHidden/>
          </w:rPr>
          <w:tab/>
        </w:r>
        <w:r>
          <w:rPr>
            <w:webHidden/>
          </w:rPr>
          <w:fldChar w:fldCharType="begin"/>
        </w:r>
        <w:r>
          <w:rPr>
            <w:webHidden/>
          </w:rPr>
          <w:instrText xml:space="preserve"> PAGEREF _Toc45809444 \h </w:instrText>
        </w:r>
        <w:r>
          <w:rPr>
            <w:webHidden/>
          </w:rPr>
        </w:r>
        <w:r>
          <w:rPr>
            <w:webHidden/>
          </w:rPr>
          <w:fldChar w:fldCharType="separate"/>
        </w:r>
        <w:r>
          <w:rPr>
            <w:webHidden/>
          </w:rPr>
          <w:t>13</w:t>
        </w:r>
        <w:r>
          <w:rPr>
            <w:webHidden/>
          </w:rPr>
          <w:fldChar w:fldCharType="end"/>
        </w:r>
      </w:hyperlink>
    </w:p>
    <w:p w14:paraId="0EB8D5DE" w14:textId="2CD1694B" w:rsidR="00E26943" w:rsidRDefault="00E26943">
      <w:pPr>
        <w:pStyle w:val="Spistreci1"/>
        <w:rPr>
          <w:rFonts w:asciiTheme="minorHAnsi" w:eastAsiaTheme="minorEastAsia" w:hAnsiTheme="minorHAnsi" w:cstheme="minorBidi"/>
          <w:sz w:val="22"/>
        </w:rPr>
      </w:pPr>
      <w:hyperlink w:anchor="_Toc45809445" w:history="1">
        <w:r w:rsidRPr="0006347A">
          <w:rPr>
            <w:rStyle w:val="Hipercze"/>
            <w:rFonts w:cs="Tahoma"/>
            <w:smallCaps/>
          </w:rPr>
          <w:t>20.</w:t>
        </w:r>
        <w:r>
          <w:rPr>
            <w:rFonts w:asciiTheme="minorHAnsi" w:eastAsiaTheme="minorEastAsia" w:hAnsiTheme="minorHAnsi" w:cstheme="minorBidi"/>
            <w:sz w:val="22"/>
          </w:rPr>
          <w:tab/>
        </w:r>
        <w:r w:rsidRPr="0006347A">
          <w:rPr>
            <w:rStyle w:val="Hipercze"/>
            <w:rFonts w:cs="Calibri"/>
            <w:smallCaps/>
          </w:rPr>
          <w:t>Miejsce i termin otwarcia ofert.</w:t>
        </w:r>
        <w:r>
          <w:rPr>
            <w:webHidden/>
          </w:rPr>
          <w:tab/>
        </w:r>
        <w:r>
          <w:rPr>
            <w:webHidden/>
          </w:rPr>
          <w:fldChar w:fldCharType="begin"/>
        </w:r>
        <w:r>
          <w:rPr>
            <w:webHidden/>
          </w:rPr>
          <w:instrText xml:space="preserve"> PAGEREF _Toc45809445 \h </w:instrText>
        </w:r>
        <w:r>
          <w:rPr>
            <w:webHidden/>
          </w:rPr>
        </w:r>
        <w:r>
          <w:rPr>
            <w:webHidden/>
          </w:rPr>
          <w:fldChar w:fldCharType="separate"/>
        </w:r>
        <w:r>
          <w:rPr>
            <w:webHidden/>
          </w:rPr>
          <w:t>13</w:t>
        </w:r>
        <w:r>
          <w:rPr>
            <w:webHidden/>
          </w:rPr>
          <w:fldChar w:fldCharType="end"/>
        </w:r>
      </w:hyperlink>
    </w:p>
    <w:p w14:paraId="63F14DA9" w14:textId="76EE8397" w:rsidR="00E26943" w:rsidRDefault="00E26943">
      <w:pPr>
        <w:pStyle w:val="Spistreci1"/>
        <w:rPr>
          <w:rFonts w:asciiTheme="minorHAnsi" w:eastAsiaTheme="minorEastAsia" w:hAnsiTheme="minorHAnsi" w:cstheme="minorBidi"/>
          <w:sz w:val="22"/>
        </w:rPr>
      </w:pPr>
      <w:hyperlink w:anchor="_Toc45809446" w:history="1">
        <w:r w:rsidRPr="0006347A">
          <w:rPr>
            <w:rStyle w:val="Hipercze"/>
            <w:rFonts w:cs="Tahoma"/>
            <w:smallCaps/>
          </w:rPr>
          <w:t>21.</w:t>
        </w:r>
        <w:r>
          <w:rPr>
            <w:rFonts w:asciiTheme="minorHAnsi" w:eastAsiaTheme="minorEastAsia" w:hAnsiTheme="minorHAnsi" w:cstheme="minorBidi"/>
            <w:sz w:val="22"/>
          </w:rPr>
          <w:tab/>
        </w:r>
        <w:r w:rsidRPr="0006347A">
          <w:rPr>
            <w:rStyle w:val="Hipercze"/>
            <w:rFonts w:cs="Calibri"/>
            <w:smallCaps/>
          </w:rPr>
          <w:t>Termin związania ofertą.</w:t>
        </w:r>
        <w:r>
          <w:rPr>
            <w:webHidden/>
          </w:rPr>
          <w:tab/>
        </w:r>
        <w:r>
          <w:rPr>
            <w:webHidden/>
          </w:rPr>
          <w:fldChar w:fldCharType="begin"/>
        </w:r>
        <w:r>
          <w:rPr>
            <w:webHidden/>
          </w:rPr>
          <w:instrText xml:space="preserve"> PAGEREF _Toc45809446 \h </w:instrText>
        </w:r>
        <w:r>
          <w:rPr>
            <w:webHidden/>
          </w:rPr>
        </w:r>
        <w:r>
          <w:rPr>
            <w:webHidden/>
          </w:rPr>
          <w:fldChar w:fldCharType="separate"/>
        </w:r>
        <w:r>
          <w:rPr>
            <w:webHidden/>
          </w:rPr>
          <w:t>14</w:t>
        </w:r>
        <w:r>
          <w:rPr>
            <w:webHidden/>
          </w:rPr>
          <w:fldChar w:fldCharType="end"/>
        </w:r>
      </w:hyperlink>
    </w:p>
    <w:p w14:paraId="3B3D2616" w14:textId="1CE379BB" w:rsidR="00E26943" w:rsidRDefault="00E26943">
      <w:pPr>
        <w:pStyle w:val="Spistreci1"/>
        <w:rPr>
          <w:rFonts w:asciiTheme="minorHAnsi" w:eastAsiaTheme="minorEastAsia" w:hAnsiTheme="minorHAnsi" w:cstheme="minorBidi"/>
          <w:sz w:val="22"/>
        </w:rPr>
      </w:pPr>
      <w:hyperlink w:anchor="_Toc45809447" w:history="1">
        <w:r w:rsidRPr="0006347A">
          <w:rPr>
            <w:rStyle w:val="Hipercze"/>
            <w:rFonts w:cs="Tahoma"/>
            <w:smallCaps/>
          </w:rPr>
          <w:t>22.</w:t>
        </w:r>
        <w:r>
          <w:rPr>
            <w:rFonts w:asciiTheme="minorHAnsi" w:eastAsiaTheme="minorEastAsia" w:hAnsiTheme="minorHAnsi" w:cstheme="minorBidi"/>
            <w:sz w:val="22"/>
          </w:rPr>
          <w:tab/>
        </w:r>
        <w:r w:rsidRPr="0006347A">
          <w:rPr>
            <w:rStyle w:val="Hipercze"/>
            <w:rFonts w:cs="Calibri"/>
            <w:smallCaps/>
          </w:rPr>
          <w:t>Opis sposobu obliczania ceny.</w:t>
        </w:r>
        <w:r>
          <w:rPr>
            <w:webHidden/>
          </w:rPr>
          <w:tab/>
        </w:r>
        <w:r>
          <w:rPr>
            <w:webHidden/>
          </w:rPr>
          <w:fldChar w:fldCharType="begin"/>
        </w:r>
        <w:r>
          <w:rPr>
            <w:webHidden/>
          </w:rPr>
          <w:instrText xml:space="preserve"> PAGEREF _Toc45809447 \h </w:instrText>
        </w:r>
        <w:r>
          <w:rPr>
            <w:webHidden/>
          </w:rPr>
        </w:r>
        <w:r>
          <w:rPr>
            <w:webHidden/>
          </w:rPr>
          <w:fldChar w:fldCharType="separate"/>
        </w:r>
        <w:r>
          <w:rPr>
            <w:webHidden/>
          </w:rPr>
          <w:t>14</w:t>
        </w:r>
        <w:r>
          <w:rPr>
            <w:webHidden/>
          </w:rPr>
          <w:fldChar w:fldCharType="end"/>
        </w:r>
      </w:hyperlink>
    </w:p>
    <w:p w14:paraId="33EADDBA" w14:textId="0412738B" w:rsidR="00E26943" w:rsidRDefault="00E26943">
      <w:pPr>
        <w:pStyle w:val="Spistreci1"/>
        <w:rPr>
          <w:rFonts w:asciiTheme="minorHAnsi" w:eastAsiaTheme="minorEastAsia" w:hAnsiTheme="minorHAnsi" w:cstheme="minorBidi"/>
          <w:sz w:val="22"/>
        </w:rPr>
      </w:pPr>
      <w:hyperlink w:anchor="_Toc45809448" w:history="1">
        <w:r w:rsidRPr="0006347A">
          <w:rPr>
            <w:rStyle w:val="Hipercze"/>
            <w:rFonts w:cs="Tahoma"/>
            <w:smallCaps/>
          </w:rPr>
          <w:t>23.</w:t>
        </w:r>
        <w:r>
          <w:rPr>
            <w:rFonts w:asciiTheme="minorHAnsi" w:eastAsiaTheme="minorEastAsia" w:hAnsiTheme="minorHAnsi" w:cstheme="minorBidi"/>
            <w:sz w:val="22"/>
          </w:rPr>
          <w:tab/>
        </w:r>
        <w:r w:rsidRPr="0006347A">
          <w:rPr>
            <w:rStyle w:val="Hipercze"/>
            <w:rFonts w:cs="Calibri"/>
            <w:smallCaps/>
          </w:rPr>
          <w:t>Opis kryteriów oceny ofert wraz z podaniem ich znaczenia.</w:t>
        </w:r>
        <w:r>
          <w:rPr>
            <w:webHidden/>
          </w:rPr>
          <w:tab/>
        </w:r>
        <w:r>
          <w:rPr>
            <w:webHidden/>
          </w:rPr>
          <w:fldChar w:fldCharType="begin"/>
        </w:r>
        <w:r>
          <w:rPr>
            <w:webHidden/>
          </w:rPr>
          <w:instrText xml:space="preserve"> PAGEREF _Toc45809448 \h </w:instrText>
        </w:r>
        <w:r>
          <w:rPr>
            <w:webHidden/>
          </w:rPr>
        </w:r>
        <w:r>
          <w:rPr>
            <w:webHidden/>
          </w:rPr>
          <w:fldChar w:fldCharType="separate"/>
        </w:r>
        <w:r>
          <w:rPr>
            <w:webHidden/>
          </w:rPr>
          <w:t>14</w:t>
        </w:r>
        <w:r>
          <w:rPr>
            <w:webHidden/>
          </w:rPr>
          <w:fldChar w:fldCharType="end"/>
        </w:r>
      </w:hyperlink>
    </w:p>
    <w:p w14:paraId="54490A33" w14:textId="3F063FC6" w:rsidR="00E26943" w:rsidRDefault="00E26943">
      <w:pPr>
        <w:pStyle w:val="Spistreci1"/>
        <w:rPr>
          <w:rFonts w:asciiTheme="minorHAnsi" w:eastAsiaTheme="minorEastAsia" w:hAnsiTheme="minorHAnsi" w:cstheme="minorBidi"/>
          <w:sz w:val="22"/>
        </w:rPr>
      </w:pPr>
      <w:hyperlink w:anchor="_Toc45809449" w:history="1">
        <w:r w:rsidRPr="0006347A">
          <w:rPr>
            <w:rStyle w:val="Hipercze"/>
            <w:rFonts w:cs="Tahoma"/>
            <w:smallCaps/>
          </w:rPr>
          <w:t>24.</w:t>
        </w:r>
        <w:r>
          <w:rPr>
            <w:rFonts w:asciiTheme="minorHAnsi" w:eastAsiaTheme="minorEastAsia" w:hAnsiTheme="minorHAnsi" w:cstheme="minorBidi"/>
            <w:sz w:val="22"/>
          </w:rPr>
          <w:tab/>
        </w:r>
        <w:r w:rsidRPr="0006347A">
          <w:rPr>
            <w:rStyle w:val="Hipercze"/>
            <w:rFonts w:cs="Calibri"/>
            <w:smallCaps/>
          </w:rPr>
          <w:t>Tryb oceny ofert.</w:t>
        </w:r>
        <w:r>
          <w:rPr>
            <w:webHidden/>
          </w:rPr>
          <w:tab/>
        </w:r>
        <w:r>
          <w:rPr>
            <w:webHidden/>
          </w:rPr>
          <w:fldChar w:fldCharType="begin"/>
        </w:r>
        <w:r>
          <w:rPr>
            <w:webHidden/>
          </w:rPr>
          <w:instrText xml:space="preserve"> PAGEREF _Toc45809449 \h </w:instrText>
        </w:r>
        <w:r>
          <w:rPr>
            <w:webHidden/>
          </w:rPr>
        </w:r>
        <w:r>
          <w:rPr>
            <w:webHidden/>
          </w:rPr>
          <w:fldChar w:fldCharType="separate"/>
        </w:r>
        <w:r>
          <w:rPr>
            <w:webHidden/>
          </w:rPr>
          <w:t>16</w:t>
        </w:r>
        <w:r>
          <w:rPr>
            <w:webHidden/>
          </w:rPr>
          <w:fldChar w:fldCharType="end"/>
        </w:r>
      </w:hyperlink>
    </w:p>
    <w:p w14:paraId="11193A5F" w14:textId="6367435D" w:rsidR="00E26943" w:rsidRDefault="00E26943">
      <w:pPr>
        <w:pStyle w:val="Spistreci1"/>
        <w:rPr>
          <w:rFonts w:asciiTheme="minorHAnsi" w:eastAsiaTheme="minorEastAsia" w:hAnsiTheme="minorHAnsi" w:cstheme="minorBidi"/>
          <w:sz w:val="22"/>
        </w:rPr>
      </w:pPr>
      <w:hyperlink w:anchor="_Toc45809450" w:history="1">
        <w:r w:rsidRPr="0006347A">
          <w:rPr>
            <w:rStyle w:val="Hipercze"/>
            <w:rFonts w:cs="Tahoma"/>
            <w:smallCaps/>
          </w:rPr>
          <w:t>25.</w:t>
        </w:r>
        <w:r>
          <w:rPr>
            <w:rFonts w:asciiTheme="minorHAnsi" w:eastAsiaTheme="minorEastAsia" w:hAnsiTheme="minorHAnsi" w:cstheme="minorBidi"/>
            <w:sz w:val="22"/>
          </w:rPr>
          <w:tab/>
        </w:r>
        <w:r w:rsidRPr="0006347A">
          <w:rPr>
            <w:rStyle w:val="Hipercze"/>
            <w:rFonts w:cs="Calibri"/>
            <w:smallCaps/>
          </w:rPr>
          <w:t>Informacje o formalnościach, jakie powinny zostać dopełnione po wyborze oferty w celu zawarcia umowy.</w:t>
        </w:r>
        <w:r>
          <w:rPr>
            <w:webHidden/>
          </w:rPr>
          <w:tab/>
        </w:r>
        <w:r>
          <w:rPr>
            <w:webHidden/>
          </w:rPr>
          <w:fldChar w:fldCharType="begin"/>
        </w:r>
        <w:r>
          <w:rPr>
            <w:webHidden/>
          </w:rPr>
          <w:instrText xml:space="preserve"> PAGEREF _Toc45809450 \h </w:instrText>
        </w:r>
        <w:r>
          <w:rPr>
            <w:webHidden/>
          </w:rPr>
        </w:r>
        <w:r>
          <w:rPr>
            <w:webHidden/>
          </w:rPr>
          <w:fldChar w:fldCharType="separate"/>
        </w:r>
        <w:r>
          <w:rPr>
            <w:webHidden/>
          </w:rPr>
          <w:t>17</w:t>
        </w:r>
        <w:r>
          <w:rPr>
            <w:webHidden/>
          </w:rPr>
          <w:fldChar w:fldCharType="end"/>
        </w:r>
      </w:hyperlink>
    </w:p>
    <w:p w14:paraId="0FE0FAF3" w14:textId="04629ED9" w:rsidR="00E26943" w:rsidRDefault="00E26943">
      <w:pPr>
        <w:pStyle w:val="Spistreci1"/>
        <w:rPr>
          <w:rFonts w:asciiTheme="minorHAnsi" w:eastAsiaTheme="minorEastAsia" w:hAnsiTheme="minorHAnsi" w:cstheme="minorBidi"/>
          <w:sz w:val="22"/>
        </w:rPr>
      </w:pPr>
      <w:hyperlink w:anchor="_Toc45809451" w:history="1">
        <w:r w:rsidRPr="0006347A">
          <w:rPr>
            <w:rStyle w:val="Hipercze"/>
            <w:rFonts w:cs="Tahoma"/>
            <w:smallCaps/>
          </w:rPr>
          <w:t>26.</w:t>
        </w:r>
        <w:r>
          <w:rPr>
            <w:rFonts w:asciiTheme="minorHAnsi" w:eastAsiaTheme="minorEastAsia" w:hAnsiTheme="minorHAnsi" w:cstheme="minorBidi"/>
            <w:sz w:val="22"/>
          </w:rPr>
          <w:tab/>
        </w:r>
        <w:r w:rsidRPr="0006347A">
          <w:rPr>
            <w:rStyle w:val="Hipercze"/>
            <w:rFonts w:cs="Calibri"/>
            <w:smallCaps/>
          </w:rPr>
          <w:t>Środki ochrony prawnej.</w:t>
        </w:r>
        <w:r>
          <w:rPr>
            <w:webHidden/>
          </w:rPr>
          <w:tab/>
        </w:r>
        <w:r>
          <w:rPr>
            <w:webHidden/>
          </w:rPr>
          <w:fldChar w:fldCharType="begin"/>
        </w:r>
        <w:r>
          <w:rPr>
            <w:webHidden/>
          </w:rPr>
          <w:instrText xml:space="preserve"> PAGEREF _Toc45809451 \h </w:instrText>
        </w:r>
        <w:r>
          <w:rPr>
            <w:webHidden/>
          </w:rPr>
        </w:r>
        <w:r>
          <w:rPr>
            <w:webHidden/>
          </w:rPr>
          <w:fldChar w:fldCharType="separate"/>
        </w:r>
        <w:r>
          <w:rPr>
            <w:webHidden/>
          </w:rPr>
          <w:t>17</w:t>
        </w:r>
        <w:r>
          <w:rPr>
            <w:webHidden/>
          </w:rPr>
          <w:fldChar w:fldCharType="end"/>
        </w:r>
      </w:hyperlink>
    </w:p>
    <w:p w14:paraId="4507E4BD" w14:textId="1A6D28D6" w:rsidR="00E26943" w:rsidRDefault="00E26943">
      <w:pPr>
        <w:pStyle w:val="Spistreci1"/>
        <w:rPr>
          <w:rFonts w:asciiTheme="minorHAnsi" w:eastAsiaTheme="minorEastAsia" w:hAnsiTheme="minorHAnsi" w:cstheme="minorBidi"/>
          <w:sz w:val="22"/>
        </w:rPr>
      </w:pPr>
      <w:hyperlink w:anchor="_Toc45809452" w:history="1">
        <w:r w:rsidRPr="0006347A">
          <w:rPr>
            <w:rStyle w:val="Hipercze"/>
            <w:rFonts w:cs="Tahoma"/>
            <w:smallCaps/>
          </w:rPr>
          <w:t>27.</w:t>
        </w:r>
        <w:r>
          <w:rPr>
            <w:rFonts w:asciiTheme="minorHAnsi" w:eastAsiaTheme="minorEastAsia" w:hAnsiTheme="minorHAnsi" w:cstheme="minorBidi"/>
            <w:sz w:val="22"/>
          </w:rPr>
          <w:tab/>
        </w:r>
        <w:r w:rsidRPr="0006347A">
          <w:rPr>
            <w:rStyle w:val="Hipercze"/>
            <w:rFonts w:cs="Calibri"/>
            <w:smallCaps/>
          </w:rPr>
          <w:t>Zabezpieczenie należytego wykonania umowy.</w:t>
        </w:r>
        <w:r>
          <w:rPr>
            <w:webHidden/>
          </w:rPr>
          <w:tab/>
        </w:r>
        <w:r>
          <w:rPr>
            <w:webHidden/>
          </w:rPr>
          <w:fldChar w:fldCharType="begin"/>
        </w:r>
        <w:r>
          <w:rPr>
            <w:webHidden/>
          </w:rPr>
          <w:instrText xml:space="preserve"> PAGEREF _Toc45809452 \h </w:instrText>
        </w:r>
        <w:r>
          <w:rPr>
            <w:webHidden/>
          </w:rPr>
        </w:r>
        <w:r>
          <w:rPr>
            <w:webHidden/>
          </w:rPr>
          <w:fldChar w:fldCharType="separate"/>
        </w:r>
        <w:r>
          <w:rPr>
            <w:webHidden/>
          </w:rPr>
          <w:t>18</w:t>
        </w:r>
        <w:r>
          <w:rPr>
            <w:webHidden/>
          </w:rPr>
          <w:fldChar w:fldCharType="end"/>
        </w:r>
      </w:hyperlink>
    </w:p>
    <w:p w14:paraId="5ADF03CB" w14:textId="16998CE9" w:rsidR="00E26943" w:rsidRDefault="00E26943">
      <w:pPr>
        <w:pStyle w:val="Spistreci1"/>
        <w:rPr>
          <w:rFonts w:asciiTheme="minorHAnsi" w:eastAsiaTheme="minorEastAsia" w:hAnsiTheme="minorHAnsi" w:cstheme="minorBidi"/>
          <w:sz w:val="22"/>
        </w:rPr>
      </w:pPr>
      <w:hyperlink w:anchor="_Toc45809453" w:history="1">
        <w:r w:rsidRPr="0006347A">
          <w:rPr>
            <w:rStyle w:val="Hipercze"/>
            <w:rFonts w:cs="Tahoma"/>
            <w:smallCaps/>
          </w:rPr>
          <w:t>28.</w:t>
        </w:r>
        <w:r>
          <w:rPr>
            <w:rFonts w:asciiTheme="minorHAnsi" w:eastAsiaTheme="minorEastAsia" w:hAnsiTheme="minorHAnsi" w:cstheme="minorBidi"/>
            <w:sz w:val="22"/>
          </w:rPr>
          <w:tab/>
        </w:r>
        <w:r w:rsidRPr="0006347A">
          <w:rPr>
            <w:rStyle w:val="Hipercze"/>
            <w:rFonts w:cs="Calibri"/>
            <w:smallCaps/>
          </w:rPr>
          <w:t>Zmiany postanowień zawartej umowy.</w:t>
        </w:r>
        <w:r>
          <w:rPr>
            <w:webHidden/>
          </w:rPr>
          <w:tab/>
        </w:r>
        <w:r>
          <w:rPr>
            <w:webHidden/>
          </w:rPr>
          <w:fldChar w:fldCharType="begin"/>
        </w:r>
        <w:r>
          <w:rPr>
            <w:webHidden/>
          </w:rPr>
          <w:instrText xml:space="preserve"> PAGEREF _Toc45809453 \h </w:instrText>
        </w:r>
        <w:r>
          <w:rPr>
            <w:webHidden/>
          </w:rPr>
        </w:r>
        <w:r>
          <w:rPr>
            <w:webHidden/>
          </w:rPr>
          <w:fldChar w:fldCharType="separate"/>
        </w:r>
        <w:r>
          <w:rPr>
            <w:webHidden/>
          </w:rPr>
          <w:t>18</w:t>
        </w:r>
        <w:r>
          <w:rPr>
            <w:webHidden/>
          </w:rPr>
          <w:fldChar w:fldCharType="end"/>
        </w:r>
      </w:hyperlink>
    </w:p>
    <w:p w14:paraId="38A17A7B" w14:textId="018704DC" w:rsidR="00E26943" w:rsidRDefault="00E26943">
      <w:pPr>
        <w:pStyle w:val="Spistreci1"/>
        <w:rPr>
          <w:rFonts w:asciiTheme="minorHAnsi" w:eastAsiaTheme="minorEastAsia" w:hAnsiTheme="minorHAnsi" w:cstheme="minorBidi"/>
          <w:sz w:val="22"/>
        </w:rPr>
      </w:pPr>
      <w:hyperlink w:anchor="_Toc45809454" w:history="1">
        <w:r w:rsidRPr="0006347A">
          <w:rPr>
            <w:rStyle w:val="Hipercze"/>
            <w:rFonts w:cs="Tahoma"/>
            <w:smallCaps/>
          </w:rPr>
          <w:t>29.</w:t>
        </w:r>
        <w:r>
          <w:rPr>
            <w:rFonts w:asciiTheme="minorHAnsi" w:eastAsiaTheme="minorEastAsia" w:hAnsiTheme="minorHAnsi" w:cstheme="minorBidi"/>
            <w:sz w:val="22"/>
          </w:rPr>
          <w:tab/>
        </w:r>
        <w:r w:rsidRPr="0006347A">
          <w:rPr>
            <w:rStyle w:val="Hipercze"/>
            <w:rFonts w:cs="Calibri"/>
            <w:smallCaps/>
          </w:rPr>
          <w:t>Klauzula informacyjna RODO dla osób fizycznych.</w:t>
        </w:r>
        <w:r>
          <w:rPr>
            <w:webHidden/>
          </w:rPr>
          <w:tab/>
        </w:r>
        <w:r>
          <w:rPr>
            <w:webHidden/>
          </w:rPr>
          <w:fldChar w:fldCharType="begin"/>
        </w:r>
        <w:r>
          <w:rPr>
            <w:webHidden/>
          </w:rPr>
          <w:instrText xml:space="preserve"> PAGEREF _Toc45809454 \h </w:instrText>
        </w:r>
        <w:r>
          <w:rPr>
            <w:webHidden/>
          </w:rPr>
        </w:r>
        <w:r>
          <w:rPr>
            <w:webHidden/>
          </w:rPr>
          <w:fldChar w:fldCharType="separate"/>
        </w:r>
        <w:r>
          <w:rPr>
            <w:webHidden/>
          </w:rPr>
          <w:t>19</w:t>
        </w:r>
        <w:r>
          <w:rPr>
            <w:webHidden/>
          </w:rPr>
          <w:fldChar w:fldCharType="end"/>
        </w:r>
      </w:hyperlink>
    </w:p>
    <w:p w14:paraId="25E4A491" w14:textId="3718C279" w:rsidR="00E26943" w:rsidRDefault="00E26943">
      <w:pPr>
        <w:pStyle w:val="Spistreci1"/>
        <w:rPr>
          <w:rFonts w:asciiTheme="minorHAnsi" w:eastAsiaTheme="minorEastAsia" w:hAnsiTheme="minorHAnsi" w:cstheme="minorBidi"/>
          <w:sz w:val="22"/>
        </w:rPr>
      </w:pPr>
      <w:hyperlink w:anchor="_Toc45809455" w:history="1">
        <w:r w:rsidRPr="0006347A">
          <w:rPr>
            <w:rStyle w:val="Hipercze"/>
            <w:rFonts w:cs="Tahoma"/>
            <w:smallCaps/>
          </w:rPr>
          <w:t>30.</w:t>
        </w:r>
        <w:r>
          <w:rPr>
            <w:rFonts w:asciiTheme="minorHAnsi" w:eastAsiaTheme="minorEastAsia" w:hAnsiTheme="minorHAnsi" w:cstheme="minorBidi"/>
            <w:sz w:val="22"/>
          </w:rPr>
          <w:tab/>
        </w:r>
        <w:r w:rsidRPr="0006347A">
          <w:rPr>
            <w:rStyle w:val="Hipercze"/>
            <w:rFonts w:cs="Calibri"/>
            <w:smallCaps/>
          </w:rPr>
          <w:t>Wykaz załączników do siwz.</w:t>
        </w:r>
        <w:r>
          <w:rPr>
            <w:webHidden/>
          </w:rPr>
          <w:tab/>
        </w:r>
        <w:r>
          <w:rPr>
            <w:webHidden/>
          </w:rPr>
          <w:fldChar w:fldCharType="begin"/>
        </w:r>
        <w:r>
          <w:rPr>
            <w:webHidden/>
          </w:rPr>
          <w:instrText xml:space="preserve"> PAGEREF _Toc45809455 \h </w:instrText>
        </w:r>
        <w:r>
          <w:rPr>
            <w:webHidden/>
          </w:rPr>
        </w:r>
        <w:r>
          <w:rPr>
            <w:webHidden/>
          </w:rPr>
          <w:fldChar w:fldCharType="separate"/>
        </w:r>
        <w:r>
          <w:rPr>
            <w:webHidden/>
          </w:rPr>
          <w:t>20</w:t>
        </w:r>
        <w:r>
          <w:rPr>
            <w:webHidden/>
          </w:rPr>
          <w:fldChar w:fldCharType="end"/>
        </w:r>
      </w:hyperlink>
    </w:p>
    <w:p w14:paraId="36914930" w14:textId="4F8A070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62D2C610" w14:textId="77777777"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14:paraId="4B0539A4" w14:textId="77777777" w:rsidR="000F2FE4" w:rsidRDefault="000F2FE4" w:rsidP="000F2FE4">
      <w:pPr>
        <w:pStyle w:val="Tekstpodstawowy3"/>
        <w:tabs>
          <w:tab w:val="left" w:pos="2410"/>
        </w:tabs>
        <w:ind w:left="712"/>
        <w:jc w:val="left"/>
        <w:rPr>
          <w:rFonts w:ascii="Calibri" w:hAnsi="Calibri" w:cs="Calibri"/>
          <w:sz w:val="20"/>
          <w:szCs w:val="20"/>
        </w:rPr>
      </w:pPr>
    </w:p>
    <w:p w14:paraId="22811CA6" w14:textId="77777777"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14:paraId="4E34DE80" w14:textId="77777777" w:rsidR="000F2FE4" w:rsidRDefault="000F2FE4" w:rsidP="000F2FE4">
      <w:pPr>
        <w:pStyle w:val="Tekstpodstawowy3"/>
        <w:tabs>
          <w:tab w:val="left" w:pos="2410"/>
        </w:tabs>
        <w:ind w:left="704"/>
        <w:jc w:val="left"/>
        <w:rPr>
          <w:rFonts w:ascii="Calibri" w:hAnsi="Calibri" w:cs="Calibri"/>
          <w:sz w:val="20"/>
          <w:szCs w:val="20"/>
        </w:rPr>
      </w:pPr>
    </w:p>
    <w:p w14:paraId="5D48B84E" w14:textId="77777777" w:rsidR="000F2FE4" w:rsidRDefault="000F2FE4" w:rsidP="0072054A">
      <w:pPr>
        <w:pStyle w:val="Tekstpodstawowy3"/>
        <w:numPr>
          <w:ilvl w:val="0"/>
          <w:numId w:val="37"/>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14:paraId="49D36014" w14:textId="77777777" w:rsidR="000F2FE4" w:rsidRDefault="000F2FE4" w:rsidP="0072054A">
      <w:pPr>
        <w:pStyle w:val="Tekstpodstawowy3"/>
        <w:numPr>
          <w:ilvl w:val="0"/>
          <w:numId w:val="37"/>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14:paraId="4D19ADA4" w14:textId="77777777" w:rsidR="000F2FE4" w:rsidRDefault="000F2FE4" w:rsidP="0072054A">
      <w:pPr>
        <w:pStyle w:val="Tekstpodstawowy3"/>
        <w:numPr>
          <w:ilvl w:val="0"/>
          <w:numId w:val="38"/>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14:paraId="6D274644" w14:textId="77777777" w:rsidR="000F2FE4" w:rsidRDefault="000F2FE4" w:rsidP="0072054A">
      <w:pPr>
        <w:pStyle w:val="Tekstpodstawowy3"/>
        <w:numPr>
          <w:ilvl w:val="0"/>
          <w:numId w:val="38"/>
        </w:numPr>
        <w:tabs>
          <w:tab w:val="num" w:pos="993"/>
          <w:tab w:val="left" w:pos="2410"/>
        </w:tabs>
        <w:ind w:left="1064"/>
        <w:rPr>
          <w:rFonts w:ascii="Calibri" w:hAnsi="Calibri" w:cs="Calibri"/>
          <w:sz w:val="20"/>
          <w:szCs w:val="20"/>
        </w:rPr>
      </w:pPr>
      <w:r>
        <w:rPr>
          <w:rFonts w:ascii="Calibri" w:hAnsi="Calibri" w:cs="Calibri"/>
          <w:sz w:val="20"/>
          <w:szCs w:val="20"/>
        </w:rPr>
        <w:t>NIP: 9560015177</w:t>
      </w:r>
    </w:p>
    <w:p w14:paraId="16BF88CE" w14:textId="77777777" w:rsidR="000F2FE4" w:rsidRDefault="000F2FE4" w:rsidP="0072054A">
      <w:pPr>
        <w:pStyle w:val="Tekstpodstawowy3"/>
        <w:numPr>
          <w:ilvl w:val="0"/>
          <w:numId w:val="38"/>
        </w:numPr>
        <w:tabs>
          <w:tab w:val="num" w:pos="993"/>
          <w:tab w:val="left" w:pos="2410"/>
        </w:tabs>
        <w:ind w:left="1064"/>
        <w:rPr>
          <w:rFonts w:ascii="Calibri" w:hAnsi="Calibri" w:cs="Calibri"/>
          <w:sz w:val="20"/>
          <w:szCs w:val="20"/>
        </w:rPr>
      </w:pPr>
      <w:r>
        <w:rPr>
          <w:rFonts w:ascii="Calibri" w:hAnsi="Calibri" w:cs="Calibri"/>
          <w:sz w:val="20"/>
          <w:szCs w:val="20"/>
        </w:rPr>
        <w:t>REGON: 87</w:t>
      </w:r>
      <w:r>
        <w:rPr>
          <w:rFonts w:ascii="Calibri" w:hAnsi="Calibri" w:cs="Calibri"/>
          <w:sz w:val="20"/>
          <w:szCs w:val="20"/>
          <w:lang w:val="pl-PL"/>
        </w:rPr>
        <w:t>0</w:t>
      </w:r>
      <w:r>
        <w:rPr>
          <w:rFonts w:ascii="Calibri" w:hAnsi="Calibri" w:cs="Calibri"/>
          <w:sz w:val="20"/>
          <w:szCs w:val="20"/>
        </w:rPr>
        <w:t>300040</w:t>
      </w:r>
    </w:p>
    <w:p w14:paraId="4CF0021B" w14:textId="77777777" w:rsidR="000F2FE4" w:rsidRDefault="000F2FE4" w:rsidP="0072054A">
      <w:pPr>
        <w:pStyle w:val="Tekstpodstawowy3"/>
        <w:numPr>
          <w:ilvl w:val="0"/>
          <w:numId w:val="38"/>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14:paraId="2E8D9349" w14:textId="77777777" w:rsidR="000F2FE4" w:rsidRDefault="000F2FE4" w:rsidP="0072054A">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adres strony internetowej: http://www.</w:t>
      </w:r>
      <w:r>
        <w:rPr>
          <w:rFonts w:ascii="Calibri" w:hAnsi="Calibri" w:cs="Calibri"/>
          <w:sz w:val="20"/>
          <w:szCs w:val="20"/>
          <w:lang w:val="pl-PL"/>
        </w:rPr>
        <w:t>bip.</w:t>
      </w:r>
      <w:r>
        <w:rPr>
          <w:rFonts w:ascii="Calibri" w:hAnsi="Calibri" w:cs="Calibri"/>
          <w:sz w:val="20"/>
          <w:szCs w:val="20"/>
        </w:rPr>
        <w:t xml:space="preserve">tarr.org.pl </w:t>
      </w:r>
      <w:r>
        <w:rPr>
          <w:rFonts w:ascii="Calibri" w:hAnsi="Calibri" w:cs="Calibri"/>
        </w:rPr>
        <w:t xml:space="preserve"> </w:t>
      </w:r>
    </w:p>
    <w:p w14:paraId="08582A52" w14:textId="77777777" w:rsidR="000F2FE4" w:rsidRDefault="000F2FE4" w:rsidP="0072054A">
      <w:pPr>
        <w:pStyle w:val="Tekstpodstawowy3"/>
        <w:numPr>
          <w:ilvl w:val="0"/>
          <w:numId w:val="38"/>
        </w:numPr>
        <w:tabs>
          <w:tab w:val="num" w:pos="993"/>
          <w:tab w:val="left" w:pos="2410"/>
        </w:tabs>
        <w:ind w:left="1064"/>
        <w:jc w:val="left"/>
        <w:rPr>
          <w:rFonts w:ascii="Calibri" w:hAnsi="Calibri" w:cs="Calibri"/>
          <w:sz w:val="20"/>
          <w:szCs w:val="20"/>
        </w:rPr>
      </w:pPr>
      <w:r>
        <w:rPr>
          <w:rFonts w:ascii="Calibri" w:hAnsi="Calibri" w:cs="Calibri"/>
          <w:sz w:val="20"/>
          <w:szCs w:val="20"/>
        </w:rPr>
        <w:t xml:space="preserve">Konto bankowe: </w:t>
      </w:r>
      <w:r w:rsidRPr="00B12E5F">
        <w:rPr>
          <w:rFonts w:ascii="Calibri" w:hAnsi="Calibri"/>
          <w:sz w:val="20"/>
          <w:szCs w:val="20"/>
        </w:rPr>
        <w:t>04 1140 1052 0000 3472 1800 1003</w:t>
      </w:r>
    </w:p>
    <w:p w14:paraId="395C3440" w14:textId="77777777" w:rsidR="000F2FE4" w:rsidRDefault="000F2FE4" w:rsidP="0072054A">
      <w:pPr>
        <w:pStyle w:val="Stopka"/>
        <w:numPr>
          <w:ilvl w:val="0"/>
          <w:numId w:val="40"/>
        </w:numPr>
        <w:tabs>
          <w:tab w:val="num" w:pos="993"/>
        </w:tabs>
        <w:spacing w:after="0" w:line="240" w:lineRule="auto"/>
        <w:ind w:left="1134" w:hanging="425"/>
        <w:rPr>
          <w:sz w:val="20"/>
          <w:szCs w:val="20"/>
        </w:rPr>
      </w:pPr>
      <w:r>
        <w:rPr>
          <w:sz w:val="20"/>
          <w:szCs w:val="20"/>
        </w:rPr>
        <w:t>Sąd Rejonowy w Toruniu, VII Wydział Gospodarczy KRS, KRS 0000066071</w:t>
      </w:r>
    </w:p>
    <w:p w14:paraId="214D5863" w14:textId="48750573" w:rsidR="000F2FE4" w:rsidRDefault="000F2FE4" w:rsidP="0072054A">
      <w:pPr>
        <w:pStyle w:val="Tekstpodstawowy3"/>
        <w:numPr>
          <w:ilvl w:val="0"/>
          <w:numId w:val="38"/>
        </w:numPr>
        <w:tabs>
          <w:tab w:val="num" w:pos="993"/>
          <w:tab w:val="left" w:pos="2410"/>
        </w:tabs>
        <w:ind w:left="1064"/>
        <w:rPr>
          <w:rFonts w:ascii="Calibri" w:hAnsi="Calibri" w:cs="Calibri"/>
          <w:sz w:val="20"/>
          <w:szCs w:val="20"/>
        </w:rPr>
      </w:pPr>
      <w:r>
        <w:rPr>
          <w:rFonts w:ascii="Calibri" w:hAnsi="Calibri" w:cs="Calibri"/>
          <w:sz w:val="20"/>
          <w:szCs w:val="20"/>
        </w:rPr>
        <w:t xml:space="preserve">Kapitał </w:t>
      </w:r>
      <w:r w:rsidRPr="00945696">
        <w:rPr>
          <w:rFonts w:ascii="Calibri" w:hAnsi="Calibri" w:cs="Calibri"/>
          <w:sz w:val="20"/>
          <w:szCs w:val="20"/>
        </w:rPr>
        <w:t xml:space="preserve">zakładowy </w:t>
      </w:r>
      <w:r w:rsidR="00403B60">
        <w:rPr>
          <w:rFonts w:ascii="Calibri" w:hAnsi="Calibri" w:cs="Calibri"/>
          <w:sz w:val="20"/>
          <w:szCs w:val="20"/>
          <w:lang w:val="pl-PL"/>
        </w:rPr>
        <w:t>33 290</w:t>
      </w:r>
      <w:r w:rsidR="00945696" w:rsidRPr="00945696">
        <w:rPr>
          <w:rFonts w:ascii="Calibri" w:hAnsi="Calibri" w:cs="Calibri"/>
          <w:sz w:val="20"/>
          <w:szCs w:val="20"/>
          <w:lang w:val="pl-PL"/>
        </w:rPr>
        <w:t xml:space="preserve"> 000</w:t>
      </w:r>
      <w:r w:rsidR="00134097" w:rsidRPr="00945696">
        <w:rPr>
          <w:rFonts w:ascii="Calibri" w:hAnsi="Calibri" w:cs="Calibri"/>
          <w:sz w:val="20"/>
          <w:szCs w:val="20"/>
          <w:lang w:val="pl-PL"/>
        </w:rPr>
        <w:t>,00</w:t>
      </w:r>
      <w:r>
        <w:rPr>
          <w:sz w:val="21"/>
          <w:szCs w:val="21"/>
        </w:rPr>
        <w:t xml:space="preserve"> </w:t>
      </w:r>
      <w:r>
        <w:rPr>
          <w:rFonts w:ascii="Calibri" w:hAnsi="Calibri" w:cs="Calibri"/>
          <w:sz w:val="20"/>
          <w:szCs w:val="20"/>
        </w:rPr>
        <w:t>zł opłacony w całości</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72054A">
      <w:pPr>
        <w:pStyle w:val="Nagwek1"/>
        <w:numPr>
          <w:ilvl w:val="0"/>
          <w:numId w:val="33"/>
        </w:numPr>
        <w:rPr>
          <w:rFonts w:cs="Calibri"/>
          <w:smallCaps/>
          <w:sz w:val="22"/>
        </w:rPr>
      </w:pPr>
      <w:bookmarkStart w:id="1" w:name="_Toc45809426"/>
      <w:r w:rsidRPr="00254DEA">
        <w:rPr>
          <w:rFonts w:cs="Calibri"/>
          <w:smallCaps/>
          <w:sz w:val="22"/>
        </w:rPr>
        <w:t>Definicje.</w:t>
      </w:r>
      <w:bookmarkEnd w:id="1"/>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0560167D"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r w:rsidR="00170CFC">
        <w:rPr>
          <w:rFonts w:cs="Calibri"/>
          <w:sz w:val="20"/>
          <w:szCs w:val="20"/>
        </w:rPr>
        <w:t xml:space="preserve"> </w:t>
      </w:r>
      <w:r w:rsidR="00170CFC" w:rsidRPr="00681612">
        <w:rPr>
          <w:rFonts w:asciiTheme="minorHAnsi" w:hAnsiTheme="minorHAnsi" w:cstheme="minorHAnsi"/>
          <w:sz w:val="20"/>
          <w:szCs w:val="20"/>
        </w:rPr>
        <w:t>posiadającą status dużego przedsiębiorcy w rozumieniu art.4 pkt 6 ustawy z dnia 8 marca 2013 r. o przeciwdziałaniu nadmiernym opóźnieniom w transakcjach handlowych (</w:t>
      </w:r>
      <w:proofErr w:type="spellStart"/>
      <w:r w:rsidR="00170CFC" w:rsidRPr="00681612">
        <w:rPr>
          <w:rFonts w:asciiTheme="minorHAnsi" w:hAnsiTheme="minorHAnsi" w:cstheme="minorHAnsi"/>
          <w:sz w:val="20"/>
          <w:szCs w:val="20"/>
        </w:rPr>
        <w:t>t.j</w:t>
      </w:r>
      <w:proofErr w:type="spellEnd"/>
      <w:r w:rsidR="00170CFC" w:rsidRPr="00681612">
        <w:rPr>
          <w:rFonts w:asciiTheme="minorHAnsi" w:hAnsiTheme="minorHAnsi" w:cstheme="minorHAnsi"/>
          <w:sz w:val="20"/>
          <w:szCs w:val="20"/>
        </w:rPr>
        <w:t xml:space="preserve">. Dz.U. z 2020 r. poz. 935 z </w:t>
      </w:r>
      <w:proofErr w:type="spellStart"/>
      <w:r w:rsidR="00170CFC" w:rsidRPr="00681612">
        <w:rPr>
          <w:rFonts w:asciiTheme="minorHAnsi" w:hAnsiTheme="minorHAnsi" w:cstheme="minorHAnsi"/>
          <w:sz w:val="20"/>
          <w:szCs w:val="20"/>
        </w:rPr>
        <w:t>późn</w:t>
      </w:r>
      <w:proofErr w:type="spellEnd"/>
      <w:r w:rsidR="00170CFC" w:rsidRPr="00681612">
        <w:rPr>
          <w:rFonts w:asciiTheme="minorHAnsi" w:hAnsiTheme="minorHAnsi" w:cstheme="minorHAnsi"/>
          <w:sz w:val="20"/>
          <w:szCs w:val="20"/>
        </w:rPr>
        <w:t>. zm.)</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3DA52E4F"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 xml:space="preserve">tawę lub Ustawę </w:t>
      </w:r>
      <w:proofErr w:type="spellStart"/>
      <w:r>
        <w:rPr>
          <w:rFonts w:cs="Calibri"/>
          <w:b/>
          <w:sz w:val="20"/>
          <w:szCs w:val="20"/>
        </w:rPr>
        <w:t>Pzp</w:t>
      </w:r>
      <w:proofErr w:type="spellEnd"/>
      <w:r w:rsidRPr="00254DEA">
        <w:rPr>
          <w:rFonts w:cs="Calibri"/>
          <w:sz w:val="20"/>
          <w:szCs w:val="20"/>
        </w:rPr>
        <w:t xml:space="preserve"> – należy przez to rozumieć </w:t>
      </w:r>
      <w:hyperlink r:id="rId8"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w:t>
        </w:r>
        <w:r w:rsidR="00FE5ABE">
          <w:rPr>
            <w:rStyle w:val="Hipercze"/>
            <w:rFonts w:cs="Calibri"/>
            <w:color w:val="auto"/>
            <w:sz w:val="20"/>
            <w:szCs w:val="20"/>
            <w:u w:val="none"/>
          </w:rPr>
          <w:t>19</w:t>
        </w:r>
        <w:r w:rsidRPr="00223431">
          <w:rPr>
            <w:rStyle w:val="Hipercze"/>
            <w:rFonts w:cs="Calibri"/>
            <w:color w:val="auto"/>
            <w:sz w:val="20"/>
            <w:szCs w:val="20"/>
            <w:u w:val="none"/>
          </w:rPr>
          <w:t xml:space="preserve">, poz. </w:t>
        </w:r>
        <w:r w:rsidR="00FE5ABE">
          <w:rPr>
            <w:rStyle w:val="Hipercze"/>
            <w:rFonts w:cs="Calibri"/>
            <w:color w:val="auto"/>
            <w:sz w:val="20"/>
            <w:szCs w:val="20"/>
            <w:u w:val="none"/>
          </w:rPr>
          <w:t>1863</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72054A">
      <w:pPr>
        <w:pStyle w:val="Nagwek1"/>
        <w:numPr>
          <w:ilvl w:val="0"/>
          <w:numId w:val="33"/>
        </w:numPr>
        <w:rPr>
          <w:rFonts w:cs="Calibri"/>
          <w:smallCaps/>
          <w:sz w:val="22"/>
        </w:rPr>
      </w:pPr>
      <w:bookmarkStart w:id="2" w:name="_Toc45809427"/>
      <w:r w:rsidRPr="00254DEA">
        <w:rPr>
          <w:rFonts w:cs="Calibri"/>
          <w:smallCaps/>
          <w:sz w:val="22"/>
        </w:rPr>
        <w:t>Tryb udzielania zamówienia.</w:t>
      </w:r>
      <w:bookmarkEnd w:id="2"/>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w:t>
      </w:r>
      <w:proofErr w:type="spellStart"/>
      <w:r>
        <w:rPr>
          <w:rFonts w:cs="Calibri"/>
          <w:sz w:val="20"/>
          <w:szCs w:val="20"/>
        </w:rPr>
        <w:t>Pzp</w:t>
      </w:r>
      <w:proofErr w:type="spellEnd"/>
      <w:r>
        <w:rPr>
          <w:rFonts w:cs="Calibri"/>
          <w:sz w:val="20"/>
          <w:szCs w:val="20"/>
        </w:rPr>
        <w:t xml:space="preserve">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72054A">
      <w:pPr>
        <w:pStyle w:val="Nagwek1"/>
        <w:numPr>
          <w:ilvl w:val="0"/>
          <w:numId w:val="33"/>
        </w:numPr>
        <w:rPr>
          <w:rFonts w:cs="Calibri"/>
          <w:smallCaps/>
          <w:sz w:val="22"/>
        </w:rPr>
      </w:pPr>
      <w:bookmarkStart w:id="3" w:name="_Toc45809428"/>
      <w:r w:rsidRPr="00254DEA">
        <w:rPr>
          <w:rFonts w:cs="Calibri"/>
          <w:smallCaps/>
          <w:sz w:val="22"/>
        </w:rPr>
        <w:t>Język, w którym prowadzone jest postępowanie</w:t>
      </w:r>
      <w:bookmarkEnd w:id="3"/>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72054A">
      <w:pPr>
        <w:pStyle w:val="Nagwek1"/>
        <w:numPr>
          <w:ilvl w:val="0"/>
          <w:numId w:val="33"/>
        </w:numPr>
        <w:rPr>
          <w:rFonts w:cs="Calibri"/>
          <w:smallCaps/>
          <w:sz w:val="22"/>
        </w:rPr>
      </w:pPr>
      <w:bookmarkStart w:id="4" w:name="_Toc45809429"/>
      <w:r w:rsidRPr="00945696">
        <w:rPr>
          <w:rFonts w:cs="Calibri"/>
          <w:smallCaps/>
          <w:sz w:val="22"/>
        </w:rPr>
        <w:lastRenderedPageBreak/>
        <w:t>Opis przedmiotu zamówienia</w:t>
      </w:r>
      <w:bookmarkEnd w:id="4"/>
    </w:p>
    <w:p w14:paraId="178C7F71" w14:textId="1459960C" w:rsidR="00164D93" w:rsidRPr="00164D93" w:rsidRDefault="00164D93" w:rsidP="0072054A">
      <w:pPr>
        <w:pStyle w:val="Default"/>
        <w:numPr>
          <w:ilvl w:val="0"/>
          <w:numId w:val="53"/>
        </w:numPr>
        <w:spacing w:before="120" w:after="120"/>
        <w:jc w:val="both"/>
        <w:rPr>
          <w:rStyle w:val="FontStyle25"/>
          <w:rFonts w:asciiTheme="minorHAnsi" w:hAnsiTheme="minorHAnsi" w:cstheme="minorHAnsi"/>
          <w:color w:val="auto"/>
          <w:sz w:val="20"/>
          <w:szCs w:val="20"/>
        </w:rPr>
      </w:pPr>
      <w:r w:rsidRPr="00164D93">
        <w:rPr>
          <w:rStyle w:val="FontStyle25"/>
          <w:rFonts w:asciiTheme="minorHAnsi" w:hAnsiTheme="minorHAnsi" w:cstheme="minorHAnsi"/>
          <w:color w:val="auto"/>
          <w:sz w:val="20"/>
          <w:szCs w:val="20"/>
        </w:rPr>
        <w:t xml:space="preserve">Przedmiot zamówienia obejmuje realizację usługi przygotowania i przeprowadzenia weryfikacji zgodności danych we wniosku o powierzenie grantu Wnioskodawcy/Grantobiorcy ze stanem faktycznym. Na przedmiot zamówienia składa się: </w:t>
      </w:r>
    </w:p>
    <w:p w14:paraId="0401D63D" w14:textId="77777777" w:rsidR="00164D93" w:rsidRPr="00164D93" w:rsidRDefault="00164D93" w:rsidP="0072054A">
      <w:pPr>
        <w:pStyle w:val="Style2"/>
        <w:widowControl/>
        <w:numPr>
          <w:ilvl w:val="0"/>
          <w:numId w:val="52"/>
        </w:numPr>
        <w:spacing w:before="120" w:after="120" w:line="240" w:lineRule="auto"/>
        <w:ind w:left="993" w:hanging="357"/>
        <w:rPr>
          <w:rStyle w:val="FontStyle25"/>
          <w:rFonts w:asciiTheme="minorHAnsi" w:hAnsiTheme="minorHAnsi" w:cstheme="minorHAnsi"/>
          <w:sz w:val="20"/>
          <w:szCs w:val="20"/>
        </w:rPr>
      </w:pPr>
      <w:r w:rsidRPr="00164D93">
        <w:rPr>
          <w:rStyle w:val="FontStyle25"/>
          <w:rFonts w:asciiTheme="minorHAnsi" w:hAnsiTheme="minorHAnsi" w:cstheme="minorHAnsi"/>
          <w:sz w:val="20"/>
          <w:szCs w:val="20"/>
        </w:rPr>
        <w:t>Przeprowadzenie przez Wykonawcę  650 weryfikacji merytorycznych w oparciu o dokumenty źródłowe Wnioskodawców/Grantobiorców,</w:t>
      </w:r>
      <w:r w:rsidRPr="00164D93">
        <w:rPr>
          <w:rFonts w:asciiTheme="minorHAnsi" w:hAnsiTheme="minorHAnsi" w:cstheme="minorHAnsi"/>
          <w:sz w:val="20"/>
          <w:szCs w:val="20"/>
        </w:rPr>
        <w:t xml:space="preserve"> </w:t>
      </w:r>
      <w:r w:rsidRPr="00164D93">
        <w:rPr>
          <w:rStyle w:val="FontStyle25"/>
          <w:rFonts w:asciiTheme="minorHAnsi" w:hAnsiTheme="minorHAnsi" w:cstheme="minorHAnsi"/>
          <w:sz w:val="20"/>
          <w:szCs w:val="20"/>
        </w:rPr>
        <w:t xml:space="preserve">w ramach 1 i 2  Schematu wsparcia projektu grantowego, </w:t>
      </w:r>
      <w:r w:rsidRPr="00164D93">
        <w:rPr>
          <w:rFonts w:asciiTheme="minorHAnsi" w:eastAsia="Times New Roman" w:hAnsiTheme="minorHAnsi" w:cstheme="minorHAnsi"/>
          <w:sz w:val="20"/>
          <w:szCs w:val="20"/>
        </w:rPr>
        <w:t>przed lub po podpisaniu umowy o powierzenie grantu, jednak nie później niż przed dokonanie</w:t>
      </w:r>
      <w:r w:rsidRPr="00164D93">
        <w:rPr>
          <w:rFonts w:asciiTheme="minorHAnsi" w:hAnsiTheme="minorHAnsi" w:cstheme="minorHAnsi"/>
          <w:sz w:val="20"/>
          <w:szCs w:val="20"/>
        </w:rPr>
        <w:t>m pierwszej płatności na rzecz G</w:t>
      </w:r>
      <w:r w:rsidRPr="00164D93">
        <w:rPr>
          <w:rFonts w:asciiTheme="minorHAnsi" w:eastAsia="Times New Roman" w:hAnsiTheme="minorHAnsi" w:cstheme="minorHAnsi"/>
          <w:sz w:val="20"/>
          <w:szCs w:val="20"/>
        </w:rPr>
        <w:t>rantobiorcy,</w:t>
      </w:r>
    </w:p>
    <w:p w14:paraId="5584A0E0" w14:textId="77777777" w:rsidR="00164D93" w:rsidRPr="00164D93" w:rsidRDefault="00164D93" w:rsidP="0072054A">
      <w:pPr>
        <w:pStyle w:val="Style2"/>
        <w:widowControl/>
        <w:numPr>
          <w:ilvl w:val="0"/>
          <w:numId w:val="52"/>
        </w:numPr>
        <w:spacing w:before="120" w:after="120" w:line="240" w:lineRule="auto"/>
        <w:ind w:left="993" w:hanging="357"/>
        <w:rPr>
          <w:rFonts w:asciiTheme="minorHAnsi" w:hAnsiTheme="minorHAnsi" w:cstheme="minorHAnsi"/>
          <w:sz w:val="20"/>
          <w:szCs w:val="20"/>
        </w:rPr>
      </w:pPr>
      <w:r w:rsidRPr="00164D93">
        <w:rPr>
          <w:rStyle w:val="FontStyle25"/>
          <w:rFonts w:asciiTheme="minorHAnsi" w:hAnsiTheme="minorHAnsi" w:cstheme="minorHAnsi"/>
          <w:sz w:val="20"/>
          <w:szCs w:val="20"/>
        </w:rPr>
        <w:t xml:space="preserve">Przygotowanie i  </w:t>
      </w:r>
      <w:r w:rsidRPr="00164D93">
        <w:rPr>
          <w:rFonts w:asciiTheme="minorHAnsi" w:hAnsiTheme="minorHAnsi" w:cstheme="minorHAnsi"/>
          <w:sz w:val="20"/>
          <w:szCs w:val="20"/>
        </w:rPr>
        <w:t>przekazanie Zamawiającemu pełnej dokumentacji związanej z każdą przeprowadzoną weryfikacją tj. zawierającej wszystkie wymagane dokumenty i informacje zapewniające pełną ścieżkę audytu,</w:t>
      </w:r>
    </w:p>
    <w:p w14:paraId="5C1C8C7D" w14:textId="4859AC1D" w:rsidR="00164D93" w:rsidRDefault="00164D93" w:rsidP="0072054A">
      <w:pPr>
        <w:pStyle w:val="Style5"/>
        <w:widowControl/>
        <w:numPr>
          <w:ilvl w:val="0"/>
          <w:numId w:val="53"/>
        </w:numPr>
        <w:tabs>
          <w:tab w:val="left" w:pos="709"/>
        </w:tabs>
        <w:spacing w:before="120" w:after="120" w:line="240" w:lineRule="auto"/>
        <w:ind w:left="714" w:hanging="357"/>
        <w:rPr>
          <w:rFonts w:asciiTheme="minorHAnsi" w:hAnsiTheme="minorHAnsi" w:cstheme="minorHAnsi"/>
          <w:sz w:val="20"/>
          <w:szCs w:val="20"/>
        </w:rPr>
      </w:pPr>
      <w:r w:rsidRPr="00164D93">
        <w:rPr>
          <w:rStyle w:val="FontStyle25"/>
          <w:rFonts w:asciiTheme="minorHAnsi" w:hAnsiTheme="minorHAnsi" w:cstheme="minorHAnsi"/>
          <w:sz w:val="20"/>
          <w:szCs w:val="20"/>
        </w:rPr>
        <w:t xml:space="preserve">Zamawiający </w:t>
      </w:r>
      <w:r w:rsidRPr="00164D93">
        <w:rPr>
          <w:rFonts w:asciiTheme="minorHAnsi" w:hAnsiTheme="minorHAnsi" w:cstheme="minorHAnsi"/>
          <w:sz w:val="20"/>
          <w:szCs w:val="20"/>
        </w:rPr>
        <w:t>zastrzega sobie możliwość skorzystania z prawa opcji, jednorazowo lub wielokrotnie poprzez zlecenie Wykonawcy do przeprowadzenia dodatkowych weryfikacji</w:t>
      </w:r>
      <w:r>
        <w:rPr>
          <w:rFonts w:asciiTheme="minorHAnsi" w:hAnsiTheme="minorHAnsi" w:cstheme="minorHAnsi"/>
          <w:sz w:val="20"/>
          <w:szCs w:val="20"/>
        </w:rPr>
        <w:t xml:space="preserve"> </w:t>
      </w:r>
      <w:r w:rsidRPr="00164D93">
        <w:rPr>
          <w:rFonts w:asciiTheme="minorHAnsi" w:hAnsiTheme="minorHAnsi" w:cstheme="minorHAnsi"/>
          <w:sz w:val="20"/>
          <w:szCs w:val="20"/>
        </w:rPr>
        <w:t xml:space="preserve">w maksymalnej ilości 650 weryfikacji. Wykonanie prawa opcji nastąpi poprzez pisemne oświadczenie woli Zamawiającego o skorzystaniu z prawa opcji. </w:t>
      </w:r>
    </w:p>
    <w:p w14:paraId="550D8EB7" w14:textId="1DB61C00" w:rsidR="00164D93" w:rsidRDefault="00164D93" w:rsidP="0072054A">
      <w:pPr>
        <w:pStyle w:val="Akapitzlist"/>
        <w:numPr>
          <w:ilvl w:val="0"/>
          <w:numId w:val="53"/>
        </w:numPr>
        <w:spacing w:after="120" w:line="259" w:lineRule="auto"/>
        <w:ind w:left="714" w:hanging="357"/>
        <w:contextualSpacing w:val="0"/>
        <w:jc w:val="both"/>
        <w:rPr>
          <w:sz w:val="20"/>
          <w:szCs w:val="20"/>
        </w:rPr>
      </w:pPr>
      <w:r w:rsidRPr="00164D93">
        <w:rPr>
          <w:sz w:val="20"/>
          <w:szCs w:val="20"/>
        </w:rPr>
        <w:t>Prawo Opcji jest uprawnieniem Zamawiającego, z którego może, ale nie musi skorzystać w ramach niniejszego zamówienia. Zamawiający nie ponosi żadnej odpowiedzialności z tytułu nieskierowania takiego żądania do Wykonawcy, a Wykonawcy z tytułu nie skorzystania z Prawa Opcji przez Zamawiającego nie przysługuje żadne roszczenie.</w:t>
      </w:r>
    </w:p>
    <w:p w14:paraId="6E5CF188" w14:textId="18494D1A" w:rsidR="00164D93" w:rsidRPr="00BE5D47" w:rsidRDefault="00BE5D47" w:rsidP="0072054A">
      <w:pPr>
        <w:pStyle w:val="Akapitzlist"/>
        <w:numPr>
          <w:ilvl w:val="0"/>
          <w:numId w:val="53"/>
        </w:numPr>
        <w:spacing w:after="120" w:line="259" w:lineRule="auto"/>
        <w:ind w:left="714" w:hanging="357"/>
        <w:contextualSpacing w:val="0"/>
        <w:jc w:val="both"/>
        <w:rPr>
          <w:sz w:val="18"/>
          <w:szCs w:val="18"/>
        </w:rPr>
      </w:pPr>
      <w:bookmarkStart w:id="5" w:name="_Hlk45781792"/>
      <w:r w:rsidRPr="00BE5D47">
        <w:rPr>
          <w:sz w:val="20"/>
          <w:szCs w:val="20"/>
        </w:rPr>
        <w:t xml:space="preserve">W ramach realizacji przedmiotowego zamówienia, </w:t>
      </w:r>
      <w:bookmarkStart w:id="6" w:name="_Hlk45782037"/>
      <w:r w:rsidRPr="004E5275">
        <w:rPr>
          <w:b/>
          <w:sz w:val="20"/>
          <w:szCs w:val="20"/>
        </w:rPr>
        <w:t>Wykonawca/podwykonawca zobowiązany jest do zatrudnienia na podstawie umowy o pracę</w:t>
      </w:r>
      <w:r w:rsidRPr="004E5275">
        <w:rPr>
          <w:sz w:val="20"/>
          <w:szCs w:val="20"/>
        </w:rPr>
        <w:t xml:space="preserve">, </w:t>
      </w:r>
      <w:r w:rsidRPr="00BE5D47">
        <w:rPr>
          <w:sz w:val="20"/>
          <w:szCs w:val="20"/>
        </w:rPr>
        <w:t xml:space="preserve">zgodnie z art. 22 </w:t>
      </w:r>
      <w:r w:rsidRPr="00BE5D47">
        <w:rPr>
          <w:bCs/>
          <w:sz w:val="20"/>
          <w:szCs w:val="20"/>
        </w:rPr>
        <w:t>§ 1 ustawy z dnia 26.06.1974 roku Kodeks pracy (tj. Dz. U. 201</w:t>
      </w:r>
      <w:r w:rsidR="00D123D4">
        <w:rPr>
          <w:bCs/>
          <w:sz w:val="20"/>
          <w:szCs w:val="20"/>
        </w:rPr>
        <w:t>9</w:t>
      </w:r>
      <w:r w:rsidRPr="00BE5D47">
        <w:rPr>
          <w:bCs/>
          <w:sz w:val="20"/>
          <w:szCs w:val="20"/>
        </w:rPr>
        <w:t xml:space="preserve"> poz. 10</w:t>
      </w:r>
      <w:r w:rsidR="00D123D4">
        <w:rPr>
          <w:bCs/>
          <w:sz w:val="20"/>
          <w:szCs w:val="20"/>
        </w:rPr>
        <w:t>40</w:t>
      </w:r>
      <w:r w:rsidRPr="00BE5D47">
        <w:rPr>
          <w:bCs/>
          <w:sz w:val="20"/>
          <w:szCs w:val="20"/>
        </w:rPr>
        <w:t xml:space="preserve"> ze zm.) osoby na stanowisku koordynatora zespołów weryfikacyjnych.</w:t>
      </w:r>
      <w:bookmarkEnd w:id="6"/>
    </w:p>
    <w:p w14:paraId="5F04FFE0" w14:textId="6DB4174D" w:rsidR="00BE5D47" w:rsidRPr="00BE5D47" w:rsidRDefault="00BE5D47" w:rsidP="0072054A">
      <w:pPr>
        <w:pStyle w:val="Akapitzlist"/>
        <w:numPr>
          <w:ilvl w:val="0"/>
          <w:numId w:val="53"/>
        </w:numPr>
        <w:spacing w:after="120" w:line="259" w:lineRule="auto"/>
        <w:ind w:left="714" w:hanging="357"/>
        <w:contextualSpacing w:val="0"/>
        <w:jc w:val="both"/>
        <w:rPr>
          <w:sz w:val="16"/>
          <w:szCs w:val="16"/>
        </w:rPr>
      </w:pPr>
      <w:bookmarkStart w:id="7" w:name="_Hlk45781803"/>
      <w:bookmarkEnd w:id="5"/>
      <w:r>
        <w:rPr>
          <w:sz w:val="20"/>
          <w:szCs w:val="20"/>
        </w:rPr>
        <w:t>W</w:t>
      </w:r>
      <w:r w:rsidRPr="00BE5D47">
        <w:rPr>
          <w:sz w:val="20"/>
          <w:szCs w:val="20"/>
        </w:rPr>
        <w:t xml:space="preserve"> celu potwierdzenia spełnienia wymogu zatrudnienia na podstawie umowy o pracę przez wykonawcę/podwykonawcę osoby na stanowisku wskazanym w punkcie 4 w trakcie realizacji zamówienia, Wykonawca przedstawi pisemne oświadczenie wykonawcy/ podwykonawcy</w:t>
      </w:r>
      <w:r w:rsidRPr="00BE5D47">
        <w:rPr>
          <w:b/>
          <w:sz w:val="20"/>
          <w:szCs w:val="20"/>
        </w:rPr>
        <w:t xml:space="preserve"> </w:t>
      </w:r>
      <w:r w:rsidRPr="00BE5D47">
        <w:rPr>
          <w:sz w:val="20"/>
          <w:szCs w:val="20"/>
        </w:rPr>
        <w:t xml:space="preserve">o zatrudnieniu na podstawie umowy o pracę </w:t>
      </w:r>
      <w:r w:rsidR="00221EC8">
        <w:rPr>
          <w:sz w:val="20"/>
          <w:szCs w:val="20"/>
        </w:rPr>
        <w:t xml:space="preserve">tej </w:t>
      </w:r>
      <w:r w:rsidRPr="00BE5D47">
        <w:rPr>
          <w:sz w:val="20"/>
          <w:szCs w:val="20"/>
        </w:rPr>
        <w:t>osoby</w:t>
      </w:r>
      <w:r w:rsidRPr="00BE5D47">
        <w:rPr>
          <w:spacing w:val="-2"/>
          <w:sz w:val="20"/>
          <w:szCs w:val="20"/>
        </w:rPr>
        <w:t xml:space="preserve">. </w:t>
      </w:r>
      <w:r w:rsidRPr="00BE5D47">
        <w:rPr>
          <w:sz w:val="20"/>
          <w:szCs w:val="20"/>
        </w:rPr>
        <w:t xml:space="preserve">Oświadczenie to powinno zawierać w szczególności: dokładne określenie podmiotu składającego oświadczenie, datę złożenia oświadczenia, wskazanie jakie </w:t>
      </w:r>
      <w:r w:rsidR="00221EC8">
        <w:rPr>
          <w:sz w:val="20"/>
          <w:szCs w:val="20"/>
        </w:rPr>
        <w:t>stanowisko zajmuje</w:t>
      </w:r>
      <w:r w:rsidR="00D123D4">
        <w:rPr>
          <w:sz w:val="20"/>
          <w:szCs w:val="20"/>
        </w:rPr>
        <w:t>/czynności wykonuje</w:t>
      </w:r>
      <w:r w:rsidRPr="00BE5D47">
        <w:rPr>
          <w:sz w:val="20"/>
          <w:szCs w:val="20"/>
        </w:rPr>
        <w:t xml:space="preserve"> osoba zatrudniona na podstawie umowy o pracę, rodzaj umowy o pracę oraz podpis osoby uprawnionej do złożenia oświadczenia w imieniu wykonawcy/podwykonawcy. Nie przedłożenie oświadczenia będzie traktowane jako niewykazanie spełnienia wymogu zatrudnienia na podstawie umowy o pracę.</w:t>
      </w:r>
    </w:p>
    <w:bookmarkEnd w:id="7"/>
    <w:p w14:paraId="332CB44C" w14:textId="68FDCA36" w:rsidR="00164D93" w:rsidRDefault="00164D93" w:rsidP="0072054A">
      <w:pPr>
        <w:pStyle w:val="Style5"/>
        <w:widowControl/>
        <w:numPr>
          <w:ilvl w:val="0"/>
          <w:numId w:val="53"/>
        </w:numPr>
        <w:tabs>
          <w:tab w:val="left" w:pos="709"/>
        </w:tabs>
        <w:spacing w:before="120" w:after="120" w:line="240" w:lineRule="auto"/>
        <w:rPr>
          <w:rFonts w:asciiTheme="minorHAnsi" w:hAnsiTheme="minorHAnsi" w:cstheme="minorHAnsi"/>
          <w:sz w:val="20"/>
          <w:szCs w:val="20"/>
        </w:rPr>
      </w:pPr>
      <w:r>
        <w:rPr>
          <w:rFonts w:asciiTheme="minorHAnsi" w:hAnsiTheme="minorHAnsi" w:cstheme="minorHAnsi"/>
          <w:sz w:val="20"/>
          <w:szCs w:val="20"/>
        </w:rPr>
        <w:t>Szczegółowy opis przedmiotu zamówienia zawierają Załączniki do SIWZ:</w:t>
      </w:r>
    </w:p>
    <w:p w14:paraId="6B436EBA" w14:textId="3E883ACF" w:rsidR="00164D93" w:rsidRDefault="00164D93" w:rsidP="00164D93">
      <w:pPr>
        <w:pStyle w:val="Style5"/>
        <w:widowControl/>
        <w:tabs>
          <w:tab w:val="left" w:pos="709"/>
        </w:tabs>
        <w:spacing w:before="120" w:after="120" w:line="240" w:lineRule="auto"/>
        <w:ind w:left="720" w:firstLine="0"/>
        <w:rPr>
          <w:rFonts w:asciiTheme="minorHAnsi" w:hAnsiTheme="minorHAnsi" w:cstheme="minorHAnsi"/>
          <w:sz w:val="20"/>
          <w:szCs w:val="20"/>
        </w:rPr>
      </w:pPr>
      <w:r>
        <w:rPr>
          <w:rFonts w:asciiTheme="minorHAnsi" w:hAnsiTheme="minorHAnsi" w:cstheme="minorHAnsi"/>
          <w:sz w:val="20"/>
          <w:szCs w:val="20"/>
        </w:rPr>
        <w:t>- Załącznik nr 1 – Opis przedmiotu zamówienia,</w:t>
      </w:r>
    </w:p>
    <w:p w14:paraId="0B44E188" w14:textId="279FF4FB" w:rsidR="00164D93" w:rsidRPr="00164D93" w:rsidRDefault="00164D93" w:rsidP="00164D93">
      <w:pPr>
        <w:pStyle w:val="Style5"/>
        <w:widowControl/>
        <w:tabs>
          <w:tab w:val="left" w:pos="709"/>
        </w:tabs>
        <w:spacing w:before="120" w:after="120" w:line="240" w:lineRule="auto"/>
        <w:ind w:left="720" w:firstLine="0"/>
        <w:rPr>
          <w:rFonts w:asciiTheme="minorHAnsi" w:hAnsiTheme="minorHAnsi" w:cstheme="minorHAnsi"/>
          <w:sz w:val="20"/>
          <w:szCs w:val="20"/>
        </w:rPr>
      </w:pPr>
      <w:r>
        <w:rPr>
          <w:rFonts w:asciiTheme="minorHAnsi" w:hAnsiTheme="minorHAnsi" w:cstheme="minorHAnsi"/>
          <w:sz w:val="20"/>
          <w:szCs w:val="20"/>
        </w:rPr>
        <w:t>- Załącznik nr 2 – Wzór umowy.</w:t>
      </w:r>
    </w:p>
    <w:p w14:paraId="43392248" w14:textId="16519890" w:rsidR="00BE5D47" w:rsidRPr="004E5275" w:rsidRDefault="00BE5D47" w:rsidP="0072054A">
      <w:pPr>
        <w:pStyle w:val="Akapitzlist"/>
        <w:numPr>
          <w:ilvl w:val="0"/>
          <w:numId w:val="53"/>
        </w:numPr>
        <w:spacing w:before="60" w:after="0" w:line="240" w:lineRule="auto"/>
        <w:ind w:left="709"/>
        <w:jc w:val="both"/>
        <w:rPr>
          <w:rFonts w:cs="Calibri"/>
          <w:color w:val="365F91"/>
          <w:sz w:val="18"/>
          <w:szCs w:val="18"/>
        </w:rPr>
      </w:pPr>
      <w:r w:rsidRPr="004E5275">
        <w:rPr>
          <w:color w:val="000000"/>
          <w:sz w:val="20"/>
          <w:szCs w:val="20"/>
        </w:rPr>
        <w:t xml:space="preserve">Kody i nazwy stosowane we Wspólnym Słowniku Zamówień (CPV): </w:t>
      </w:r>
    </w:p>
    <w:p w14:paraId="0AFF7ACE" w14:textId="77777777" w:rsidR="004E5275" w:rsidRPr="004E5275" w:rsidRDefault="004E5275" w:rsidP="004E5275">
      <w:pPr>
        <w:pStyle w:val="Akapitzlist"/>
        <w:autoSpaceDE w:val="0"/>
        <w:autoSpaceDN w:val="0"/>
        <w:adjustRightInd w:val="0"/>
        <w:spacing w:before="120" w:after="120"/>
        <w:contextualSpacing w:val="0"/>
        <w:rPr>
          <w:rFonts w:cstheme="minorHAnsi"/>
          <w:bCs/>
          <w:sz w:val="20"/>
          <w:szCs w:val="20"/>
        </w:rPr>
      </w:pPr>
      <w:r w:rsidRPr="004E5275">
        <w:rPr>
          <w:rFonts w:cstheme="minorHAnsi"/>
          <w:sz w:val="20"/>
          <w:szCs w:val="20"/>
        </w:rPr>
        <w:t>79210000-9 – usługi księgowe i audytorskie</w:t>
      </w:r>
    </w:p>
    <w:p w14:paraId="3B6D8887" w14:textId="1CC4C152" w:rsidR="00170CFC" w:rsidRPr="00164D93" w:rsidRDefault="00442392" w:rsidP="0072054A">
      <w:pPr>
        <w:pStyle w:val="Akapitzlist"/>
        <w:numPr>
          <w:ilvl w:val="0"/>
          <w:numId w:val="53"/>
        </w:numPr>
        <w:spacing w:before="60" w:after="0" w:line="240" w:lineRule="auto"/>
        <w:ind w:left="709"/>
        <w:jc w:val="both"/>
        <w:rPr>
          <w:rFonts w:cs="Calibri"/>
          <w:color w:val="365F91"/>
          <w:sz w:val="20"/>
          <w:szCs w:val="20"/>
        </w:rPr>
      </w:pPr>
      <w:r w:rsidRPr="00164D93">
        <w:rPr>
          <w:rFonts w:cs="Calibri"/>
          <w:sz w:val="20"/>
          <w:szCs w:val="20"/>
        </w:rPr>
        <w:t xml:space="preserve">Zamówienie będzie współfinansowane z budżetu UE w ramach </w:t>
      </w:r>
      <w:r w:rsidR="00164D93" w:rsidRPr="00164D93">
        <w:rPr>
          <w:rFonts w:cs="Calibri"/>
          <w:sz w:val="20"/>
          <w:szCs w:val="20"/>
        </w:rPr>
        <w:t xml:space="preserve">projektu grantowego </w:t>
      </w:r>
      <w:r w:rsidR="00164D93" w:rsidRPr="00164D93">
        <w:rPr>
          <w:rStyle w:val="FontStyle25"/>
          <w:rFonts w:asciiTheme="minorHAnsi" w:hAnsiTheme="minorHAnsi"/>
          <w:sz w:val="20"/>
          <w:szCs w:val="20"/>
        </w:rPr>
        <w:t xml:space="preserve">pn. Fundusz Wsparcia Inwestycyjnego, który jest dofinansowany  ze środków Europejskiego Funduszu Rozwoju Regionalnego, </w:t>
      </w:r>
      <w:r w:rsidR="00164D93" w:rsidRPr="00164D93">
        <w:rPr>
          <w:rFonts w:asciiTheme="minorHAnsi" w:hAnsiTheme="minorHAnsi"/>
          <w:sz w:val="20"/>
          <w:szCs w:val="20"/>
        </w:rPr>
        <w:t xml:space="preserve">w ramach Osi priorytetowej 1: </w:t>
      </w:r>
      <w:r w:rsidR="00164D93" w:rsidRPr="00164D93">
        <w:rPr>
          <w:rFonts w:asciiTheme="minorHAnsi" w:hAnsiTheme="minorHAnsi"/>
          <w:i/>
          <w:sz w:val="20"/>
          <w:szCs w:val="20"/>
        </w:rPr>
        <w:t>Wzmocnienie innowacyjności i konkurencyjności gospodarki regionu</w:t>
      </w:r>
      <w:r w:rsidR="00164D93" w:rsidRPr="00164D93">
        <w:rPr>
          <w:rFonts w:asciiTheme="minorHAnsi" w:hAnsiTheme="minorHAnsi"/>
          <w:sz w:val="20"/>
          <w:szCs w:val="20"/>
        </w:rPr>
        <w:t xml:space="preserve">, Działania 1.6 </w:t>
      </w:r>
      <w:r w:rsidR="00164D93" w:rsidRPr="00164D93">
        <w:rPr>
          <w:rFonts w:asciiTheme="minorHAnsi" w:hAnsiTheme="minorHAnsi"/>
          <w:i/>
          <w:sz w:val="20"/>
          <w:szCs w:val="20"/>
        </w:rPr>
        <w:t>Wspieranie tworzenia i rozszerzania zaawansowanych zdolności w zakresie rozwoju produktów i usług</w:t>
      </w:r>
      <w:r w:rsidR="00164D93" w:rsidRPr="00164D93">
        <w:rPr>
          <w:rFonts w:asciiTheme="minorHAnsi" w:hAnsiTheme="minorHAnsi"/>
          <w:sz w:val="20"/>
          <w:szCs w:val="20"/>
        </w:rPr>
        <w:t xml:space="preserve">, Poddziałania 1.6.2. </w:t>
      </w:r>
      <w:r w:rsidR="00164D93" w:rsidRPr="00164D93">
        <w:rPr>
          <w:rFonts w:asciiTheme="minorHAnsi" w:hAnsiTheme="minorHAnsi"/>
          <w:i/>
          <w:sz w:val="20"/>
          <w:szCs w:val="20"/>
        </w:rPr>
        <w:t>Dotacje dla innowacyjnych MŚP</w:t>
      </w:r>
      <w:r w:rsidR="00164D93" w:rsidRPr="00164D93">
        <w:rPr>
          <w:rFonts w:asciiTheme="minorHAnsi" w:hAnsiTheme="minorHAnsi"/>
          <w:sz w:val="20"/>
          <w:szCs w:val="20"/>
        </w:rPr>
        <w:t xml:space="preserve">, Schemat: </w:t>
      </w:r>
      <w:r w:rsidR="00164D93" w:rsidRPr="00164D93">
        <w:rPr>
          <w:rFonts w:asciiTheme="minorHAnsi" w:hAnsiTheme="minorHAnsi" w:cs="NimbusSanL-Regu"/>
          <w:i/>
          <w:sz w:val="20"/>
          <w:szCs w:val="20"/>
        </w:rPr>
        <w:t xml:space="preserve">Projekt grantowy polegający na wsparciu MŚP </w:t>
      </w:r>
      <w:r w:rsidR="00164D93" w:rsidRPr="00164D93">
        <w:rPr>
          <w:rFonts w:asciiTheme="minorHAnsi" w:hAnsiTheme="minorHAnsi"/>
          <w:i/>
          <w:sz w:val="20"/>
          <w:szCs w:val="20"/>
        </w:rPr>
        <w:t>w celu ograniczenia negatywnych skutków COVID-19,</w:t>
      </w:r>
      <w:r w:rsidR="00164D93" w:rsidRPr="00164D93">
        <w:rPr>
          <w:rFonts w:asciiTheme="minorHAnsi" w:hAnsiTheme="minorHAnsi"/>
          <w:sz w:val="20"/>
          <w:szCs w:val="20"/>
        </w:rPr>
        <w:t xml:space="preserve"> Regionalnego Programu Operacyjnego Województwa Kujawsko - Pomorskiego na lata 2014-2020.</w:t>
      </w:r>
    </w:p>
    <w:p w14:paraId="6BFC49E6" w14:textId="77777777" w:rsidR="000F2FE4" w:rsidRPr="00E72107" w:rsidRDefault="000F2FE4" w:rsidP="000F2FE4">
      <w:pPr>
        <w:spacing w:before="60" w:after="0" w:line="240" w:lineRule="auto"/>
        <w:ind w:left="720"/>
        <w:jc w:val="both"/>
        <w:rPr>
          <w:rFonts w:cs="Calibri"/>
          <w:color w:val="365F91"/>
          <w:sz w:val="20"/>
          <w:szCs w:val="20"/>
        </w:rPr>
      </w:pPr>
    </w:p>
    <w:p w14:paraId="48ABDEA3" w14:textId="4F5527C0" w:rsidR="000F2FE4" w:rsidRPr="00254DEA" w:rsidRDefault="000F2FE4" w:rsidP="0072054A">
      <w:pPr>
        <w:pStyle w:val="Nagwek1"/>
        <w:numPr>
          <w:ilvl w:val="0"/>
          <w:numId w:val="33"/>
        </w:numPr>
        <w:rPr>
          <w:rFonts w:cs="Calibri"/>
          <w:smallCaps/>
          <w:sz w:val="22"/>
        </w:rPr>
      </w:pPr>
      <w:bookmarkStart w:id="8" w:name="_Toc45809430"/>
      <w:r w:rsidRPr="00254DEA">
        <w:rPr>
          <w:rFonts w:cs="Calibri"/>
          <w:smallCaps/>
          <w:sz w:val="22"/>
        </w:rPr>
        <w:t>Zamówienia częściowe.</w:t>
      </w:r>
      <w:bookmarkEnd w:id="8"/>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12A7D305"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72054A">
      <w:pPr>
        <w:pStyle w:val="Nagwek1"/>
        <w:numPr>
          <w:ilvl w:val="0"/>
          <w:numId w:val="33"/>
        </w:numPr>
        <w:ind w:left="426"/>
        <w:rPr>
          <w:rFonts w:cs="Calibri"/>
          <w:smallCaps/>
          <w:sz w:val="22"/>
        </w:rPr>
      </w:pPr>
      <w:bookmarkStart w:id="9" w:name="_Toc45809431"/>
      <w:r w:rsidRPr="00254DEA">
        <w:rPr>
          <w:rFonts w:cs="Calibri"/>
          <w:smallCaps/>
          <w:sz w:val="22"/>
        </w:rPr>
        <w:t>Zamówienia uzupełniające.</w:t>
      </w:r>
      <w:bookmarkEnd w:id="9"/>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7DFEA068"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lastRenderedPageBreak/>
        <w:t xml:space="preserve">Zamawiający </w:t>
      </w:r>
      <w:r w:rsidR="00442392">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Pr="001025B6">
        <w:rPr>
          <w:sz w:val="20"/>
          <w:szCs w:val="20"/>
        </w:rPr>
        <w:t xml:space="preserve">6 ustawy </w:t>
      </w:r>
      <w:proofErr w:type="spellStart"/>
      <w:r w:rsidR="00442392">
        <w:rPr>
          <w:sz w:val="20"/>
          <w:szCs w:val="20"/>
        </w:rPr>
        <w:t>pzp</w:t>
      </w:r>
      <w:proofErr w:type="spellEnd"/>
      <w:r w:rsidR="00442392">
        <w:rPr>
          <w:sz w:val="20"/>
          <w:szCs w:val="20"/>
        </w:rPr>
        <w:t>.</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5373A810" w:rsidR="000F2FE4" w:rsidRPr="00254DEA" w:rsidRDefault="000F2FE4" w:rsidP="0072054A">
      <w:pPr>
        <w:pStyle w:val="Nagwek1"/>
        <w:numPr>
          <w:ilvl w:val="0"/>
          <w:numId w:val="33"/>
        </w:numPr>
        <w:spacing w:before="60" w:after="60"/>
        <w:rPr>
          <w:rFonts w:cs="Calibri"/>
          <w:smallCaps/>
          <w:sz w:val="22"/>
        </w:rPr>
      </w:pPr>
      <w:bookmarkStart w:id="10" w:name="_Toc45809432"/>
      <w:r w:rsidRPr="00254DEA">
        <w:rPr>
          <w:rFonts w:cs="Calibri"/>
          <w:smallCaps/>
          <w:sz w:val="22"/>
        </w:rPr>
        <w:t>Informacje o ofercie wariantowej, umowie ramowej i aukcji elektronicznej.</w:t>
      </w:r>
      <w:bookmarkEnd w:id="10"/>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72054A">
      <w:pPr>
        <w:pStyle w:val="Nagwek1"/>
        <w:numPr>
          <w:ilvl w:val="0"/>
          <w:numId w:val="33"/>
        </w:numPr>
        <w:spacing w:after="120"/>
        <w:ind w:left="357" w:hanging="357"/>
        <w:rPr>
          <w:rFonts w:cs="Calibri"/>
          <w:smallCaps/>
          <w:sz w:val="22"/>
        </w:rPr>
      </w:pPr>
      <w:bookmarkStart w:id="11" w:name="_Toc45809433"/>
      <w:r>
        <w:rPr>
          <w:rFonts w:cs="Calibri"/>
          <w:smallCaps/>
          <w:sz w:val="22"/>
        </w:rPr>
        <w:t>Podwykonawstwo.</w:t>
      </w:r>
      <w:bookmarkEnd w:id="11"/>
    </w:p>
    <w:p w14:paraId="498EA9C4" w14:textId="77777777" w:rsidR="000F2FE4" w:rsidRPr="002600A2" w:rsidRDefault="000F2FE4" w:rsidP="0072054A">
      <w:pPr>
        <w:numPr>
          <w:ilvl w:val="0"/>
          <w:numId w:val="42"/>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72054A">
      <w:pPr>
        <w:numPr>
          <w:ilvl w:val="0"/>
          <w:numId w:val="42"/>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72054A">
      <w:pPr>
        <w:numPr>
          <w:ilvl w:val="0"/>
          <w:numId w:val="42"/>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72054A">
      <w:pPr>
        <w:numPr>
          <w:ilvl w:val="0"/>
          <w:numId w:val="42"/>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72054A">
      <w:pPr>
        <w:pStyle w:val="Nagwek1"/>
        <w:numPr>
          <w:ilvl w:val="0"/>
          <w:numId w:val="33"/>
        </w:numPr>
        <w:spacing w:before="240"/>
        <w:ind w:left="357" w:hanging="357"/>
        <w:rPr>
          <w:rFonts w:cs="Calibri"/>
          <w:smallCaps/>
          <w:sz w:val="22"/>
        </w:rPr>
      </w:pPr>
      <w:bookmarkStart w:id="12" w:name="_Toc45809434"/>
      <w:r w:rsidRPr="00254DEA">
        <w:rPr>
          <w:rFonts w:cs="Calibri"/>
          <w:smallCaps/>
          <w:sz w:val="22"/>
        </w:rPr>
        <w:t>Termin wykonania zamówienia.</w:t>
      </w:r>
      <w:bookmarkEnd w:id="12"/>
    </w:p>
    <w:p w14:paraId="1C73FCD2" w14:textId="77777777" w:rsidR="000F2FE4" w:rsidRPr="00254DEA" w:rsidRDefault="000F2FE4" w:rsidP="000F2FE4">
      <w:pPr>
        <w:pStyle w:val="Tekstpodstawowy"/>
        <w:rPr>
          <w:rFonts w:ascii="Calibri" w:hAnsi="Calibri" w:cs="Calibri"/>
          <w:b w:val="0"/>
          <w:i w:val="0"/>
          <w:sz w:val="20"/>
          <w:szCs w:val="20"/>
        </w:rPr>
      </w:pPr>
    </w:p>
    <w:p w14:paraId="1240BA9D" w14:textId="6C46C90B" w:rsidR="000F2FE4" w:rsidRPr="00C05E1C" w:rsidRDefault="000F2FE4" w:rsidP="00C05E1C">
      <w:pPr>
        <w:spacing w:before="120" w:after="120" w:line="240" w:lineRule="auto"/>
        <w:rPr>
          <w:rFonts w:cs="Calibri"/>
          <w:bCs/>
          <w:iCs/>
          <w:sz w:val="20"/>
          <w:szCs w:val="20"/>
        </w:rPr>
      </w:pPr>
      <w:r w:rsidRPr="00C05E1C">
        <w:rPr>
          <w:rFonts w:asciiTheme="minorHAnsi" w:hAnsiTheme="minorHAnsi" w:cs="Calibri"/>
          <w:sz w:val="20"/>
          <w:szCs w:val="20"/>
        </w:rPr>
        <w:t>Termin wykonania zamówienia:</w:t>
      </w:r>
      <w:r w:rsidR="00235CAE" w:rsidRPr="00C05E1C">
        <w:rPr>
          <w:rFonts w:asciiTheme="minorHAnsi" w:hAnsiTheme="minorHAnsi" w:cs="Calibri"/>
          <w:sz w:val="20"/>
          <w:szCs w:val="20"/>
        </w:rPr>
        <w:t xml:space="preserve"> </w:t>
      </w:r>
      <w:r w:rsidR="00C05E1C" w:rsidRPr="00C05E1C">
        <w:rPr>
          <w:rFonts w:asciiTheme="minorHAnsi" w:hAnsiTheme="minorHAnsi" w:cs="Calibri"/>
          <w:sz w:val="20"/>
          <w:szCs w:val="20"/>
        </w:rPr>
        <w:t xml:space="preserve">od zawarcia umowy </w:t>
      </w:r>
      <w:r w:rsidR="00C05E1C" w:rsidRPr="00C05E1C">
        <w:rPr>
          <w:rStyle w:val="FontStyle25"/>
          <w:rFonts w:asciiTheme="minorHAnsi" w:hAnsiTheme="minorHAnsi"/>
          <w:b/>
          <w:bCs/>
          <w:sz w:val="20"/>
          <w:szCs w:val="20"/>
        </w:rPr>
        <w:t>do 30.11.2020 r.</w:t>
      </w:r>
      <w:r w:rsidRPr="00C05E1C">
        <w:rPr>
          <w:rFonts w:cs="Calibri"/>
          <w:b/>
          <w:i/>
          <w:sz w:val="20"/>
          <w:szCs w:val="20"/>
        </w:rPr>
        <w:tab/>
      </w:r>
      <w:r w:rsidR="00C05E1C" w:rsidRPr="00C05E1C">
        <w:rPr>
          <w:rFonts w:cs="Calibri"/>
          <w:bCs/>
          <w:iCs/>
          <w:sz w:val="20"/>
          <w:szCs w:val="20"/>
        </w:rPr>
        <w:t>przy czym:</w:t>
      </w:r>
    </w:p>
    <w:p w14:paraId="729B9B9C" w14:textId="5ECD32B5" w:rsidR="00C05E1C" w:rsidRPr="00C05E1C" w:rsidRDefault="00C05E1C" w:rsidP="0072054A">
      <w:pPr>
        <w:pStyle w:val="Akapitzlist"/>
        <w:numPr>
          <w:ilvl w:val="0"/>
          <w:numId w:val="54"/>
        </w:numPr>
        <w:spacing w:before="120" w:after="120" w:line="240" w:lineRule="auto"/>
        <w:contextualSpacing w:val="0"/>
        <w:jc w:val="both"/>
        <w:rPr>
          <w:rStyle w:val="FontStyle25"/>
          <w:rFonts w:ascii="Calibri" w:hAnsi="Calibri" w:cs="Calibri"/>
          <w:b/>
          <w:i/>
          <w:sz w:val="20"/>
          <w:szCs w:val="20"/>
        </w:rPr>
      </w:pPr>
      <w:r w:rsidRPr="00C05E1C">
        <w:rPr>
          <w:rStyle w:val="FontStyle25"/>
          <w:rFonts w:asciiTheme="minorHAnsi" w:hAnsiTheme="minorHAnsi"/>
          <w:sz w:val="20"/>
          <w:szCs w:val="20"/>
        </w:rPr>
        <w:t>Przeprowadzenie przez Wykonawcę  650 weryfikacji merytorycznych w oparciu o dokumenty źródłowe Wnioskodawców/Grantobiorców,</w:t>
      </w:r>
      <w:r w:rsidRPr="00C05E1C">
        <w:rPr>
          <w:rFonts w:asciiTheme="minorHAnsi" w:hAnsiTheme="minorHAnsi"/>
          <w:sz w:val="20"/>
          <w:szCs w:val="20"/>
        </w:rPr>
        <w:t xml:space="preserve"> </w:t>
      </w:r>
      <w:r w:rsidRPr="00C05E1C">
        <w:rPr>
          <w:rStyle w:val="FontStyle25"/>
          <w:rFonts w:asciiTheme="minorHAnsi" w:hAnsiTheme="minorHAnsi"/>
          <w:sz w:val="20"/>
          <w:szCs w:val="20"/>
        </w:rPr>
        <w:t xml:space="preserve">w ramach 1 i 2  Schematu wsparcia projektu grantowego nastąpi do </w:t>
      </w:r>
      <w:r w:rsidRPr="00AD262A">
        <w:rPr>
          <w:rStyle w:val="FontStyle25"/>
          <w:rFonts w:asciiTheme="minorHAnsi" w:hAnsiTheme="minorHAnsi"/>
          <w:b/>
          <w:bCs/>
          <w:sz w:val="20"/>
          <w:szCs w:val="20"/>
        </w:rPr>
        <w:t>30.09.2020 r.</w:t>
      </w:r>
      <w:r w:rsidRPr="00C05E1C">
        <w:rPr>
          <w:rStyle w:val="FontStyle25"/>
          <w:rFonts w:asciiTheme="minorHAnsi" w:hAnsiTheme="minorHAnsi"/>
          <w:sz w:val="20"/>
          <w:szCs w:val="20"/>
        </w:rPr>
        <w:t xml:space="preserve">, natomiast  przekazanie dokumentacji poweryfikacyjnych z przeprowadzonych weryfikacji  do Zamawiającego nastąpi najpóźniej do </w:t>
      </w:r>
      <w:r w:rsidRPr="00AD262A">
        <w:rPr>
          <w:rStyle w:val="FontStyle25"/>
          <w:rFonts w:asciiTheme="minorHAnsi" w:hAnsiTheme="minorHAnsi"/>
          <w:b/>
          <w:bCs/>
          <w:sz w:val="20"/>
          <w:szCs w:val="20"/>
        </w:rPr>
        <w:t>30.10.2020 r.</w:t>
      </w:r>
      <w:r w:rsidRPr="00C05E1C">
        <w:rPr>
          <w:rStyle w:val="FontStyle25"/>
          <w:rFonts w:asciiTheme="minorHAnsi" w:hAnsiTheme="minorHAnsi"/>
          <w:sz w:val="20"/>
          <w:szCs w:val="20"/>
        </w:rPr>
        <w:t>;</w:t>
      </w:r>
    </w:p>
    <w:p w14:paraId="011F41DE" w14:textId="5E5DD9EA" w:rsidR="00C05E1C" w:rsidRPr="00C05E1C" w:rsidRDefault="00C05E1C" w:rsidP="0072054A">
      <w:pPr>
        <w:pStyle w:val="Style2"/>
        <w:widowControl/>
        <w:numPr>
          <w:ilvl w:val="0"/>
          <w:numId w:val="54"/>
        </w:numPr>
        <w:spacing w:before="120" w:after="120" w:line="240" w:lineRule="auto"/>
        <w:rPr>
          <w:rFonts w:asciiTheme="minorHAnsi" w:hAnsiTheme="minorHAnsi"/>
          <w:sz w:val="20"/>
          <w:szCs w:val="20"/>
        </w:rPr>
      </w:pPr>
      <w:r w:rsidRPr="00C05E1C">
        <w:rPr>
          <w:rStyle w:val="FontStyle25"/>
          <w:rFonts w:asciiTheme="minorHAnsi" w:hAnsiTheme="minorHAnsi"/>
          <w:sz w:val="20"/>
          <w:szCs w:val="20"/>
        </w:rPr>
        <w:t xml:space="preserve">Przygotowanie i przeprowadzenie weryfikacji w ramach prawa opcji nastąpi najpóźniej do </w:t>
      </w:r>
      <w:r w:rsidRPr="00AD262A">
        <w:rPr>
          <w:rStyle w:val="FontStyle25"/>
          <w:rFonts w:asciiTheme="minorHAnsi" w:hAnsiTheme="minorHAnsi"/>
          <w:b/>
          <w:bCs/>
          <w:sz w:val="20"/>
          <w:szCs w:val="20"/>
        </w:rPr>
        <w:t>31.10.2020 r.</w:t>
      </w:r>
      <w:r>
        <w:rPr>
          <w:rStyle w:val="FontStyle25"/>
          <w:rFonts w:asciiTheme="minorHAnsi" w:hAnsiTheme="minorHAnsi"/>
          <w:sz w:val="20"/>
          <w:szCs w:val="20"/>
        </w:rPr>
        <w:t>,</w:t>
      </w:r>
      <w:r w:rsidRPr="00C05E1C">
        <w:rPr>
          <w:rStyle w:val="FontStyle25"/>
          <w:rFonts w:asciiTheme="minorHAnsi" w:hAnsiTheme="minorHAnsi"/>
          <w:sz w:val="20"/>
          <w:szCs w:val="20"/>
        </w:rPr>
        <w:t xml:space="preserve"> </w:t>
      </w:r>
      <w:r>
        <w:rPr>
          <w:rStyle w:val="FontStyle25"/>
          <w:rFonts w:asciiTheme="minorHAnsi" w:hAnsiTheme="minorHAnsi"/>
          <w:sz w:val="20"/>
          <w:szCs w:val="20"/>
        </w:rPr>
        <w:t>n</w:t>
      </w:r>
      <w:r w:rsidRPr="00C05E1C">
        <w:rPr>
          <w:rStyle w:val="FontStyle25"/>
          <w:rFonts w:asciiTheme="minorHAnsi" w:hAnsiTheme="minorHAnsi"/>
          <w:sz w:val="20"/>
          <w:szCs w:val="20"/>
        </w:rPr>
        <w:t xml:space="preserve">atomiast  przekazanie dokumentacji poweryfikacyjnych z przeprowadzonych weryfikacji  w ramach prawa opcji do Zamawiającego nastąpi najpóźniej </w:t>
      </w:r>
      <w:bookmarkStart w:id="13" w:name="_Hlk45783070"/>
      <w:r w:rsidRPr="00C05E1C">
        <w:rPr>
          <w:rStyle w:val="FontStyle25"/>
          <w:rFonts w:asciiTheme="minorHAnsi" w:hAnsiTheme="minorHAnsi"/>
          <w:sz w:val="20"/>
          <w:szCs w:val="20"/>
        </w:rPr>
        <w:t xml:space="preserve">do </w:t>
      </w:r>
      <w:r w:rsidRPr="00AD262A">
        <w:rPr>
          <w:rStyle w:val="FontStyle25"/>
          <w:rFonts w:asciiTheme="minorHAnsi" w:hAnsiTheme="minorHAnsi"/>
          <w:b/>
          <w:bCs/>
          <w:sz w:val="20"/>
          <w:szCs w:val="20"/>
        </w:rPr>
        <w:t>30.11.2020 r.</w:t>
      </w:r>
      <w:bookmarkEnd w:id="13"/>
      <w:r w:rsidRPr="00C05E1C">
        <w:rPr>
          <w:rStyle w:val="FontStyle25"/>
          <w:rFonts w:asciiTheme="minorHAnsi" w:hAnsiTheme="minorHAnsi"/>
          <w:sz w:val="20"/>
          <w:szCs w:val="20"/>
        </w:rPr>
        <w:t xml:space="preserve">. </w:t>
      </w:r>
    </w:p>
    <w:p w14:paraId="1EA97C33" w14:textId="77777777" w:rsidR="00C05E1C" w:rsidRPr="00254DEA" w:rsidRDefault="00C05E1C" w:rsidP="00C05E1C">
      <w:pPr>
        <w:spacing w:after="0" w:line="240" w:lineRule="auto"/>
        <w:contextualSpacing/>
        <w:rPr>
          <w:rFonts w:cs="Calibri"/>
          <w:b/>
          <w:i/>
          <w:sz w:val="20"/>
          <w:szCs w:val="20"/>
        </w:rPr>
      </w:pPr>
    </w:p>
    <w:p w14:paraId="5843E71C" w14:textId="77777777" w:rsidR="000F2FE4" w:rsidRPr="00254DEA" w:rsidRDefault="000F2FE4" w:rsidP="0072054A">
      <w:pPr>
        <w:pStyle w:val="Nagwek1"/>
        <w:numPr>
          <w:ilvl w:val="0"/>
          <w:numId w:val="33"/>
        </w:numPr>
        <w:spacing w:before="60" w:after="60"/>
        <w:ind w:left="426" w:hanging="426"/>
        <w:jc w:val="both"/>
        <w:rPr>
          <w:rFonts w:cs="Calibri"/>
          <w:smallCaps/>
          <w:sz w:val="22"/>
        </w:rPr>
      </w:pPr>
      <w:bookmarkStart w:id="14" w:name="_Warunki_udziału_w"/>
      <w:bookmarkStart w:id="15" w:name="_Toc45809435"/>
      <w:bookmarkEnd w:id="14"/>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5"/>
    </w:p>
    <w:p w14:paraId="4006015A" w14:textId="09E6C6C3" w:rsidR="004E48D5" w:rsidRPr="00DC108B" w:rsidRDefault="004E48D5" w:rsidP="0072054A">
      <w:pPr>
        <w:pStyle w:val="Akapitzlist"/>
        <w:numPr>
          <w:ilvl w:val="0"/>
          <w:numId w:val="43"/>
        </w:numPr>
        <w:spacing w:before="60"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w:t>
      </w:r>
      <w:r w:rsidR="00222989">
        <w:rPr>
          <w:rFonts w:cs="Calibri"/>
          <w:sz w:val="20"/>
          <w:szCs w:val="20"/>
        </w:rPr>
        <w:t xml:space="preserve"> </w:t>
      </w:r>
      <w:r w:rsidRPr="00DC108B">
        <w:rPr>
          <w:rFonts w:cs="Calibri"/>
          <w:sz w:val="20"/>
          <w:szCs w:val="20"/>
        </w:rPr>
        <w:t xml:space="preserve">Ustawy </w:t>
      </w:r>
      <w:proofErr w:type="spellStart"/>
      <w:r w:rsidRPr="00DC108B">
        <w:rPr>
          <w:rFonts w:cs="Calibri"/>
          <w:sz w:val="20"/>
          <w:szCs w:val="20"/>
        </w:rPr>
        <w:t>Pzp</w:t>
      </w:r>
      <w:proofErr w:type="spellEnd"/>
      <w:r w:rsidRPr="00DC108B">
        <w:rPr>
          <w:rFonts w:cs="Calibri"/>
          <w:sz w:val="20"/>
          <w:szCs w:val="20"/>
        </w:rPr>
        <w:t>.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14EBBBCC" w:rsidR="004E48D5" w:rsidRPr="00222989" w:rsidRDefault="00222989" w:rsidP="0072054A">
      <w:pPr>
        <w:pStyle w:val="Akapitzlist"/>
        <w:numPr>
          <w:ilvl w:val="0"/>
          <w:numId w:val="43"/>
        </w:numPr>
        <w:spacing w:before="60" w:after="60" w:line="240" w:lineRule="auto"/>
        <w:jc w:val="both"/>
        <w:rPr>
          <w:sz w:val="20"/>
          <w:szCs w:val="20"/>
        </w:rPr>
      </w:pPr>
      <w:r w:rsidRPr="00222989">
        <w:rPr>
          <w:b/>
          <w:color w:val="000000"/>
          <w:sz w:val="20"/>
          <w:szCs w:val="20"/>
        </w:rPr>
        <w:t>Uprawnienia do prowadzenia działalności</w:t>
      </w:r>
      <w:r>
        <w:rPr>
          <w:color w:val="000000"/>
          <w:sz w:val="20"/>
          <w:szCs w:val="20"/>
        </w:rPr>
        <w:t xml:space="preserve">. </w:t>
      </w:r>
    </w:p>
    <w:p w14:paraId="3C12D0DD" w14:textId="7E021679" w:rsidR="00222989" w:rsidRPr="00DC108B" w:rsidRDefault="00AD262A" w:rsidP="00AD262A">
      <w:pPr>
        <w:pStyle w:val="Akapitzlist"/>
        <w:spacing w:after="60" w:line="240" w:lineRule="auto"/>
        <w:ind w:left="709"/>
        <w:contextualSpacing w:val="0"/>
        <w:jc w:val="both"/>
        <w:rPr>
          <w:sz w:val="20"/>
          <w:szCs w:val="20"/>
        </w:rPr>
      </w:pPr>
      <w:r>
        <w:rPr>
          <w:sz w:val="20"/>
          <w:szCs w:val="20"/>
        </w:rPr>
        <w:t>Zamawiający nie stawia szczególnych wymagań w tym zakresie.</w:t>
      </w:r>
    </w:p>
    <w:p w14:paraId="035E7F2E" w14:textId="77777777" w:rsidR="00B83E04" w:rsidRDefault="00380DBC" w:rsidP="0072054A">
      <w:pPr>
        <w:pStyle w:val="Akapitzlist"/>
        <w:numPr>
          <w:ilvl w:val="0"/>
          <w:numId w:val="43"/>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 xml:space="preserve">Warunki w zakresie sytuacji ekonomicznej. </w:t>
      </w:r>
    </w:p>
    <w:p w14:paraId="161AC162" w14:textId="2EF6F15D"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nie stawia szczególnych warunków w zakresie sytuacji </w:t>
      </w:r>
      <w:r w:rsidR="009E01DE">
        <w:rPr>
          <w:rFonts w:cs="Calibri"/>
          <w:sz w:val="20"/>
          <w:szCs w:val="20"/>
        </w:rPr>
        <w:t>ekonomicznej</w:t>
      </w:r>
      <w:r w:rsidRPr="00222989">
        <w:rPr>
          <w:rFonts w:cs="Calibri"/>
          <w:sz w:val="20"/>
          <w:szCs w:val="20"/>
        </w:rPr>
        <w:t xml:space="preserve"> Wykonawcy.</w:t>
      </w:r>
    </w:p>
    <w:p w14:paraId="02B9FD7E" w14:textId="77777777" w:rsidR="00B83E04" w:rsidRDefault="00380DBC" w:rsidP="0072054A">
      <w:pPr>
        <w:pStyle w:val="Akapitzlist"/>
        <w:numPr>
          <w:ilvl w:val="0"/>
          <w:numId w:val="43"/>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r w:rsidR="00222989">
        <w:rPr>
          <w:rFonts w:cs="Calibri"/>
          <w:b/>
          <w:sz w:val="20"/>
          <w:szCs w:val="20"/>
        </w:rPr>
        <w:t xml:space="preserve"> </w:t>
      </w:r>
    </w:p>
    <w:p w14:paraId="3199F8AE" w14:textId="5F07D1B2" w:rsidR="00222989" w:rsidRPr="00222989" w:rsidRDefault="00B83E04" w:rsidP="00B83E04">
      <w:pPr>
        <w:pStyle w:val="Akapitzlist"/>
        <w:shd w:val="clear" w:color="auto" w:fill="FFFFFF"/>
        <w:spacing w:after="60" w:line="240" w:lineRule="auto"/>
        <w:ind w:left="714"/>
        <w:contextualSpacing w:val="0"/>
        <w:jc w:val="both"/>
        <w:rPr>
          <w:rFonts w:cs="Calibri"/>
          <w:b/>
          <w:sz w:val="20"/>
          <w:szCs w:val="20"/>
        </w:rPr>
      </w:pPr>
      <w:r>
        <w:rPr>
          <w:rFonts w:cs="Calibri"/>
          <w:sz w:val="20"/>
          <w:szCs w:val="20"/>
        </w:rPr>
        <w:t>Z</w:t>
      </w:r>
      <w:r w:rsidR="00380DBC" w:rsidRPr="00222989">
        <w:rPr>
          <w:rFonts w:cs="Calibri"/>
          <w:sz w:val="20"/>
          <w:szCs w:val="20"/>
        </w:rPr>
        <w:t xml:space="preserve">amawiający </w:t>
      </w:r>
      <w:r w:rsidR="00235CAE" w:rsidRPr="00222989">
        <w:rPr>
          <w:rFonts w:cs="Calibri"/>
          <w:sz w:val="20"/>
          <w:szCs w:val="20"/>
        </w:rPr>
        <w:t>nie stawia szczególnych warunków w zakresie sytuacji finansowej Wykonawcy.</w:t>
      </w:r>
    </w:p>
    <w:p w14:paraId="2998F8F9" w14:textId="77777777" w:rsidR="00B83E04" w:rsidRDefault="00380DBC" w:rsidP="0072054A">
      <w:pPr>
        <w:pStyle w:val="Akapitzlist"/>
        <w:numPr>
          <w:ilvl w:val="0"/>
          <w:numId w:val="43"/>
        </w:numPr>
        <w:shd w:val="clear" w:color="auto" w:fill="FFFFFF"/>
        <w:spacing w:before="60" w:after="60" w:line="240" w:lineRule="auto"/>
        <w:jc w:val="both"/>
        <w:rPr>
          <w:rFonts w:cs="Calibri"/>
          <w:b/>
          <w:sz w:val="20"/>
          <w:szCs w:val="20"/>
        </w:rPr>
      </w:pPr>
      <w:r w:rsidRPr="00222989">
        <w:rPr>
          <w:rFonts w:cs="Calibri"/>
          <w:b/>
          <w:sz w:val="20"/>
          <w:szCs w:val="20"/>
        </w:rPr>
        <w:t>Warunki w zakresie zdolności zawodowej osób.</w:t>
      </w:r>
      <w:r w:rsidR="00222989" w:rsidRPr="00222989">
        <w:rPr>
          <w:rFonts w:cs="Calibri"/>
          <w:b/>
          <w:sz w:val="20"/>
          <w:szCs w:val="20"/>
        </w:rPr>
        <w:t xml:space="preserve"> </w:t>
      </w:r>
    </w:p>
    <w:p w14:paraId="1954856A" w14:textId="156547BD" w:rsidR="00380DBC" w:rsidRDefault="00222989" w:rsidP="00B83E04">
      <w:pPr>
        <w:pStyle w:val="Akapitzlist"/>
        <w:shd w:val="clear" w:color="auto" w:fill="FFFFFF"/>
        <w:spacing w:after="60" w:line="240" w:lineRule="auto"/>
        <w:contextualSpacing w:val="0"/>
        <w:jc w:val="both"/>
        <w:rPr>
          <w:rFonts w:cs="Calibri"/>
          <w:sz w:val="20"/>
          <w:szCs w:val="20"/>
        </w:rPr>
      </w:pPr>
      <w:r w:rsidRPr="00222989">
        <w:rPr>
          <w:rFonts w:cs="Calibri"/>
          <w:sz w:val="20"/>
          <w:szCs w:val="20"/>
        </w:rPr>
        <w:t xml:space="preserve">Zamawiający </w:t>
      </w:r>
      <w:r w:rsidR="007C7B46">
        <w:rPr>
          <w:rFonts w:cs="Calibri"/>
          <w:sz w:val="20"/>
          <w:szCs w:val="20"/>
        </w:rPr>
        <w:t xml:space="preserve">uzna warunek za spełniony, jeśli Wykonawca wykaże, że do realizacji zamówienia skieruje </w:t>
      </w:r>
      <w:r w:rsidR="007C7B46" w:rsidRPr="007C7B46">
        <w:rPr>
          <w:rFonts w:cs="Calibri"/>
          <w:sz w:val="20"/>
          <w:szCs w:val="20"/>
        </w:rPr>
        <w:t>co najmniej 11-osobowy zespół składający się z:</w:t>
      </w:r>
    </w:p>
    <w:p w14:paraId="51DCE906" w14:textId="3BA86B9A" w:rsidR="007C7B46" w:rsidRDefault="007C7B46" w:rsidP="0072054A">
      <w:pPr>
        <w:pStyle w:val="Akapitzlist"/>
        <w:numPr>
          <w:ilvl w:val="0"/>
          <w:numId w:val="55"/>
        </w:numPr>
        <w:spacing w:line="240" w:lineRule="auto"/>
        <w:rPr>
          <w:rFonts w:cs="Calibri"/>
          <w:sz w:val="20"/>
          <w:szCs w:val="20"/>
        </w:rPr>
      </w:pPr>
      <w:r w:rsidRPr="007C7B46">
        <w:rPr>
          <w:rFonts w:cs="Calibri"/>
          <w:bCs/>
          <w:sz w:val="20"/>
          <w:szCs w:val="20"/>
        </w:rPr>
        <w:t>jednej osoby, która będzie pełnić funkcję koordynatora zespołów weryfikujących,</w:t>
      </w:r>
      <w:r w:rsidRPr="007C7B46">
        <w:rPr>
          <w:rFonts w:cs="Calibri"/>
          <w:sz w:val="20"/>
          <w:szCs w:val="20"/>
        </w:rPr>
        <w:t xml:space="preserve"> która spełnia poniższe wymagania:</w:t>
      </w:r>
    </w:p>
    <w:p w14:paraId="279F7A35" w14:textId="77777777" w:rsidR="007C7B46" w:rsidRPr="007C7B46" w:rsidRDefault="007C7B46" w:rsidP="0072054A">
      <w:pPr>
        <w:pStyle w:val="Akapitzlist"/>
        <w:numPr>
          <w:ilvl w:val="0"/>
          <w:numId w:val="56"/>
        </w:numPr>
        <w:spacing w:after="0" w:line="240" w:lineRule="auto"/>
        <w:ind w:left="1418"/>
        <w:jc w:val="both"/>
        <w:rPr>
          <w:rFonts w:cs="Calibri"/>
          <w:sz w:val="20"/>
          <w:szCs w:val="20"/>
        </w:rPr>
      </w:pPr>
      <w:r w:rsidRPr="007C7B46">
        <w:rPr>
          <w:rFonts w:cs="Calibri"/>
          <w:sz w:val="20"/>
          <w:szCs w:val="20"/>
        </w:rPr>
        <w:t>posługuje się biegle językiem polskim w mowie i piśmie;</w:t>
      </w:r>
    </w:p>
    <w:p w14:paraId="2C2002F2" w14:textId="77777777" w:rsidR="007C7B46" w:rsidRPr="007C7B46" w:rsidRDefault="007C7B46" w:rsidP="0072054A">
      <w:pPr>
        <w:pStyle w:val="Akapitzlist"/>
        <w:numPr>
          <w:ilvl w:val="0"/>
          <w:numId w:val="56"/>
        </w:numPr>
        <w:spacing w:after="0" w:line="240" w:lineRule="auto"/>
        <w:ind w:left="1418"/>
        <w:jc w:val="both"/>
        <w:rPr>
          <w:rFonts w:cs="Calibri"/>
          <w:sz w:val="20"/>
          <w:szCs w:val="20"/>
        </w:rPr>
      </w:pPr>
      <w:r w:rsidRPr="007C7B46">
        <w:rPr>
          <w:rFonts w:cs="Calibri"/>
          <w:sz w:val="20"/>
          <w:szCs w:val="20"/>
        </w:rPr>
        <w:t>posiada wykształcenie wyższe;</w:t>
      </w:r>
    </w:p>
    <w:p w14:paraId="631DC086" w14:textId="79549CB0" w:rsidR="007C7B46" w:rsidRPr="007C7B46" w:rsidRDefault="007C7B46" w:rsidP="0072054A">
      <w:pPr>
        <w:pStyle w:val="Akapitzlist"/>
        <w:numPr>
          <w:ilvl w:val="0"/>
          <w:numId w:val="56"/>
        </w:numPr>
        <w:spacing w:after="0" w:line="240" w:lineRule="auto"/>
        <w:ind w:left="1418"/>
        <w:jc w:val="both"/>
        <w:rPr>
          <w:rFonts w:cs="Calibri"/>
          <w:sz w:val="20"/>
          <w:szCs w:val="20"/>
        </w:rPr>
      </w:pPr>
      <w:r w:rsidRPr="007C7B46">
        <w:rPr>
          <w:rFonts w:cs="Calibri"/>
          <w:sz w:val="20"/>
          <w:szCs w:val="20"/>
        </w:rPr>
        <w:lastRenderedPageBreak/>
        <w:t>w okresie obecnej perspektywy finansowej 2014-2020, kierowała w sposób nieprzerwany przez okres co najmniej 6 miesięcy organizacją procesu weryfikacji warunków skorzystania przez przedsiębiorstwo</w:t>
      </w:r>
      <w:r w:rsidR="00415862">
        <w:rPr>
          <w:rFonts w:cs="Calibri"/>
          <w:sz w:val="20"/>
          <w:szCs w:val="20"/>
        </w:rPr>
        <w:t xml:space="preserve"> z sektora MŚP</w:t>
      </w:r>
      <w:r w:rsidRPr="007C7B46">
        <w:rPr>
          <w:rFonts w:cs="Calibri"/>
          <w:sz w:val="20"/>
          <w:szCs w:val="20"/>
        </w:rPr>
        <w:t xml:space="preserve"> z udzielanego wsparcia współfinansowanych/finansowanych ze środków publicznych lub środków Unii Europejskiej lub innych źródeł;</w:t>
      </w:r>
    </w:p>
    <w:p w14:paraId="076FC0E1" w14:textId="4A696A9F" w:rsidR="007C7B46" w:rsidRDefault="007C7B46" w:rsidP="0072054A">
      <w:pPr>
        <w:pStyle w:val="Akapitzlist"/>
        <w:numPr>
          <w:ilvl w:val="0"/>
          <w:numId w:val="56"/>
        </w:numPr>
        <w:spacing w:after="0" w:line="240" w:lineRule="auto"/>
        <w:ind w:left="1418"/>
        <w:jc w:val="both"/>
        <w:rPr>
          <w:rFonts w:cs="Calibri"/>
          <w:sz w:val="20"/>
          <w:szCs w:val="20"/>
        </w:rPr>
      </w:pPr>
      <w:r w:rsidRPr="007C7B46">
        <w:rPr>
          <w:rFonts w:cs="Calibri"/>
          <w:sz w:val="20"/>
          <w:szCs w:val="20"/>
        </w:rPr>
        <w:t xml:space="preserve">posiada doświadczenie w udzielaniu wsparcia, tj. w okresie obecnej perspektywy finansowej 2014-2020 koordynowała/zarządzała co najmniej 3 projektami polegającymi na udzieleniu przedsiębiorcom </w:t>
      </w:r>
      <w:r w:rsidR="00A86D2E">
        <w:rPr>
          <w:rFonts w:cs="Calibri"/>
          <w:sz w:val="20"/>
          <w:szCs w:val="20"/>
        </w:rPr>
        <w:t xml:space="preserve">z sektora MŚP </w:t>
      </w:r>
      <w:r w:rsidRPr="007C7B46">
        <w:rPr>
          <w:rFonts w:cs="Calibri"/>
          <w:sz w:val="20"/>
          <w:szCs w:val="20"/>
        </w:rPr>
        <w:t>wsparcia finansowego, współfinansowanymi/finansowanymi ze środków publicznych lub środków Unii Europejskiej lub innych źródeł;</w:t>
      </w:r>
    </w:p>
    <w:p w14:paraId="4734BCE6" w14:textId="77777777" w:rsidR="007C7B46" w:rsidRPr="007C7B46" w:rsidRDefault="007C7B46" w:rsidP="007C7B46">
      <w:pPr>
        <w:pStyle w:val="Akapitzlist"/>
        <w:spacing w:line="240" w:lineRule="auto"/>
        <w:ind w:left="1068"/>
        <w:rPr>
          <w:rFonts w:cs="Calibri"/>
          <w:sz w:val="20"/>
          <w:szCs w:val="20"/>
        </w:rPr>
      </w:pPr>
    </w:p>
    <w:p w14:paraId="4957EA65" w14:textId="56A84571" w:rsidR="007C7B46" w:rsidRPr="007C7B46" w:rsidRDefault="007C7B46" w:rsidP="0072054A">
      <w:pPr>
        <w:pStyle w:val="Akapitzlist"/>
        <w:numPr>
          <w:ilvl w:val="0"/>
          <w:numId w:val="55"/>
        </w:numPr>
        <w:spacing w:after="0" w:line="240" w:lineRule="auto"/>
        <w:ind w:left="1134"/>
        <w:jc w:val="both"/>
        <w:rPr>
          <w:rFonts w:cs="Calibri"/>
          <w:bCs/>
          <w:sz w:val="20"/>
          <w:szCs w:val="20"/>
        </w:rPr>
      </w:pPr>
      <w:r w:rsidRPr="007C7B46">
        <w:rPr>
          <w:rFonts w:cs="Calibri"/>
          <w:bCs/>
          <w:sz w:val="20"/>
          <w:szCs w:val="20"/>
        </w:rPr>
        <w:t>co najmniej 10 osób, które będą przeprowadzać weryfikacje (członków zespołów weryfikujących), z których każda spełnia poniższe wymagania:</w:t>
      </w:r>
    </w:p>
    <w:p w14:paraId="4CC81203" w14:textId="77777777" w:rsidR="007C7B46" w:rsidRPr="007C7B46" w:rsidRDefault="007C7B46" w:rsidP="0072054A">
      <w:pPr>
        <w:pStyle w:val="Akapitzlist"/>
        <w:numPr>
          <w:ilvl w:val="0"/>
          <w:numId w:val="57"/>
        </w:numPr>
        <w:spacing w:after="0" w:line="240" w:lineRule="auto"/>
        <w:ind w:left="1560"/>
        <w:jc w:val="both"/>
        <w:rPr>
          <w:rFonts w:cs="Calibri"/>
          <w:bCs/>
          <w:sz w:val="20"/>
          <w:szCs w:val="20"/>
        </w:rPr>
      </w:pPr>
      <w:r w:rsidRPr="007C7B46">
        <w:rPr>
          <w:rFonts w:cs="Calibri"/>
          <w:bCs/>
          <w:sz w:val="20"/>
          <w:szCs w:val="20"/>
        </w:rPr>
        <w:t>posługuje się biegle językiem polskim w mowie i piśmie,</w:t>
      </w:r>
    </w:p>
    <w:p w14:paraId="434BCBB8" w14:textId="3E0C0B17" w:rsidR="007C7B46" w:rsidRDefault="007C7B46" w:rsidP="0072054A">
      <w:pPr>
        <w:pStyle w:val="Akapitzlist"/>
        <w:numPr>
          <w:ilvl w:val="0"/>
          <w:numId w:val="57"/>
        </w:numPr>
        <w:spacing w:after="0" w:line="240" w:lineRule="auto"/>
        <w:ind w:left="1560"/>
        <w:jc w:val="both"/>
        <w:rPr>
          <w:rFonts w:cs="Calibri"/>
          <w:bCs/>
          <w:sz w:val="20"/>
          <w:szCs w:val="20"/>
        </w:rPr>
      </w:pPr>
      <w:r w:rsidRPr="007C7B46">
        <w:rPr>
          <w:rFonts w:cs="Calibri"/>
          <w:bCs/>
          <w:sz w:val="20"/>
          <w:szCs w:val="20"/>
        </w:rPr>
        <w:t xml:space="preserve">posiada wykształcenie wyższe, </w:t>
      </w:r>
    </w:p>
    <w:p w14:paraId="6F1254A2" w14:textId="74FC2B21" w:rsidR="00415862" w:rsidRDefault="00415862" w:rsidP="0072054A">
      <w:pPr>
        <w:pStyle w:val="Akapitzlist"/>
        <w:numPr>
          <w:ilvl w:val="0"/>
          <w:numId w:val="57"/>
        </w:numPr>
        <w:spacing w:after="0" w:line="240" w:lineRule="auto"/>
        <w:ind w:left="1560"/>
        <w:jc w:val="both"/>
        <w:rPr>
          <w:rFonts w:cs="Calibri"/>
          <w:bCs/>
          <w:sz w:val="20"/>
          <w:szCs w:val="20"/>
        </w:rPr>
      </w:pPr>
      <w:r>
        <w:rPr>
          <w:rFonts w:cs="Calibri"/>
          <w:bCs/>
          <w:sz w:val="20"/>
          <w:szCs w:val="20"/>
        </w:rPr>
        <w:t xml:space="preserve">przez okres 12 miesięcy była członkiem zespołu projektowego w projekcie </w:t>
      </w:r>
      <w:r w:rsidRPr="007C7B46">
        <w:rPr>
          <w:rFonts w:cs="Calibri"/>
          <w:sz w:val="20"/>
          <w:szCs w:val="20"/>
        </w:rPr>
        <w:t xml:space="preserve">polegającym na udzieleniu przedsiębiorcom </w:t>
      </w:r>
      <w:r>
        <w:rPr>
          <w:rFonts w:cs="Calibri"/>
          <w:sz w:val="20"/>
          <w:szCs w:val="20"/>
        </w:rPr>
        <w:t xml:space="preserve">z sektora MŚP </w:t>
      </w:r>
      <w:r w:rsidRPr="007C7B46">
        <w:rPr>
          <w:rFonts w:cs="Calibri"/>
          <w:sz w:val="20"/>
          <w:szCs w:val="20"/>
        </w:rPr>
        <w:t>wsparcia finansowego, współfinansowanymi/finansowanymi ze środków publicznych lub środków Unii Europejskiej lub innych źródeł;</w:t>
      </w:r>
    </w:p>
    <w:p w14:paraId="54C1593A" w14:textId="01B9E702" w:rsidR="007C7B46" w:rsidRPr="007C7B46" w:rsidRDefault="007C7B46" w:rsidP="0072054A">
      <w:pPr>
        <w:pStyle w:val="Akapitzlist"/>
        <w:numPr>
          <w:ilvl w:val="0"/>
          <w:numId w:val="57"/>
        </w:numPr>
        <w:spacing w:after="0" w:line="240" w:lineRule="auto"/>
        <w:ind w:left="1560"/>
        <w:jc w:val="both"/>
        <w:rPr>
          <w:rFonts w:cs="Calibri"/>
          <w:bCs/>
          <w:sz w:val="20"/>
          <w:szCs w:val="20"/>
        </w:rPr>
      </w:pPr>
      <w:r w:rsidRPr="007C7B46">
        <w:rPr>
          <w:rFonts w:cs="Calibri"/>
          <w:bCs/>
          <w:sz w:val="20"/>
          <w:szCs w:val="20"/>
        </w:rPr>
        <w:t>posiada doświadczenie w realizacji zadań ukierunkowanych na wspieranie przedsiębiorczości, polegające na udzielaniu przedsiębiorcom wsparcia finansowego, współfinansowanego/finansowanego ze środków publicznych lub środków Unii Europejskiej lub innych źródeł, tj. w okresie obecnej perspektywy finansowej 2014-2020 przeprowadziła weryfikację warunków skorzystania z udzielanego wsparcia dla co najmniej 50 przedsiębiorców</w:t>
      </w:r>
      <w:r w:rsidR="00A86D2E">
        <w:rPr>
          <w:rFonts w:cs="Calibri"/>
          <w:bCs/>
          <w:sz w:val="20"/>
          <w:szCs w:val="20"/>
        </w:rPr>
        <w:t xml:space="preserve"> z sektora MŚP</w:t>
      </w:r>
      <w:r w:rsidRPr="007C7B46">
        <w:rPr>
          <w:rFonts w:cs="Calibri"/>
          <w:bCs/>
          <w:sz w:val="20"/>
          <w:szCs w:val="20"/>
        </w:rPr>
        <w:t>,</w:t>
      </w:r>
      <w:r>
        <w:rPr>
          <w:rFonts w:cs="Calibri"/>
          <w:bCs/>
          <w:sz w:val="20"/>
          <w:szCs w:val="20"/>
        </w:rPr>
        <w:t xml:space="preserve"> przy czym weryfikacja ta:</w:t>
      </w:r>
    </w:p>
    <w:p w14:paraId="1888E8FA" w14:textId="4F1EE818" w:rsidR="007C7B46" w:rsidRPr="007C7B46" w:rsidRDefault="007C7B46" w:rsidP="0072054A">
      <w:pPr>
        <w:pStyle w:val="Akapitzlist"/>
        <w:numPr>
          <w:ilvl w:val="1"/>
          <w:numId w:val="58"/>
        </w:numPr>
        <w:spacing w:after="0" w:line="240" w:lineRule="auto"/>
        <w:ind w:left="1985"/>
        <w:jc w:val="both"/>
        <w:rPr>
          <w:rFonts w:cs="Calibri"/>
          <w:bCs/>
          <w:sz w:val="20"/>
          <w:szCs w:val="20"/>
        </w:rPr>
      </w:pPr>
      <w:r w:rsidRPr="007C7B46">
        <w:rPr>
          <w:rFonts w:cs="Calibri"/>
          <w:bCs/>
          <w:sz w:val="20"/>
          <w:szCs w:val="20"/>
        </w:rPr>
        <w:t>stanowiła niezależną ocenę zgodności przedstawionych informacji z wymaganiami umów o dofinansowanie lub przepisami prawa krajowego lub wspólnotowego,</w:t>
      </w:r>
      <w:r>
        <w:rPr>
          <w:rFonts w:cs="Calibri"/>
          <w:bCs/>
          <w:sz w:val="20"/>
          <w:szCs w:val="20"/>
        </w:rPr>
        <w:t xml:space="preserve"> oraz</w:t>
      </w:r>
    </w:p>
    <w:p w14:paraId="5F83CE43" w14:textId="40630F01" w:rsidR="007C7B46" w:rsidRPr="007C7B46" w:rsidRDefault="007C7B46" w:rsidP="0072054A">
      <w:pPr>
        <w:pStyle w:val="Akapitzlist"/>
        <w:numPr>
          <w:ilvl w:val="1"/>
          <w:numId w:val="58"/>
        </w:numPr>
        <w:spacing w:after="0" w:line="240" w:lineRule="auto"/>
        <w:ind w:left="1985"/>
        <w:jc w:val="both"/>
        <w:rPr>
          <w:rFonts w:cs="Calibri"/>
          <w:bCs/>
          <w:sz w:val="20"/>
          <w:szCs w:val="20"/>
        </w:rPr>
      </w:pPr>
      <w:r w:rsidRPr="007C7B46">
        <w:rPr>
          <w:rFonts w:cs="Calibri"/>
          <w:bCs/>
          <w:sz w:val="20"/>
          <w:szCs w:val="20"/>
        </w:rPr>
        <w:t>była wykonana z zachowaniem zasady bezstronności, tj. osoba prowadząca weryfikację był podmiotem zewnętrznym w stosunku do podmiotu weryfikowanego</w:t>
      </w:r>
      <w:r w:rsidR="008242FF">
        <w:rPr>
          <w:rFonts w:cs="Calibri"/>
          <w:bCs/>
          <w:sz w:val="20"/>
          <w:szCs w:val="20"/>
        </w:rPr>
        <w:t>.</w:t>
      </w:r>
    </w:p>
    <w:p w14:paraId="697DE151" w14:textId="04B131B8" w:rsidR="007C7B46" w:rsidRPr="00222989" w:rsidRDefault="007C7B46" w:rsidP="00B83E04">
      <w:pPr>
        <w:pStyle w:val="Akapitzlist"/>
        <w:shd w:val="clear" w:color="auto" w:fill="FFFFFF"/>
        <w:spacing w:after="60" w:line="240" w:lineRule="auto"/>
        <w:contextualSpacing w:val="0"/>
        <w:jc w:val="both"/>
        <w:rPr>
          <w:rFonts w:cs="Calibri"/>
          <w:b/>
          <w:sz w:val="20"/>
          <w:szCs w:val="20"/>
        </w:rPr>
      </w:pPr>
    </w:p>
    <w:p w14:paraId="0A728858" w14:textId="77777777" w:rsidR="00B83E04" w:rsidRDefault="00380DBC" w:rsidP="0072054A">
      <w:pPr>
        <w:pStyle w:val="Akapitzlist"/>
        <w:numPr>
          <w:ilvl w:val="0"/>
          <w:numId w:val="43"/>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p>
    <w:p w14:paraId="1D33234F" w14:textId="190ECBE6" w:rsidR="00433885" w:rsidRPr="005413E3" w:rsidRDefault="00AD262A" w:rsidP="00AD262A">
      <w:pPr>
        <w:pStyle w:val="Akapitzlist"/>
        <w:shd w:val="clear" w:color="auto" w:fill="FFFFFF"/>
        <w:spacing w:before="60" w:after="60" w:line="240" w:lineRule="auto"/>
        <w:contextualSpacing w:val="0"/>
        <w:jc w:val="both"/>
        <w:rPr>
          <w:rFonts w:cs="Calibri"/>
          <w:sz w:val="20"/>
          <w:szCs w:val="20"/>
        </w:rPr>
      </w:pPr>
      <w:r w:rsidRPr="005413E3">
        <w:rPr>
          <w:rFonts w:cs="Calibri"/>
          <w:sz w:val="20"/>
          <w:szCs w:val="20"/>
        </w:rPr>
        <w:t xml:space="preserve">Zamawiający uzna warunek za spełniony, jeśli </w:t>
      </w:r>
      <w:r w:rsidR="007C7B46" w:rsidRPr="005413E3">
        <w:rPr>
          <w:rFonts w:cs="Calibri"/>
          <w:sz w:val="20"/>
          <w:szCs w:val="20"/>
        </w:rPr>
        <w:t>W</w:t>
      </w:r>
      <w:r w:rsidRPr="005413E3">
        <w:rPr>
          <w:rFonts w:cs="Calibri"/>
          <w:sz w:val="20"/>
          <w:szCs w:val="20"/>
        </w:rPr>
        <w:t>ykonawca wykaże że:</w:t>
      </w:r>
    </w:p>
    <w:p w14:paraId="2729CCED" w14:textId="6BE8554E" w:rsidR="00AD262A" w:rsidRPr="005413E3" w:rsidRDefault="00AD262A" w:rsidP="0072054A">
      <w:pPr>
        <w:pStyle w:val="Akapitzlist"/>
        <w:numPr>
          <w:ilvl w:val="0"/>
          <w:numId w:val="59"/>
        </w:numPr>
        <w:shd w:val="clear" w:color="auto" w:fill="FFFFFF"/>
        <w:spacing w:before="60" w:after="60" w:line="240" w:lineRule="auto"/>
        <w:contextualSpacing w:val="0"/>
        <w:jc w:val="both"/>
        <w:rPr>
          <w:rFonts w:cs="Calibri"/>
          <w:sz w:val="14"/>
          <w:szCs w:val="14"/>
        </w:rPr>
      </w:pPr>
      <w:r w:rsidRPr="005413E3">
        <w:rPr>
          <w:rFonts w:cs="Calibri"/>
          <w:bCs/>
          <w:iCs/>
          <w:sz w:val="20"/>
          <w:szCs w:val="20"/>
        </w:rPr>
        <w:t>w okresie ostatnich trzech lat przed upływem terminu składania ofert, a jeżeli okres prowadzenia działalności jest krótszy - w tym okresie</w:t>
      </w:r>
      <w:r w:rsidR="005413E3" w:rsidRPr="005413E3">
        <w:rPr>
          <w:rFonts w:cs="Calibri"/>
          <w:bCs/>
          <w:iCs/>
          <w:sz w:val="20"/>
          <w:szCs w:val="20"/>
        </w:rPr>
        <w:t xml:space="preserve"> </w:t>
      </w:r>
      <w:r w:rsidR="005413E3">
        <w:rPr>
          <w:rFonts w:cs="Calibri"/>
          <w:bCs/>
          <w:iCs/>
          <w:sz w:val="20"/>
          <w:szCs w:val="20"/>
        </w:rPr>
        <w:t xml:space="preserve">- </w:t>
      </w:r>
      <w:r w:rsidR="005413E3" w:rsidRPr="005413E3">
        <w:rPr>
          <w:rFonts w:cs="Calibri"/>
          <w:sz w:val="20"/>
          <w:szCs w:val="20"/>
        </w:rPr>
        <w:t>realizował zadania ukierunkowane na wspieranie przedsiębiorczości, polegające na udzielaniu przedsiębiorstwom z sektora MŚP wsparcia finansowego współfinansowanego/finansowanego ze środków publicznych lub środków Unii Europejskiej lub innych źródeł, które było poprzedzone weryfikacją warunków skorzystania przez przedsiębiorcę z udzielanego wsparcia. Przy czym minimalna ilość podmiotów podlegających weryfikacji wyniosła łącznie co najmniej 500 oraz weryfikacje, o których mowa wyżej:</w:t>
      </w:r>
    </w:p>
    <w:p w14:paraId="6BD2B7A8" w14:textId="51CF9103" w:rsidR="005413E3" w:rsidRPr="005413E3" w:rsidRDefault="005413E3" w:rsidP="0072054A">
      <w:pPr>
        <w:pStyle w:val="Akapitzlist"/>
        <w:numPr>
          <w:ilvl w:val="0"/>
          <w:numId w:val="67"/>
        </w:numPr>
        <w:spacing w:after="0" w:line="240" w:lineRule="auto"/>
        <w:ind w:left="1418"/>
        <w:jc w:val="both"/>
        <w:rPr>
          <w:rFonts w:cs="Calibri"/>
          <w:sz w:val="20"/>
          <w:szCs w:val="20"/>
        </w:rPr>
      </w:pPr>
      <w:r w:rsidRPr="005413E3">
        <w:rPr>
          <w:rFonts w:cs="Calibri"/>
          <w:sz w:val="20"/>
          <w:szCs w:val="20"/>
        </w:rPr>
        <w:t xml:space="preserve">stanowiły niezależną ocenę zgodności przedstawionych informacji z </w:t>
      </w:r>
      <w:r w:rsidR="0072054A">
        <w:rPr>
          <w:rFonts w:cs="Calibri"/>
          <w:sz w:val="20"/>
          <w:szCs w:val="20"/>
        </w:rPr>
        <w:t xml:space="preserve">warunkami wsparcia i/lub </w:t>
      </w:r>
      <w:r w:rsidRPr="005413E3">
        <w:rPr>
          <w:rFonts w:cs="Calibri"/>
          <w:sz w:val="20"/>
          <w:szCs w:val="20"/>
        </w:rPr>
        <w:t xml:space="preserve">umów o dofinansowanie </w:t>
      </w:r>
      <w:r w:rsidR="0072054A">
        <w:rPr>
          <w:rFonts w:cs="Calibri"/>
          <w:sz w:val="20"/>
          <w:szCs w:val="20"/>
        </w:rPr>
        <w:t>i/</w:t>
      </w:r>
      <w:r w:rsidRPr="005413E3">
        <w:rPr>
          <w:rFonts w:cs="Calibri"/>
          <w:sz w:val="20"/>
          <w:szCs w:val="20"/>
        </w:rPr>
        <w:t xml:space="preserve">lub przepisami prawa krajowego </w:t>
      </w:r>
      <w:r w:rsidR="0072054A">
        <w:rPr>
          <w:rFonts w:cs="Calibri"/>
          <w:sz w:val="20"/>
          <w:szCs w:val="20"/>
        </w:rPr>
        <w:t>i/</w:t>
      </w:r>
      <w:r w:rsidRPr="005413E3">
        <w:rPr>
          <w:rFonts w:cs="Calibri"/>
          <w:sz w:val="20"/>
          <w:szCs w:val="20"/>
        </w:rPr>
        <w:t>lub wspólnotowego,</w:t>
      </w:r>
    </w:p>
    <w:p w14:paraId="0DDCAA2F" w14:textId="77777777" w:rsidR="005413E3" w:rsidRPr="00AC53C9" w:rsidRDefault="005413E3" w:rsidP="0072054A">
      <w:pPr>
        <w:pStyle w:val="Akapitzlist"/>
        <w:numPr>
          <w:ilvl w:val="0"/>
          <w:numId w:val="67"/>
        </w:numPr>
        <w:spacing w:after="0" w:line="240" w:lineRule="auto"/>
        <w:ind w:left="1418"/>
        <w:jc w:val="both"/>
        <w:rPr>
          <w:rFonts w:cs="Calibri"/>
          <w:sz w:val="24"/>
          <w:szCs w:val="24"/>
        </w:rPr>
      </w:pPr>
      <w:r w:rsidRPr="005413E3">
        <w:rPr>
          <w:rFonts w:cs="Calibri"/>
          <w:sz w:val="20"/>
          <w:szCs w:val="20"/>
        </w:rPr>
        <w:t>były wykonane z zachowaniem zasady bezstronności, tj. Wykonawca był podmiotem zewnętrznym w stosunku do podmiotu weryfikowanego,</w:t>
      </w:r>
    </w:p>
    <w:p w14:paraId="4A69442B" w14:textId="0A60899A" w:rsidR="0030131F" w:rsidRPr="008242FF" w:rsidRDefault="0030131F" w:rsidP="0030131F">
      <w:pPr>
        <w:pStyle w:val="Akapitzlist"/>
        <w:shd w:val="clear" w:color="auto" w:fill="FFFFFF"/>
        <w:spacing w:before="60" w:after="60" w:line="240" w:lineRule="auto"/>
        <w:ind w:left="1080"/>
        <w:contextualSpacing w:val="0"/>
        <w:jc w:val="both"/>
        <w:rPr>
          <w:rFonts w:cs="Calibri"/>
          <w:sz w:val="18"/>
          <w:szCs w:val="18"/>
        </w:rPr>
      </w:pPr>
    </w:p>
    <w:p w14:paraId="131D4AE2" w14:textId="77777777" w:rsidR="0030131F" w:rsidRPr="0030131F" w:rsidRDefault="0030131F" w:rsidP="0072054A">
      <w:pPr>
        <w:pStyle w:val="Akapitzlist"/>
        <w:numPr>
          <w:ilvl w:val="0"/>
          <w:numId w:val="59"/>
        </w:numPr>
        <w:spacing w:after="120" w:line="240" w:lineRule="auto"/>
        <w:contextualSpacing w:val="0"/>
        <w:jc w:val="both"/>
        <w:rPr>
          <w:sz w:val="20"/>
          <w:szCs w:val="20"/>
        </w:rPr>
      </w:pPr>
      <w:r w:rsidRPr="0030131F">
        <w:rPr>
          <w:sz w:val="20"/>
          <w:szCs w:val="20"/>
        </w:rPr>
        <w:t>zapewnia wystarczające gwarancje wdrożenia odpowiednich środków technicznych i organizacyjnych, by przetwarzanie danych osobowych spełniało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 chroniło prawa osób, których dane dotyczą. System bezpieczeństwa informacji, musi zapewniać następujące elementy:</w:t>
      </w:r>
    </w:p>
    <w:p w14:paraId="65CE7260" w14:textId="49C6ACF3"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spełnienie wymagań określonych w ogólnym rozporządzeniu o ochronie danych osobowych, a w szczególności w art. 28, 29, 30, 32 i 33,</w:t>
      </w:r>
    </w:p>
    <w:p w14:paraId="3C06C882" w14:textId="3B63E0EC"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gwarancje, że dostęp do powierzonych danych osobowych, przetwarzanych w każdej formie (np. elektronicznej, papierowej, ustnej), w imieniu Administratorów, będą miały jedynie osoby upoważnione i zobowiązane do zachowania w poufności tak pozyskane informacje oraz że Wykonawca posiada w tym zakresie stosowne procedury i jest w stanie wykazać ich stosowanie,</w:t>
      </w:r>
    </w:p>
    <w:p w14:paraId="6B46F1D3" w14:textId="218D54B9"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lastRenderedPageBreak/>
        <w:t>zapewnienie, że upoważnione osoby przez Wykonawcę, które w ramach swoich obowiązków, będą przetwarzały powierzone dane osobowe, przeszły odpowiednie szkolenie z zakresu ochrony danych osobowych,</w:t>
      </w:r>
    </w:p>
    <w:p w14:paraId="1BB81A40" w14:textId="56DE8F76"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 xml:space="preserve">zapewnienie, że systemy, aplikacje informatyczne i urządzenia komputerowe stosowane przez Wykonawcę, na których przetwarzane będę powierzone dane osobowe, są zabezpieczone i posiadają wymagania określone przepisami prawa (np. posiadają odpowiednią autoryzację do systemów informatycznych, oprogramowania antywirusowe, politykę </w:t>
      </w:r>
      <w:proofErr w:type="spellStart"/>
      <w:r w:rsidRPr="0030131F">
        <w:rPr>
          <w:sz w:val="20"/>
          <w:szCs w:val="20"/>
        </w:rPr>
        <w:t>back</w:t>
      </w:r>
      <w:proofErr w:type="spellEnd"/>
      <w:r w:rsidRPr="0030131F">
        <w:rPr>
          <w:sz w:val="20"/>
          <w:szCs w:val="20"/>
        </w:rPr>
        <w:t xml:space="preserve"> </w:t>
      </w:r>
      <w:proofErr w:type="spellStart"/>
      <w:r w:rsidRPr="0030131F">
        <w:rPr>
          <w:sz w:val="20"/>
          <w:szCs w:val="20"/>
        </w:rPr>
        <w:t>up</w:t>
      </w:r>
      <w:proofErr w:type="spellEnd"/>
      <w:r w:rsidRPr="0030131F">
        <w:rPr>
          <w:sz w:val="20"/>
          <w:szCs w:val="20"/>
        </w:rPr>
        <w:t>-ów, licencje, aktualizacje itp.),</w:t>
      </w:r>
    </w:p>
    <w:p w14:paraId="00D3C0A0" w14:textId="31EBE9FF"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o  ile Wykonawca będzie korzystał ze zdalnego dostępu do systemu informatycznego, zapewnienie że połączenie zdalnego dostępu do systemu informatycznego, będzie odbywało się w sposób bezpieczny, szyfrowanym kanałem,</w:t>
      </w:r>
    </w:p>
    <w:p w14:paraId="56917684" w14:textId="44EEDF21"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zapewnienie, że Wykonawca, który będzie korzystał z usług innego podmiotu przetwarzającego, w ramach powierzonych czynności przetwarzania, będzie korzystał tylko z usług takich podmiotów zewnętrznych, którzy zostali przez niego sprawdzeni pod kątem zapewnienia odpowiedniego poziomu ochrony danych osobowych,</w:t>
      </w:r>
    </w:p>
    <w:p w14:paraId="257C8F3B" w14:textId="7268107E" w:rsidR="0030131F" w:rsidRPr="0030131F" w:rsidRDefault="0030131F" w:rsidP="0072054A">
      <w:pPr>
        <w:pStyle w:val="Akapitzlist"/>
        <w:numPr>
          <w:ilvl w:val="0"/>
          <w:numId w:val="60"/>
        </w:numPr>
        <w:tabs>
          <w:tab w:val="left" w:pos="1418"/>
        </w:tabs>
        <w:spacing w:after="120" w:line="240" w:lineRule="auto"/>
        <w:ind w:left="1418"/>
        <w:contextualSpacing w:val="0"/>
        <w:jc w:val="both"/>
        <w:rPr>
          <w:sz w:val="20"/>
          <w:szCs w:val="20"/>
        </w:rPr>
      </w:pPr>
      <w:r w:rsidRPr="0030131F">
        <w:rPr>
          <w:sz w:val="20"/>
          <w:szCs w:val="20"/>
        </w:rPr>
        <w:t>zapewnienie, że Wykonawca posiada (lub będzie posiadał), środki kontroli dostępu fizycznego do budynku, czy pomieszczeń, w których będą przetwarzane powierzone dane osobowe (np. procedury przechowywania kluczy, kart dostępu itp.).</w:t>
      </w:r>
    </w:p>
    <w:p w14:paraId="368F913E" w14:textId="77777777" w:rsidR="0030131F" w:rsidRPr="0030131F" w:rsidRDefault="0030131F" w:rsidP="0072054A">
      <w:pPr>
        <w:pStyle w:val="Akapitzlist"/>
        <w:numPr>
          <w:ilvl w:val="0"/>
          <w:numId w:val="59"/>
        </w:numPr>
        <w:shd w:val="clear" w:color="auto" w:fill="FFFFFF"/>
        <w:spacing w:before="60" w:after="60" w:line="240" w:lineRule="auto"/>
        <w:jc w:val="both"/>
        <w:rPr>
          <w:rFonts w:cs="Calibri"/>
          <w:b/>
          <w:sz w:val="20"/>
          <w:szCs w:val="20"/>
        </w:rPr>
      </w:pPr>
      <w:r w:rsidRPr="0030131F">
        <w:rPr>
          <w:color w:val="000000"/>
          <w:sz w:val="20"/>
          <w:szCs w:val="20"/>
        </w:rPr>
        <w:t>W przypadku Wykonawców wspólnie ubiegających się o udzielenie zamówienia doświadczenie Wykonawców nie podlega sumowaniu, tj. przynajmniej jeden z Wykonawców musi posiadać doświadczenie w pełnym zakresie.</w:t>
      </w:r>
    </w:p>
    <w:p w14:paraId="588F42BC" w14:textId="355EF917" w:rsidR="008242FF" w:rsidRPr="0030131F" w:rsidRDefault="0030131F" w:rsidP="0072054A">
      <w:pPr>
        <w:pStyle w:val="Akapitzlist"/>
        <w:numPr>
          <w:ilvl w:val="0"/>
          <w:numId w:val="59"/>
        </w:numPr>
        <w:shd w:val="clear" w:color="auto" w:fill="FFFFFF"/>
        <w:spacing w:before="60" w:after="120" w:line="240" w:lineRule="auto"/>
        <w:contextualSpacing w:val="0"/>
        <w:jc w:val="both"/>
        <w:rPr>
          <w:rFonts w:cs="Calibri"/>
          <w:b/>
          <w:sz w:val="20"/>
          <w:szCs w:val="20"/>
        </w:rPr>
      </w:pPr>
      <w:r w:rsidRPr="0030131F">
        <w:rPr>
          <w:color w:val="000000"/>
          <w:sz w:val="20"/>
          <w:szCs w:val="20"/>
        </w:rPr>
        <w:t xml:space="preserve">W przypadku Wykonawców wspólnie ubiegających się o udzielenie zamówienia warunek dotyczący wdrożenia </w:t>
      </w:r>
      <w:r w:rsidRPr="0030131F">
        <w:rPr>
          <w:sz w:val="20"/>
          <w:szCs w:val="20"/>
        </w:rPr>
        <w:t>środków technicznych i organizacyjnych</w:t>
      </w:r>
      <w:r w:rsidRPr="0030131F">
        <w:rPr>
          <w:color w:val="000000"/>
          <w:sz w:val="20"/>
          <w:szCs w:val="20"/>
        </w:rPr>
        <w:t xml:space="preserve"> w zakresie RODO musi spełniać każdy z Wykonawców.</w:t>
      </w:r>
    </w:p>
    <w:p w14:paraId="3763973E" w14:textId="2D512632" w:rsidR="005B0118" w:rsidRPr="00DC108B" w:rsidRDefault="005B0118" w:rsidP="0072054A">
      <w:pPr>
        <w:pStyle w:val="Akapitzlist"/>
        <w:numPr>
          <w:ilvl w:val="0"/>
          <w:numId w:val="43"/>
        </w:numPr>
        <w:shd w:val="clear" w:color="auto" w:fill="FFFFFF"/>
        <w:spacing w:before="60" w:after="60" w:line="240" w:lineRule="auto"/>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77777777" w:rsidR="005B0118" w:rsidRPr="00DC108B" w:rsidRDefault="005B0118" w:rsidP="0072054A">
      <w:pPr>
        <w:numPr>
          <w:ilvl w:val="0"/>
          <w:numId w:val="43"/>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68E53C0C" w14:textId="77777777" w:rsidR="005B0118" w:rsidRPr="00DC108B" w:rsidRDefault="005B0118" w:rsidP="0072054A">
      <w:pPr>
        <w:numPr>
          <w:ilvl w:val="0"/>
          <w:numId w:val="43"/>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152CDE86" w:rsidR="005B0118" w:rsidRPr="00DC108B" w:rsidRDefault="005B0118" w:rsidP="0072054A">
      <w:pPr>
        <w:numPr>
          <w:ilvl w:val="0"/>
          <w:numId w:val="43"/>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w:t>
      </w:r>
      <w:proofErr w:type="spellStart"/>
      <w:r w:rsidRPr="00DC108B">
        <w:rPr>
          <w:sz w:val="20"/>
          <w:szCs w:val="20"/>
        </w:rPr>
        <w:t>Pzp</w:t>
      </w:r>
      <w:proofErr w:type="spellEnd"/>
      <w:r w:rsidRPr="00DC108B">
        <w:rPr>
          <w:sz w:val="20"/>
          <w:szCs w:val="20"/>
        </w:rPr>
        <w:t>.</w:t>
      </w:r>
      <w:r w:rsidRPr="00DC108B">
        <w:rPr>
          <w:b/>
          <w:sz w:val="20"/>
          <w:szCs w:val="20"/>
        </w:rPr>
        <w:t xml:space="preserve"> </w:t>
      </w:r>
    </w:p>
    <w:p w14:paraId="7F1B5499" w14:textId="77777777" w:rsidR="005B0118" w:rsidRPr="00DC108B" w:rsidRDefault="005B0118" w:rsidP="0072054A">
      <w:pPr>
        <w:numPr>
          <w:ilvl w:val="0"/>
          <w:numId w:val="43"/>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72054A">
      <w:pPr>
        <w:numPr>
          <w:ilvl w:val="0"/>
          <w:numId w:val="43"/>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72054A">
      <w:pPr>
        <w:numPr>
          <w:ilvl w:val="0"/>
          <w:numId w:val="43"/>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72054A">
      <w:pPr>
        <w:pStyle w:val="Nagwek1"/>
        <w:numPr>
          <w:ilvl w:val="0"/>
          <w:numId w:val="33"/>
        </w:numPr>
        <w:rPr>
          <w:smallCaps/>
          <w:sz w:val="22"/>
        </w:rPr>
      </w:pPr>
      <w:bookmarkStart w:id="16" w:name="_Toc45809436"/>
      <w:r w:rsidRPr="00F81C08">
        <w:rPr>
          <w:smallCaps/>
          <w:sz w:val="22"/>
        </w:rPr>
        <w:lastRenderedPageBreak/>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6"/>
    </w:p>
    <w:p w14:paraId="7CCE7AFD" w14:textId="54CEAEA8" w:rsidR="005B0118" w:rsidRPr="00F81C08" w:rsidRDefault="00DC0C85" w:rsidP="0072054A">
      <w:pPr>
        <w:pStyle w:val="Akapitzlist"/>
        <w:numPr>
          <w:ilvl w:val="0"/>
          <w:numId w:val="44"/>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t>
      </w:r>
      <w:r w:rsidRPr="00B303FD">
        <w:rPr>
          <w:b/>
          <w:bCs/>
          <w:color w:val="000000"/>
          <w:sz w:val="20"/>
          <w:szCs w:val="20"/>
        </w:rPr>
        <w:t xml:space="preserve">w zakresie wskazanym w Załącznikach nr </w:t>
      </w:r>
      <w:r w:rsidR="00401D7C" w:rsidRPr="00B303FD">
        <w:rPr>
          <w:b/>
          <w:bCs/>
          <w:color w:val="000000"/>
          <w:sz w:val="20"/>
          <w:szCs w:val="20"/>
        </w:rPr>
        <w:t>4</w:t>
      </w:r>
      <w:r w:rsidRPr="00B303FD">
        <w:rPr>
          <w:b/>
          <w:bCs/>
          <w:color w:val="000000"/>
          <w:sz w:val="20"/>
          <w:szCs w:val="20"/>
        </w:rPr>
        <w:t xml:space="preserve"> i </w:t>
      </w:r>
      <w:r w:rsidR="00401D7C" w:rsidRPr="00B303FD">
        <w:rPr>
          <w:b/>
          <w:bCs/>
          <w:color w:val="000000"/>
          <w:sz w:val="20"/>
          <w:szCs w:val="20"/>
        </w:rPr>
        <w:t>5</w:t>
      </w:r>
      <w:r w:rsidRPr="00B303FD">
        <w:rPr>
          <w:b/>
          <w:bCs/>
          <w:color w:val="000000"/>
          <w:sz w:val="20"/>
          <w:szCs w:val="20"/>
        </w:rPr>
        <w:t xml:space="preserve"> do SIWZ</w:t>
      </w:r>
      <w:r w:rsidRPr="00F81C08">
        <w:rPr>
          <w:color w:val="000000"/>
          <w:sz w:val="20"/>
          <w:szCs w:val="20"/>
        </w:rPr>
        <w:t xml:space="preserve">.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72054A">
      <w:pPr>
        <w:pStyle w:val="Akapitzlist"/>
        <w:numPr>
          <w:ilvl w:val="0"/>
          <w:numId w:val="44"/>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72054A">
      <w:pPr>
        <w:pStyle w:val="Akapitzlist"/>
        <w:numPr>
          <w:ilvl w:val="0"/>
          <w:numId w:val="44"/>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72054A">
      <w:pPr>
        <w:numPr>
          <w:ilvl w:val="0"/>
          <w:numId w:val="44"/>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7" w:name="_Hlk485036766"/>
    </w:p>
    <w:p w14:paraId="13CE1314" w14:textId="77777777" w:rsidR="006C3346" w:rsidRPr="006C3346" w:rsidRDefault="006C3346" w:rsidP="0072054A">
      <w:pPr>
        <w:numPr>
          <w:ilvl w:val="0"/>
          <w:numId w:val="44"/>
        </w:numPr>
        <w:tabs>
          <w:tab w:val="left" w:pos="-6699"/>
        </w:tabs>
        <w:spacing w:before="60" w:after="60" w:line="240" w:lineRule="auto"/>
        <w:ind w:right="132"/>
        <w:jc w:val="both"/>
        <w:rPr>
          <w:rFonts w:cs="Calibri"/>
          <w:sz w:val="20"/>
          <w:szCs w:val="20"/>
        </w:rPr>
      </w:pPr>
      <w:r w:rsidRPr="006C3346">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63BE9937" w14:textId="77777777" w:rsidR="006C3346" w:rsidRPr="006C3346" w:rsidRDefault="006C3346" w:rsidP="0072054A">
      <w:pPr>
        <w:pStyle w:val="Akapitzlist"/>
        <w:numPr>
          <w:ilvl w:val="0"/>
          <w:numId w:val="61"/>
        </w:numPr>
        <w:spacing w:after="120" w:line="240" w:lineRule="auto"/>
        <w:ind w:left="993" w:right="130" w:hanging="284"/>
        <w:contextualSpacing w:val="0"/>
        <w:jc w:val="both"/>
        <w:rPr>
          <w:rFonts w:cs="Calibri"/>
          <w:sz w:val="20"/>
          <w:szCs w:val="20"/>
        </w:rPr>
      </w:pPr>
      <w:r w:rsidRPr="006C3346">
        <w:rPr>
          <w:sz w:val="20"/>
          <w:szCs w:val="20"/>
        </w:rPr>
        <w:t xml:space="preserve">informacja z Krajowego Rejestru Karnego w zakresie określonym w </w:t>
      </w:r>
      <w:hyperlink r:id="rId9" w:anchor="/dokument/17074707?cm=DOCUMENT#art%2824%29ust%281%29pkt%2813%29" w:tgtFrame="_blank" w:history="1">
        <w:r w:rsidRPr="006C3346">
          <w:rPr>
            <w:rStyle w:val="Hipercze"/>
            <w:color w:val="auto"/>
            <w:sz w:val="20"/>
            <w:szCs w:val="20"/>
            <w:u w:val="none"/>
          </w:rPr>
          <w:t>art. 24 ust. 1 pkt 13</w:t>
        </w:r>
      </w:hyperlink>
      <w:r w:rsidRPr="006C3346">
        <w:rPr>
          <w:sz w:val="20"/>
          <w:szCs w:val="20"/>
        </w:rPr>
        <w:t xml:space="preserve">, </w:t>
      </w:r>
      <w:hyperlink r:id="rId10" w:anchor="/dokument/17074707?cm=DOCUMENT#art%2824%29ust%281%29pkt%2814%29" w:tgtFrame="_blank" w:history="1">
        <w:r w:rsidRPr="006C3346">
          <w:rPr>
            <w:rStyle w:val="Hipercze"/>
            <w:color w:val="auto"/>
            <w:sz w:val="20"/>
            <w:szCs w:val="20"/>
            <w:u w:val="none"/>
          </w:rPr>
          <w:t>14</w:t>
        </w:r>
      </w:hyperlink>
      <w:r w:rsidRPr="006C3346">
        <w:rPr>
          <w:sz w:val="20"/>
          <w:szCs w:val="20"/>
        </w:rPr>
        <w:t xml:space="preserve"> i </w:t>
      </w:r>
      <w:hyperlink r:id="rId11" w:anchor="/dokument/17074707?cm=DOCUMENT#art%2824%29ust%281%29pkt%2821%29" w:tgtFrame="_blank" w:history="1">
        <w:r w:rsidRPr="006C3346">
          <w:rPr>
            <w:rStyle w:val="Hipercze"/>
            <w:color w:val="auto"/>
            <w:sz w:val="20"/>
            <w:szCs w:val="20"/>
            <w:u w:val="none"/>
          </w:rPr>
          <w:t>21</w:t>
        </w:r>
      </w:hyperlink>
      <w:r w:rsidRPr="006C3346">
        <w:rPr>
          <w:sz w:val="20"/>
          <w:szCs w:val="20"/>
        </w:rPr>
        <w:t xml:space="preserve"> Ustawy, wystawionej nie wcześniej niż 6 miesięcy przed upływem terminu składania ofert;</w:t>
      </w:r>
    </w:p>
    <w:p w14:paraId="2208C09A" w14:textId="77777777" w:rsidR="006C3346" w:rsidRPr="006C3346" w:rsidRDefault="006C3346" w:rsidP="0072054A">
      <w:pPr>
        <w:pStyle w:val="Akapitzlist"/>
        <w:numPr>
          <w:ilvl w:val="0"/>
          <w:numId w:val="61"/>
        </w:numPr>
        <w:spacing w:after="120" w:line="240" w:lineRule="auto"/>
        <w:ind w:left="993" w:right="130" w:hanging="284"/>
        <w:contextualSpacing w:val="0"/>
        <w:jc w:val="both"/>
        <w:rPr>
          <w:rFonts w:cs="Calibri"/>
          <w:sz w:val="20"/>
          <w:szCs w:val="20"/>
        </w:rPr>
      </w:pPr>
      <w:r w:rsidRPr="006C3346">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44D1A3D2" w14:textId="77777777" w:rsidR="006C3346" w:rsidRPr="006C3346" w:rsidRDefault="006C3346" w:rsidP="0072054A">
      <w:pPr>
        <w:numPr>
          <w:ilvl w:val="0"/>
          <w:numId w:val="61"/>
        </w:numPr>
        <w:spacing w:before="60" w:after="60" w:line="240" w:lineRule="auto"/>
        <w:ind w:left="993" w:right="132" w:hanging="283"/>
        <w:jc w:val="both"/>
        <w:rPr>
          <w:rFonts w:cs="Calibri"/>
          <w:sz w:val="20"/>
          <w:szCs w:val="20"/>
        </w:rPr>
      </w:pPr>
      <w:r w:rsidRPr="006C3346">
        <w:rPr>
          <w:sz w:val="20"/>
          <w:szCs w:val="20"/>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9867AE4" w14:textId="77777777" w:rsidR="006C3346" w:rsidRPr="006C3346" w:rsidRDefault="006C3346" w:rsidP="0072054A">
      <w:pPr>
        <w:numPr>
          <w:ilvl w:val="0"/>
          <w:numId w:val="61"/>
        </w:numPr>
        <w:spacing w:before="60" w:after="60" w:line="240" w:lineRule="auto"/>
        <w:ind w:left="993" w:right="132" w:hanging="283"/>
        <w:jc w:val="both"/>
        <w:rPr>
          <w:rFonts w:cs="Calibri"/>
          <w:sz w:val="20"/>
          <w:szCs w:val="20"/>
        </w:rPr>
      </w:pPr>
      <w:r w:rsidRPr="006C3346">
        <w:rPr>
          <w:sz w:val="20"/>
          <w:szCs w:val="20"/>
        </w:rPr>
        <w:t>oświadczenie wykonawcy o braku orzeczenia wobec niego tytułem środka zapobiegawczego zakazu ubiegania się o zamówienia publiczne;</w:t>
      </w:r>
    </w:p>
    <w:p w14:paraId="38950482" w14:textId="77777777" w:rsidR="006C3346" w:rsidRPr="00360A6E" w:rsidRDefault="006C3346" w:rsidP="0072054A">
      <w:pPr>
        <w:pStyle w:val="Akapitzlist"/>
        <w:numPr>
          <w:ilvl w:val="0"/>
          <w:numId w:val="44"/>
        </w:numPr>
        <w:shd w:val="clear" w:color="auto" w:fill="FFFFFF"/>
        <w:spacing w:after="60" w:line="240" w:lineRule="auto"/>
        <w:ind w:hanging="357"/>
        <w:contextualSpacing w:val="0"/>
        <w:jc w:val="both"/>
        <w:rPr>
          <w:rFonts w:cs="Calibri"/>
          <w:sz w:val="20"/>
          <w:szCs w:val="20"/>
        </w:rPr>
      </w:pPr>
      <w:r w:rsidRPr="00360A6E">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2F690276" w14:textId="77777777" w:rsidR="006C3346" w:rsidRPr="00360A6E" w:rsidRDefault="006C3346" w:rsidP="0072054A">
      <w:pPr>
        <w:pStyle w:val="Akapitzlist"/>
        <w:numPr>
          <w:ilvl w:val="0"/>
          <w:numId w:val="45"/>
        </w:numPr>
        <w:shd w:val="clear" w:color="auto" w:fill="FFFFFF"/>
        <w:spacing w:after="60" w:line="240" w:lineRule="auto"/>
        <w:ind w:left="993" w:hanging="270"/>
        <w:contextualSpacing w:val="0"/>
        <w:jc w:val="both"/>
        <w:rPr>
          <w:rFonts w:cs="Calibri"/>
          <w:sz w:val="20"/>
          <w:szCs w:val="20"/>
        </w:rPr>
      </w:pPr>
      <w:r w:rsidRPr="00360A6E">
        <w:rPr>
          <w:sz w:val="20"/>
          <w:szCs w:val="20"/>
        </w:rPr>
        <w:t xml:space="preserve">Wykazu </w:t>
      </w:r>
      <w:r w:rsidRPr="005413E3">
        <w:rPr>
          <w:sz w:val="20"/>
          <w:szCs w:val="20"/>
        </w:rPr>
        <w:t>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Pr="00360A6E">
        <w:rPr>
          <w:sz w:val="20"/>
          <w:szCs w:val="20"/>
        </w:rPr>
        <w:t xml:space="preserve"> </w:t>
      </w:r>
    </w:p>
    <w:p w14:paraId="6A9035E4" w14:textId="7EC0FA21" w:rsidR="006C3346" w:rsidRPr="00360A6E" w:rsidRDefault="006C3346" w:rsidP="0072054A">
      <w:pPr>
        <w:pStyle w:val="Akapitzlist"/>
        <w:numPr>
          <w:ilvl w:val="0"/>
          <w:numId w:val="45"/>
        </w:numPr>
        <w:shd w:val="clear" w:color="auto" w:fill="FFFFFF"/>
        <w:spacing w:after="60" w:line="240" w:lineRule="auto"/>
        <w:ind w:left="993" w:hanging="270"/>
        <w:contextualSpacing w:val="0"/>
        <w:jc w:val="both"/>
        <w:rPr>
          <w:rFonts w:cs="Calibri"/>
          <w:sz w:val="20"/>
          <w:szCs w:val="20"/>
        </w:rPr>
      </w:pPr>
      <w:r w:rsidRPr="00360A6E">
        <w:rPr>
          <w:rFonts w:cs="Calibri"/>
          <w:sz w:val="20"/>
          <w:szCs w:val="20"/>
        </w:rPr>
        <w:t xml:space="preserve">Wykaz osób, które będą brały udział w wykonaniu zamówienia </w:t>
      </w:r>
      <w:r w:rsidRPr="00360A6E">
        <w:rPr>
          <w:sz w:val="20"/>
          <w:szCs w:val="20"/>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6C478A">
        <w:rPr>
          <w:sz w:val="20"/>
          <w:szCs w:val="20"/>
        </w:rPr>
        <w:t xml:space="preserve"> </w:t>
      </w:r>
      <w:r w:rsidR="006C478A" w:rsidRPr="006C478A">
        <w:rPr>
          <w:b/>
          <w:bCs/>
          <w:sz w:val="20"/>
          <w:szCs w:val="20"/>
        </w:rPr>
        <w:t>Wykaz osób Wykonawca składa wraz z ofertą w celu oceny oferty w kryterium „Doświadczenie członków zespoł</w:t>
      </w:r>
      <w:r w:rsidR="00523885">
        <w:rPr>
          <w:b/>
          <w:bCs/>
          <w:sz w:val="20"/>
          <w:szCs w:val="20"/>
        </w:rPr>
        <w:t>ów weryfikujących</w:t>
      </w:r>
      <w:r w:rsidR="006C478A" w:rsidRPr="006C478A">
        <w:rPr>
          <w:b/>
          <w:bCs/>
          <w:sz w:val="20"/>
          <w:szCs w:val="20"/>
        </w:rPr>
        <w:t>”</w:t>
      </w:r>
      <w:r w:rsidR="006C478A">
        <w:rPr>
          <w:sz w:val="20"/>
          <w:szCs w:val="20"/>
        </w:rPr>
        <w:t>;</w:t>
      </w:r>
    </w:p>
    <w:p w14:paraId="385BB126" w14:textId="6D409547" w:rsidR="006C3346" w:rsidRPr="00360A6E" w:rsidRDefault="00360A6E" w:rsidP="0072054A">
      <w:pPr>
        <w:pStyle w:val="Akapitzlist"/>
        <w:numPr>
          <w:ilvl w:val="0"/>
          <w:numId w:val="45"/>
        </w:numPr>
        <w:shd w:val="clear" w:color="auto" w:fill="FFFFFF"/>
        <w:spacing w:after="60" w:line="240" w:lineRule="auto"/>
        <w:ind w:left="993" w:hanging="270"/>
        <w:contextualSpacing w:val="0"/>
        <w:jc w:val="both"/>
        <w:rPr>
          <w:rFonts w:cs="Calibri"/>
          <w:sz w:val="20"/>
          <w:szCs w:val="20"/>
        </w:rPr>
      </w:pPr>
      <w:r w:rsidRPr="00360A6E">
        <w:rPr>
          <w:sz w:val="20"/>
          <w:szCs w:val="20"/>
        </w:rPr>
        <w:t>Opis środków organizacyjno-technicznych.</w:t>
      </w:r>
    </w:p>
    <w:p w14:paraId="3970618B" w14:textId="77777777" w:rsidR="006C3346" w:rsidRPr="00360A6E" w:rsidRDefault="006C3346" w:rsidP="0072054A">
      <w:pPr>
        <w:numPr>
          <w:ilvl w:val="0"/>
          <w:numId w:val="63"/>
        </w:numPr>
        <w:shd w:val="clear" w:color="auto" w:fill="FFFFFF"/>
        <w:spacing w:before="60" w:after="60" w:line="240" w:lineRule="auto"/>
        <w:ind w:right="23"/>
        <w:jc w:val="both"/>
        <w:rPr>
          <w:rFonts w:cs="Calibri"/>
          <w:sz w:val="20"/>
          <w:szCs w:val="20"/>
        </w:rPr>
      </w:pPr>
      <w:r w:rsidRPr="00360A6E">
        <w:rPr>
          <w:rFonts w:cs="Calibri"/>
          <w:sz w:val="20"/>
          <w:szCs w:val="20"/>
        </w:rPr>
        <w:t xml:space="preserve">Jeżeli Wykonawca ma siedzibę lub miejsce zamieszkania poza terytorium Rzeczypospolitej Polskiej zamiast dokumentów wskazanych w pkt. 5: </w:t>
      </w:r>
    </w:p>
    <w:p w14:paraId="275AD2AF" w14:textId="77777777" w:rsidR="006C3346" w:rsidRPr="00360A6E" w:rsidRDefault="006C3346" w:rsidP="0072054A">
      <w:pPr>
        <w:pStyle w:val="Akapitzlist"/>
        <w:numPr>
          <w:ilvl w:val="0"/>
          <w:numId w:val="62"/>
        </w:numPr>
        <w:shd w:val="clear" w:color="auto" w:fill="FFFFFF"/>
        <w:spacing w:after="60" w:line="240" w:lineRule="auto"/>
        <w:ind w:left="993" w:right="23" w:hanging="216"/>
        <w:contextualSpacing w:val="0"/>
        <w:jc w:val="both"/>
        <w:rPr>
          <w:rFonts w:cs="Calibri"/>
          <w:sz w:val="20"/>
          <w:szCs w:val="20"/>
        </w:rPr>
      </w:pPr>
      <w:proofErr w:type="spellStart"/>
      <w:r w:rsidRPr="00360A6E">
        <w:rPr>
          <w:rFonts w:cs="Calibri"/>
          <w:sz w:val="20"/>
          <w:szCs w:val="20"/>
        </w:rPr>
        <w:lastRenderedPageBreak/>
        <w:t>ppkt</w:t>
      </w:r>
      <w:proofErr w:type="spellEnd"/>
      <w:r w:rsidRPr="00360A6E">
        <w:rPr>
          <w:rFonts w:cs="Calibri"/>
          <w:sz w:val="20"/>
          <w:szCs w:val="20"/>
        </w:rPr>
        <w:t xml:space="preserve">. 1) - </w:t>
      </w:r>
      <w:r w:rsidRPr="00360A6E">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2" w:anchor="/dokument/17074707?cm=DOCUMENT#art%2824%29ust%281%29pkt%2813%29" w:tgtFrame="_blank" w:history="1">
        <w:r w:rsidRPr="00360A6E">
          <w:rPr>
            <w:rStyle w:val="Hipercze"/>
            <w:color w:val="auto"/>
            <w:sz w:val="20"/>
            <w:szCs w:val="20"/>
            <w:u w:val="none"/>
          </w:rPr>
          <w:t>art. 24 ust. 1 pkt 13</w:t>
        </w:r>
      </w:hyperlink>
      <w:r w:rsidRPr="00360A6E">
        <w:rPr>
          <w:sz w:val="20"/>
          <w:szCs w:val="20"/>
        </w:rPr>
        <w:t xml:space="preserve">, </w:t>
      </w:r>
      <w:hyperlink r:id="rId13" w:anchor="/dokument/17074707?cm=DOCUMENT#art%2824%29ust%281%29pkt%2814%29" w:tgtFrame="_blank" w:history="1">
        <w:r w:rsidRPr="00360A6E">
          <w:rPr>
            <w:rStyle w:val="Hipercze"/>
            <w:color w:val="auto"/>
            <w:sz w:val="20"/>
            <w:szCs w:val="20"/>
            <w:u w:val="none"/>
          </w:rPr>
          <w:t>14</w:t>
        </w:r>
      </w:hyperlink>
      <w:r w:rsidRPr="00360A6E">
        <w:rPr>
          <w:sz w:val="20"/>
          <w:szCs w:val="20"/>
        </w:rPr>
        <w:t xml:space="preserve"> i </w:t>
      </w:r>
      <w:hyperlink r:id="rId14" w:anchor="/dokument/17074707?cm=DOCUMENT#art%2824%29ust%281%29pkt%2821%29" w:tgtFrame="_blank" w:history="1">
        <w:r w:rsidRPr="00360A6E">
          <w:rPr>
            <w:rStyle w:val="Hipercze"/>
            <w:color w:val="auto"/>
            <w:sz w:val="20"/>
            <w:szCs w:val="20"/>
            <w:u w:val="none"/>
          </w:rPr>
          <w:t>21</w:t>
        </w:r>
      </w:hyperlink>
      <w:r w:rsidRPr="00360A6E">
        <w:rPr>
          <w:sz w:val="20"/>
          <w:szCs w:val="20"/>
        </w:rPr>
        <w:t xml:space="preserve"> Ustawy </w:t>
      </w:r>
      <w:proofErr w:type="spellStart"/>
      <w:r w:rsidRPr="00360A6E">
        <w:rPr>
          <w:sz w:val="20"/>
          <w:szCs w:val="20"/>
        </w:rPr>
        <w:t>Pzp</w:t>
      </w:r>
      <w:proofErr w:type="spellEnd"/>
      <w:r w:rsidRPr="00360A6E">
        <w:rPr>
          <w:rFonts w:cs="Calibri"/>
          <w:sz w:val="20"/>
          <w:szCs w:val="20"/>
        </w:rPr>
        <w:t>– wystawiony(e) nie wcześniej niż 6 miesięcy przed upływem terminu składania ofert;</w:t>
      </w:r>
    </w:p>
    <w:p w14:paraId="62515E76" w14:textId="77777777" w:rsidR="006C3346" w:rsidRPr="00360A6E" w:rsidRDefault="006C3346" w:rsidP="0072054A">
      <w:pPr>
        <w:pStyle w:val="Akapitzlist"/>
        <w:numPr>
          <w:ilvl w:val="0"/>
          <w:numId w:val="62"/>
        </w:numPr>
        <w:shd w:val="clear" w:color="auto" w:fill="FFFFFF"/>
        <w:spacing w:after="60" w:line="240" w:lineRule="auto"/>
        <w:ind w:left="993" w:right="23" w:hanging="216"/>
        <w:contextualSpacing w:val="0"/>
        <w:jc w:val="both"/>
        <w:rPr>
          <w:rFonts w:cs="Calibri"/>
          <w:sz w:val="20"/>
          <w:szCs w:val="20"/>
        </w:rPr>
      </w:pPr>
      <w:proofErr w:type="spellStart"/>
      <w:r w:rsidRPr="00360A6E">
        <w:rPr>
          <w:rFonts w:cs="Calibri"/>
          <w:sz w:val="20"/>
          <w:szCs w:val="20"/>
        </w:rPr>
        <w:t>ppkt</w:t>
      </w:r>
      <w:proofErr w:type="spellEnd"/>
      <w:r w:rsidRPr="00360A6E">
        <w:rPr>
          <w:rFonts w:cs="Calibri"/>
          <w:sz w:val="20"/>
          <w:szCs w:val="20"/>
        </w:rPr>
        <w:t xml:space="preserve">. 2) - </w:t>
      </w:r>
      <w:r w:rsidRPr="00360A6E">
        <w:rPr>
          <w:sz w:val="20"/>
          <w:szCs w:val="20"/>
        </w:rPr>
        <w:t xml:space="preserve">składa dokument lub dokumenty wystawione w kraju, w którym wykonawca ma siedzibę lub miejsce zamieszkania, potwierdzające odpowiednio, że nie otwarto jego likwidacji ani nie ogłoszono upadłości - </w:t>
      </w:r>
      <w:r w:rsidRPr="00360A6E">
        <w:rPr>
          <w:rFonts w:cs="Calibri"/>
          <w:sz w:val="20"/>
          <w:szCs w:val="20"/>
        </w:rPr>
        <w:t>wystawiony(e) nie wcześniej niż 6 miesięcy przed upływem terminu składania ofert;</w:t>
      </w:r>
    </w:p>
    <w:p w14:paraId="30491359" w14:textId="77777777" w:rsidR="00360A6E" w:rsidRPr="00360A6E" w:rsidRDefault="00360A6E" w:rsidP="0072054A">
      <w:pPr>
        <w:pStyle w:val="Akapitzlist"/>
        <w:numPr>
          <w:ilvl w:val="0"/>
          <w:numId w:val="63"/>
        </w:numPr>
        <w:shd w:val="clear" w:color="auto" w:fill="FFFFFF"/>
        <w:spacing w:after="60" w:line="240" w:lineRule="auto"/>
        <w:ind w:left="709" w:hanging="284"/>
        <w:contextualSpacing w:val="0"/>
        <w:jc w:val="both"/>
        <w:rPr>
          <w:rFonts w:cs="Calibri"/>
          <w:sz w:val="20"/>
          <w:szCs w:val="20"/>
        </w:rPr>
      </w:pPr>
      <w:bookmarkStart w:id="18" w:name="_Dokumenty_potwierdzające_spełnienie"/>
      <w:bookmarkEnd w:id="17"/>
      <w:bookmarkEnd w:id="18"/>
      <w:r w:rsidRPr="00360A6E">
        <w:rPr>
          <w:sz w:val="20"/>
          <w:szCs w:val="20"/>
        </w:rPr>
        <w:t>Jeżeli w kraju, w którym wykonawca ma siedzibę lub miejsce zamieszkania lub miejsce zamieszkania ma osoba, której dokument dotyczy, nie wydaje się dokumentów, o których mowa w pkt. 7 powyżej, zastępuje się je dokumentem(</w:t>
      </w:r>
      <w:proofErr w:type="spellStart"/>
      <w:r w:rsidRPr="00360A6E">
        <w:rPr>
          <w:sz w:val="20"/>
          <w:szCs w:val="20"/>
        </w:rPr>
        <w:t>ami</w:t>
      </w:r>
      <w:proofErr w:type="spellEnd"/>
      <w:r w:rsidRPr="00360A6E">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360A6E">
        <w:rPr>
          <w:rFonts w:cs="Calibri"/>
          <w:sz w:val="20"/>
          <w:szCs w:val="20"/>
        </w:rPr>
        <w:t>- wystawione z odpowiednia datą wymaganą dla tych dokumentów.</w:t>
      </w:r>
    </w:p>
    <w:p w14:paraId="7E781D3D" w14:textId="77777777" w:rsidR="00360A6E" w:rsidRPr="00360A6E" w:rsidRDefault="00360A6E" w:rsidP="0072054A">
      <w:pPr>
        <w:pStyle w:val="Akapitzlist"/>
        <w:numPr>
          <w:ilvl w:val="0"/>
          <w:numId w:val="63"/>
        </w:numPr>
        <w:shd w:val="clear" w:color="auto" w:fill="FFFFFF"/>
        <w:spacing w:before="60" w:after="60" w:line="240" w:lineRule="auto"/>
        <w:ind w:left="709" w:hanging="284"/>
        <w:contextualSpacing w:val="0"/>
        <w:jc w:val="both"/>
        <w:rPr>
          <w:sz w:val="20"/>
          <w:szCs w:val="20"/>
        </w:rPr>
      </w:pPr>
      <w:r w:rsidRPr="00360A6E">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7.1), w zakresie określonym w </w:t>
      </w:r>
      <w:hyperlink r:id="rId15" w:anchor="/dokument/17074707?cm=DOCUMENT#art%2824%29ust%281%29pkt%2814%29" w:tgtFrame="_blank" w:history="1">
        <w:r w:rsidRPr="00360A6E">
          <w:rPr>
            <w:rStyle w:val="Hipercze"/>
            <w:color w:val="auto"/>
            <w:sz w:val="20"/>
            <w:szCs w:val="20"/>
            <w:u w:val="none"/>
          </w:rPr>
          <w:t>art. 24 ust. 1 pkt 14</w:t>
        </w:r>
      </w:hyperlink>
      <w:r w:rsidRPr="00360A6E">
        <w:rPr>
          <w:sz w:val="20"/>
          <w:szCs w:val="20"/>
        </w:rPr>
        <w:t xml:space="preserve"> i </w:t>
      </w:r>
      <w:hyperlink r:id="rId16" w:anchor="/dokument/17074707?cm=DOCUMENT#art%2824%29ust%281%29pkt%2821%29" w:tgtFrame="_blank" w:history="1">
        <w:r w:rsidRPr="00360A6E">
          <w:rPr>
            <w:rStyle w:val="Hipercze"/>
            <w:color w:val="auto"/>
            <w:sz w:val="20"/>
            <w:szCs w:val="20"/>
            <w:u w:val="none"/>
          </w:rPr>
          <w:t>21</w:t>
        </w:r>
      </w:hyperlink>
      <w:r w:rsidRPr="00360A6E">
        <w:rPr>
          <w:sz w:val="20"/>
          <w:szCs w:val="20"/>
        </w:rPr>
        <w:t xml:space="preserve"> Ustawy  </w:t>
      </w:r>
      <w:proofErr w:type="spellStart"/>
      <w:r w:rsidRPr="00360A6E">
        <w:rPr>
          <w:sz w:val="20"/>
          <w:szCs w:val="20"/>
        </w:rPr>
        <w:t>Pzp</w:t>
      </w:r>
      <w:proofErr w:type="spellEnd"/>
      <w:r w:rsidRPr="00360A6E">
        <w:rPr>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360A6E">
        <w:rPr>
          <w:rFonts w:cs="Calibri"/>
          <w:sz w:val="20"/>
          <w:szCs w:val="20"/>
        </w:rPr>
        <w:t>6 miesięcy przed upływem terminu składania ofert.</w:t>
      </w:r>
    </w:p>
    <w:p w14:paraId="61069A2E" w14:textId="77777777" w:rsidR="00360A6E" w:rsidRPr="00360A6E" w:rsidRDefault="00360A6E" w:rsidP="0072054A">
      <w:pPr>
        <w:pStyle w:val="Akapitzlist"/>
        <w:numPr>
          <w:ilvl w:val="0"/>
          <w:numId w:val="63"/>
        </w:numPr>
        <w:shd w:val="clear" w:color="auto" w:fill="FFFFFF"/>
        <w:spacing w:before="60" w:after="60" w:line="240" w:lineRule="auto"/>
        <w:ind w:left="709" w:hanging="284"/>
        <w:contextualSpacing w:val="0"/>
        <w:jc w:val="both"/>
        <w:rPr>
          <w:sz w:val="20"/>
          <w:szCs w:val="20"/>
        </w:rPr>
      </w:pPr>
      <w:r w:rsidRPr="00360A6E">
        <w:rPr>
          <w:rFonts w:cs="Calibri"/>
          <w:sz w:val="20"/>
          <w:szCs w:val="20"/>
        </w:rPr>
        <w:t xml:space="preserve"> </w:t>
      </w:r>
      <w:r w:rsidRPr="00360A6E">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360A6E">
        <w:rPr>
          <w:b/>
          <w:sz w:val="20"/>
          <w:szCs w:val="20"/>
        </w:rPr>
        <w:t>wraz z ofertą</w:t>
      </w:r>
      <w:r w:rsidRPr="00360A6E">
        <w:rPr>
          <w:sz w:val="20"/>
          <w:szCs w:val="20"/>
        </w:rPr>
        <w:t xml:space="preserve"> </w:t>
      </w:r>
      <w:r w:rsidRPr="00360A6E">
        <w:rPr>
          <w:b/>
          <w:sz w:val="20"/>
          <w:szCs w:val="20"/>
        </w:rPr>
        <w:t>zobowiązanie tych podmiotów do oddania mu do dyspozycji niezbędnych zasobów</w:t>
      </w:r>
      <w:r w:rsidRPr="00360A6E">
        <w:rPr>
          <w:sz w:val="20"/>
          <w:szCs w:val="20"/>
        </w:rPr>
        <w:t xml:space="preserve"> na potrzeby realizacji zamówienia.</w:t>
      </w:r>
    </w:p>
    <w:p w14:paraId="5555BBA3" w14:textId="77777777" w:rsidR="00360A6E" w:rsidRPr="00360A6E" w:rsidRDefault="00360A6E" w:rsidP="0072054A">
      <w:pPr>
        <w:numPr>
          <w:ilvl w:val="0"/>
          <w:numId w:val="63"/>
        </w:numPr>
        <w:spacing w:after="60" w:line="240" w:lineRule="auto"/>
        <w:ind w:left="709" w:hanging="284"/>
        <w:jc w:val="both"/>
        <w:rPr>
          <w:sz w:val="20"/>
          <w:szCs w:val="20"/>
        </w:rPr>
      </w:pPr>
      <w:r w:rsidRPr="00360A6E">
        <w:rPr>
          <w:sz w:val="20"/>
          <w:szCs w:val="20"/>
        </w:rPr>
        <w:t xml:space="preserve">Od Wykonawcy, którego oferta zostanie najwyżej oceniona, a który polega na zdolnościach lub sytuacji innych podmiotów na zasadach określonych w </w:t>
      </w:r>
      <w:hyperlink r:id="rId17" w:anchor="/dokument/17074707?cm=DOCUMENT#art%2822%28a%29%29" w:tgtFrame="_blank" w:history="1">
        <w:r w:rsidRPr="00360A6E">
          <w:rPr>
            <w:rStyle w:val="Hipercze"/>
            <w:color w:val="auto"/>
            <w:sz w:val="20"/>
            <w:szCs w:val="20"/>
            <w:u w:val="none"/>
          </w:rPr>
          <w:t>art. 22a</w:t>
        </w:r>
      </w:hyperlink>
      <w:r w:rsidRPr="00360A6E">
        <w:rPr>
          <w:sz w:val="20"/>
          <w:szCs w:val="20"/>
        </w:rPr>
        <w:t xml:space="preserve"> Ustawy </w:t>
      </w:r>
      <w:proofErr w:type="spellStart"/>
      <w:r w:rsidRPr="00360A6E">
        <w:rPr>
          <w:sz w:val="20"/>
          <w:szCs w:val="20"/>
        </w:rPr>
        <w:t>Pzp</w:t>
      </w:r>
      <w:proofErr w:type="spellEnd"/>
      <w:r w:rsidRPr="00360A6E">
        <w:rPr>
          <w:sz w:val="20"/>
          <w:szCs w:val="20"/>
        </w:rPr>
        <w:t xml:space="preserve">, Zamawiający będzie żądał przedstawienia w odniesieniu do tych podmiotów dokumentów wymienionych w pkt. 5,  w celu sprawdzenia </w:t>
      </w:r>
      <w:r w:rsidRPr="00360A6E">
        <w:rPr>
          <w:b/>
          <w:sz w:val="20"/>
          <w:szCs w:val="20"/>
        </w:rPr>
        <w:t>czy wobec tych podmiotów nie zachodzą przesłanki wykluczenia z postępowania</w:t>
      </w:r>
      <w:r w:rsidRPr="00360A6E">
        <w:rPr>
          <w:sz w:val="20"/>
          <w:szCs w:val="20"/>
        </w:rPr>
        <w:t xml:space="preserve">, o których mowa w art. 24 ust. 1 pkt. 13-22 oraz ust. 5 pkt. 1 ustawy </w:t>
      </w:r>
      <w:proofErr w:type="spellStart"/>
      <w:r w:rsidRPr="00360A6E">
        <w:rPr>
          <w:sz w:val="20"/>
          <w:szCs w:val="20"/>
        </w:rPr>
        <w:t>Pzp</w:t>
      </w:r>
      <w:proofErr w:type="spellEnd"/>
      <w:r w:rsidRPr="00360A6E">
        <w:rPr>
          <w:sz w:val="20"/>
          <w:szCs w:val="20"/>
        </w:rPr>
        <w:t>.</w:t>
      </w:r>
    </w:p>
    <w:p w14:paraId="550C4FC1" w14:textId="77777777" w:rsidR="00360A6E" w:rsidRPr="00360A6E" w:rsidRDefault="00360A6E" w:rsidP="0072054A">
      <w:pPr>
        <w:numPr>
          <w:ilvl w:val="0"/>
          <w:numId w:val="63"/>
        </w:numPr>
        <w:spacing w:after="60" w:line="240" w:lineRule="auto"/>
        <w:ind w:left="709" w:hanging="284"/>
        <w:jc w:val="both"/>
        <w:rPr>
          <w:sz w:val="20"/>
          <w:szCs w:val="20"/>
        </w:rPr>
      </w:pPr>
      <w:r w:rsidRPr="00360A6E">
        <w:rPr>
          <w:sz w:val="20"/>
          <w:szCs w:val="20"/>
        </w:rPr>
        <w:t xml:space="preserve">Od Wykonawcy, którego oferta zostanie oceniona najwyżej, w celu oceny, czy Wykonawca polegając na zdolnościach lub sytuacji innych podmiotów na zasadach określonych w </w:t>
      </w:r>
      <w:hyperlink r:id="rId18" w:anchor="/dokument/17074707?cm=DOCUMENT#art%2822%28a%29%29" w:tgtFrame="_blank" w:history="1">
        <w:r w:rsidRPr="00360A6E">
          <w:rPr>
            <w:rStyle w:val="Hipercze"/>
            <w:color w:val="auto"/>
            <w:sz w:val="20"/>
            <w:szCs w:val="20"/>
            <w:u w:val="none"/>
          </w:rPr>
          <w:t>art. 22a</w:t>
        </w:r>
      </w:hyperlink>
      <w:r w:rsidRPr="00360A6E">
        <w:rPr>
          <w:sz w:val="20"/>
          <w:szCs w:val="20"/>
        </w:rPr>
        <w:t xml:space="preserve"> Ustawy </w:t>
      </w:r>
      <w:proofErr w:type="spellStart"/>
      <w:r w:rsidRPr="00360A6E">
        <w:rPr>
          <w:sz w:val="20"/>
          <w:szCs w:val="20"/>
        </w:rPr>
        <w:t>Pzp</w:t>
      </w:r>
      <w:proofErr w:type="spellEnd"/>
      <w:r w:rsidRPr="00360A6E">
        <w:rPr>
          <w:sz w:val="20"/>
          <w:szCs w:val="20"/>
        </w:rPr>
        <w:t xml:space="preserve">, będzie dysponował niezbędnymi zasobami w stopniu umożliwiającym należyte wykonanie zamówienia publicznego oraz oceny, czy stosunek łączący wykonawcę z tymi podmiotami gwarantuje rzeczywisty dostęp do ich zasobów, </w:t>
      </w:r>
      <w:r w:rsidRPr="00360A6E">
        <w:rPr>
          <w:b/>
          <w:sz w:val="20"/>
          <w:szCs w:val="20"/>
        </w:rPr>
        <w:t>Zamawiający będzie żądał przedłożenia dokumentów, które określają w szczególności</w:t>
      </w:r>
      <w:r w:rsidRPr="00360A6E">
        <w:rPr>
          <w:sz w:val="20"/>
          <w:szCs w:val="20"/>
        </w:rPr>
        <w:t>:</w:t>
      </w:r>
    </w:p>
    <w:p w14:paraId="545C7C66" w14:textId="77777777" w:rsidR="00360A6E" w:rsidRPr="00360A6E" w:rsidRDefault="00360A6E" w:rsidP="00360A6E">
      <w:pPr>
        <w:spacing w:after="60" w:line="240" w:lineRule="auto"/>
        <w:ind w:left="993" w:hanging="284"/>
        <w:jc w:val="both"/>
        <w:rPr>
          <w:sz w:val="20"/>
          <w:szCs w:val="20"/>
        </w:rPr>
      </w:pPr>
      <w:r w:rsidRPr="00360A6E">
        <w:rPr>
          <w:rStyle w:val="alb"/>
          <w:sz w:val="20"/>
          <w:szCs w:val="20"/>
        </w:rPr>
        <w:t xml:space="preserve">1) </w:t>
      </w:r>
      <w:r w:rsidRPr="00360A6E">
        <w:rPr>
          <w:sz w:val="20"/>
          <w:szCs w:val="20"/>
        </w:rPr>
        <w:t>zakres dostępnych wykonawcy zasobów innego podmiotu;</w:t>
      </w:r>
    </w:p>
    <w:p w14:paraId="7B1D345C" w14:textId="77777777" w:rsidR="00360A6E" w:rsidRPr="00360A6E" w:rsidRDefault="00360A6E" w:rsidP="00360A6E">
      <w:pPr>
        <w:spacing w:after="60" w:line="240" w:lineRule="auto"/>
        <w:ind w:left="993" w:hanging="284"/>
        <w:jc w:val="both"/>
        <w:rPr>
          <w:sz w:val="20"/>
          <w:szCs w:val="20"/>
        </w:rPr>
      </w:pPr>
      <w:r w:rsidRPr="00360A6E">
        <w:rPr>
          <w:rStyle w:val="alb"/>
          <w:sz w:val="20"/>
          <w:szCs w:val="20"/>
        </w:rPr>
        <w:t xml:space="preserve">2) </w:t>
      </w:r>
      <w:r w:rsidRPr="00360A6E">
        <w:rPr>
          <w:sz w:val="20"/>
          <w:szCs w:val="20"/>
        </w:rPr>
        <w:t>sposób wykorzystania zasobów innego podmiotu, przez wykonawcę, przy wykonywaniu zamówienia publicznego;</w:t>
      </w:r>
    </w:p>
    <w:p w14:paraId="2A6EAF6D" w14:textId="77777777" w:rsidR="00360A6E" w:rsidRPr="00360A6E" w:rsidRDefault="00360A6E" w:rsidP="00360A6E">
      <w:pPr>
        <w:spacing w:after="60" w:line="240" w:lineRule="auto"/>
        <w:ind w:left="993" w:hanging="284"/>
        <w:jc w:val="both"/>
        <w:rPr>
          <w:sz w:val="20"/>
          <w:szCs w:val="20"/>
        </w:rPr>
      </w:pPr>
      <w:r w:rsidRPr="00360A6E">
        <w:rPr>
          <w:rStyle w:val="alb"/>
          <w:sz w:val="20"/>
          <w:szCs w:val="20"/>
        </w:rPr>
        <w:t xml:space="preserve">3) </w:t>
      </w:r>
      <w:r w:rsidRPr="00360A6E">
        <w:rPr>
          <w:sz w:val="20"/>
          <w:szCs w:val="20"/>
        </w:rPr>
        <w:t>zakres i okres udziału innego podmiotu przy wykonywaniu zamówienia publicznego;</w:t>
      </w:r>
    </w:p>
    <w:p w14:paraId="734CA1C4" w14:textId="399F86AE" w:rsidR="00360A6E" w:rsidRPr="00360A6E" w:rsidRDefault="00360A6E" w:rsidP="00360A6E">
      <w:pPr>
        <w:spacing w:after="60" w:line="240" w:lineRule="auto"/>
        <w:ind w:left="993" w:hanging="284"/>
        <w:jc w:val="both"/>
        <w:rPr>
          <w:sz w:val="20"/>
          <w:szCs w:val="20"/>
        </w:rPr>
      </w:pPr>
      <w:r w:rsidRPr="00360A6E">
        <w:rPr>
          <w:rStyle w:val="alb"/>
          <w:sz w:val="20"/>
          <w:szCs w:val="20"/>
        </w:rPr>
        <w:t xml:space="preserve">4) </w:t>
      </w:r>
      <w:r w:rsidRPr="00360A6E">
        <w:rPr>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5DE6CCBE" w14:textId="77777777" w:rsidR="00360A6E" w:rsidRPr="00360A6E" w:rsidRDefault="00360A6E" w:rsidP="00360A6E">
      <w:pPr>
        <w:spacing w:after="60" w:line="240" w:lineRule="auto"/>
        <w:ind w:left="993" w:hanging="284"/>
        <w:jc w:val="both"/>
        <w:rPr>
          <w:sz w:val="20"/>
          <w:szCs w:val="20"/>
        </w:rPr>
      </w:pPr>
      <w:r w:rsidRPr="00360A6E">
        <w:rPr>
          <w:sz w:val="20"/>
          <w:szCs w:val="20"/>
        </w:rPr>
        <w:t>- chyba że powyższe informacje wynikają z innych złożonych dokumentów.</w:t>
      </w:r>
    </w:p>
    <w:p w14:paraId="7A498EA1" w14:textId="77777777" w:rsidR="00360A6E" w:rsidRPr="00360A6E" w:rsidRDefault="00360A6E" w:rsidP="0072054A">
      <w:pPr>
        <w:pStyle w:val="Akapitzlist"/>
        <w:numPr>
          <w:ilvl w:val="0"/>
          <w:numId w:val="63"/>
        </w:numPr>
        <w:shd w:val="clear" w:color="auto" w:fill="FFFFFF"/>
        <w:spacing w:before="60" w:after="60" w:line="240" w:lineRule="auto"/>
        <w:ind w:left="709" w:hanging="284"/>
        <w:contextualSpacing w:val="0"/>
        <w:jc w:val="both"/>
        <w:rPr>
          <w:sz w:val="20"/>
          <w:szCs w:val="20"/>
        </w:rPr>
      </w:pPr>
      <w:r w:rsidRPr="00360A6E">
        <w:rPr>
          <w:sz w:val="20"/>
          <w:szCs w:val="20"/>
        </w:rPr>
        <w:t xml:space="preserve">Jeżeli </w:t>
      </w:r>
      <w:r w:rsidRPr="00360A6E">
        <w:rPr>
          <w:rFonts w:eastAsia="Times New Roman"/>
          <w:sz w:val="20"/>
          <w:szCs w:val="20"/>
          <w:lang w:eastAsia="pl-PL"/>
        </w:rPr>
        <w:t>zdolności techniczne lub zawodowe lub sytuacja ekonomiczna lub finansowa, podmiotu, o którym mowa w pkt. 10, nie potwierdzają spełnienia przez Wykonawcę warunków udziału w postępowaniu lub zachodzą wobec tych podmiotów podstawy wykluczenia, Zamawiający żąda, aby Wykonawca w terminie określonym przez Zamawiającego:</w:t>
      </w:r>
    </w:p>
    <w:p w14:paraId="72F1AF1F" w14:textId="77777777" w:rsidR="00360A6E" w:rsidRPr="00360A6E" w:rsidRDefault="00360A6E" w:rsidP="0072054A">
      <w:pPr>
        <w:pStyle w:val="Akapitzlist"/>
        <w:numPr>
          <w:ilvl w:val="0"/>
          <w:numId w:val="46"/>
        </w:numPr>
        <w:shd w:val="clear" w:color="auto" w:fill="FFFFFF"/>
        <w:spacing w:before="60" w:after="60" w:line="240" w:lineRule="auto"/>
        <w:ind w:left="993" w:hanging="284"/>
        <w:contextualSpacing w:val="0"/>
        <w:jc w:val="both"/>
        <w:rPr>
          <w:sz w:val="20"/>
          <w:szCs w:val="20"/>
        </w:rPr>
      </w:pPr>
      <w:r w:rsidRPr="00360A6E">
        <w:rPr>
          <w:sz w:val="20"/>
          <w:szCs w:val="20"/>
        </w:rPr>
        <w:t xml:space="preserve">zastąpił </w:t>
      </w:r>
      <w:r w:rsidRPr="00360A6E">
        <w:rPr>
          <w:rFonts w:eastAsia="Times New Roman"/>
          <w:sz w:val="20"/>
          <w:szCs w:val="20"/>
          <w:lang w:eastAsia="pl-PL"/>
        </w:rPr>
        <w:t>ten podmiot innym podmiotem lub podmiotami lub</w:t>
      </w:r>
    </w:p>
    <w:p w14:paraId="3CD8232F" w14:textId="77777777" w:rsidR="00360A6E" w:rsidRPr="00360A6E" w:rsidRDefault="00360A6E" w:rsidP="0072054A">
      <w:pPr>
        <w:pStyle w:val="Akapitzlist"/>
        <w:numPr>
          <w:ilvl w:val="0"/>
          <w:numId w:val="46"/>
        </w:numPr>
        <w:shd w:val="clear" w:color="auto" w:fill="FFFFFF"/>
        <w:spacing w:before="60" w:after="60" w:line="240" w:lineRule="auto"/>
        <w:ind w:left="993" w:hanging="284"/>
        <w:contextualSpacing w:val="0"/>
        <w:jc w:val="both"/>
        <w:rPr>
          <w:sz w:val="20"/>
          <w:szCs w:val="20"/>
        </w:rPr>
      </w:pPr>
      <w:r w:rsidRPr="00360A6E">
        <w:rPr>
          <w:rFonts w:eastAsia="Times New Roman"/>
          <w:sz w:val="20"/>
          <w:szCs w:val="20"/>
          <w:lang w:eastAsia="pl-PL"/>
        </w:rPr>
        <w:t>zobowiązał się do osobistego wykonania odpowiedniej części zamówienia, jeżeli wykaże zdolności techniczne lub zawodowe lub sytuację finansową lub ekonomiczną, o których mowa w dziale 10 SIWZ.</w:t>
      </w:r>
    </w:p>
    <w:p w14:paraId="4ACAA3B5" w14:textId="77777777" w:rsidR="00360A6E" w:rsidRPr="00360A6E" w:rsidRDefault="00360A6E" w:rsidP="0072054A">
      <w:pPr>
        <w:pStyle w:val="Akapitzlist"/>
        <w:numPr>
          <w:ilvl w:val="0"/>
          <w:numId w:val="63"/>
        </w:numPr>
        <w:shd w:val="clear" w:color="auto" w:fill="FFFFFF"/>
        <w:spacing w:before="60" w:afterLines="60" w:after="144" w:line="240" w:lineRule="auto"/>
        <w:ind w:left="709" w:hanging="284"/>
        <w:contextualSpacing w:val="0"/>
        <w:jc w:val="both"/>
        <w:rPr>
          <w:sz w:val="20"/>
          <w:szCs w:val="20"/>
        </w:rPr>
      </w:pPr>
      <w:r w:rsidRPr="00360A6E">
        <w:rPr>
          <w:sz w:val="20"/>
          <w:szCs w:val="20"/>
        </w:rPr>
        <w:lastRenderedPageBreak/>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5AF7243A" w14:textId="77777777" w:rsidR="00360A6E" w:rsidRPr="00360A6E" w:rsidRDefault="00360A6E" w:rsidP="0072054A">
      <w:pPr>
        <w:pStyle w:val="Akapitzlist"/>
        <w:numPr>
          <w:ilvl w:val="0"/>
          <w:numId w:val="63"/>
        </w:numPr>
        <w:shd w:val="clear" w:color="auto" w:fill="FFFFFF"/>
        <w:spacing w:before="60" w:after="120" w:line="240" w:lineRule="auto"/>
        <w:contextualSpacing w:val="0"/>
        <w:jc w:val="both"/>
        <w:rPr>
          <w:sz w:val="20"/>
          <w:szCs w:val="20"/>
        </w:rPr>
      </w:pPr>
      <w:r w:rsidRPr="00360A6E">
        <w:rPr>
          <w:sz w:val="20"/>
          <w:szCs w:val="20"/>
        </w:rPr>
        <w:t>Zamawiający wymaga wskazania w ofercie części zamówienia, których wykonanie Wykonawca zamierza powierzyć podwykonawcom i podania firm podwykonawców.</w:t>
      </w:r>
    </w:p>
    <w:p w14:paraId="730694BF" w14:textId="77777777" w:rsidR="000F2FE4" w:rsidRPr="00254DEA" w:rsidRDefault="000F2FE4" w:rsidP="000F2FE4">
      <w:pPr>
        <w:spacing w:after="60" w:line="240" w:lineRule="auto"/>
        <w:jc w:val="both"/>
        <w:rPr>
          <w:sz w:val="20"/>
          <w:szCs w:val="20"/>
        </w:rPr>
      </w:pPr>
    </w:p>
    <w:p w14:paraId="5E855A39" w14:textId="165757B3" w:rsidR="000F2FE4" w:rsidRPr="00B62640" w:rsidRDefault="000F2FE4" w:rsidP="0072054A">
      <w:pPr>
        <w:pStyle w:val="Nagwek1"/>
        <w:numPr>
          <w:ilvl w:val="0"/>
          <w:numId w:val="33"/>
        </w:numPr>
        <w:rPr>
          <w:rFonts w:cs="Calibri"/>
          <w:smallCaps/>
          <w:sz w:val="22"/>
        </w:rPr>
      </w:pPr>
      <w:bookmarkStart w:id="19" w:name="_Wykonawcy_wspólnie_ubiegający"/>
      <w:bookmarkEnd w:id="19"/>
      <w:r w:rsidRPr="00254DEA">
        <w:rPr>
          <w:rFonts w:cs="Calibri"/>
          <w:smallCaps/>
          <w:sz w:val="22"/>
        </w:rPr>
        <w:t xml:space="preserve"> </w:t>
      </w:r>
      <w:bookmarkStart w:id="20" w:name="_Toc45809437"/>
      <w:r w:rsidRPr="00254DEA">
        <w:rPr>
          <w:rFonts w:cs="Calibri"/>
          <w:smallCaps/>
          <w:sz w:val="22"/>
        </w:rPr>
        <w:t>Wykonawcy wspólnie ubiegający się o udzielenie zamówienia.</w:t>
      </w:r>
      <w:bookmarkEnd w:id="20"/>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2406D180"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w:t>
      </w:r>
      <w:r w:rsidR="00CB7989">
        <w:rPr>
          <w:rFonts w:cs="Calibri"/>
          <w:spacing w:val="-2"/>
          <w:sz w:val="20"/>
          <w:szCs w:val="20"/>
        </w:rPr>
        <w:t>2</w:t>
      </w:r>
      <w:r w:rsidRPr="00B62640">
        <w:rPr>
          <w:rFonts w:cs="Calibri"/>
          <w:spacing w:val="-2"/>
          <w:sz w:val="20"/>
          <w:szCs w:val="20"/>
        </w:rPr>
        <w:t>-6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72054A">
      <w:pPr>
        <w:pStyle w:val="Nagwek1"/>
        <w:numPr>
          <w:ilvl w:val="0"/>
          <w:numId w:val="33"/>
        </w:numPr>
        <w:ind w:left="426" w:hanging="426"/>
        <w:rPr>
          <w:rFonts w:cs="Calibri"/>
          <w:smallCaps/>
          <w:sz w:val="22"/>
        </w:rPr>
      </w:pPr>
      <w:bookmarkStart w:id="21" w:name="_Toc45809438"/>
      <w:r w:rsidRPr="00254DEA">
        <w:rPr>
          <w:rFonts w:cs="Calibri"/>
          <w:smallCaps/>
          <w:sz w:val="22"/>
        </w:rPr>
        <w:t>Wadium.</w:t>
      </w:r>
      <w:bookmarkEnd w:id="21"/>
    </w:p>
    <w:p w14:paraId="1AA4F1C0" w14:textId="77777777" w:rsidR="000F2FE4" w:rsidRDefault="000F2FE4" w:rsidP="000F2FE4">
      <w:pPr>
        <w:shd w:val="clear" w:color="auto" w:fill="FFFFFF"/>
        <w:spacing w:after="0" w:line="240" w:lineRule="auto"/>
        <w:ind w:left="426"/>
        <w:jc w:val="both"/>
        <w:rPr>
          <w:rFonts w:cs="Calibri"/>
          <w:sz w:val="20"/>
          <w:szCs w:val="20"/>
        </w:rPr>
      </w:pPr>
    </w:p>
    <w:p w14:paraId="4B0AB3C5" w14:textId="4FF39741" w:rsidR="000F2FE4" w:rsidRDefault="009E274A" w:rsidP="00CB7989">
      <w:pPr>
        <w:pStyle w:val="Akapitzlist"/>
        <w:spacing w:after="60" w:line="240" w:lineRule="auto"/>
        <w:ind w:left="709"/>
        <w:contextualSpacing w:val="0"/>
        <w:rPr>
          <w:sz w:val="20"/>
          <w:szCs w:val="20"/>
        </w:rPr>
      </w:pPr>
      <w:r w:rsidRPr="009E274A">
        <w:rPr>
          <w:sz w:val="20"/>
          <w:szCs w:val="20"/>
        </w:rPr>
        <w:t xml:space="preserve">Zamawiający </w:t>
      </w:r>
      <w:r w:rsidR="00CB7989">
        <w:rPr>
          <w:sz w:val="20"/>
          <w:szCs w:val="20"/>
        </w:rPr>
        <w:t xml:space="preserve">nie </w:t>
      </w:r>
      <w:r w:rsidRPr="009E274A">
        <w:rPr>
          <w:sz w:val="20"/>
          <w:szCs w:val="20"/>
        </w:rPr>
        <w:t>wymaga wniesienia wadium</w:t>
      </w:r>
      <w:r w:rsidR="00CB7989">
        <w:rPr>
          <w:sz w:val="20"/>
          <w:szCs w:val="20"/>
        </w:rPr>
        <w:t>.</w:t>
      </w:r>
      <w:r w:rsidRPr="009E274A">
        <w:rPr>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749F68CD" w14:textId="77777777" w:rsidR="000F2FE4" w:rsidRPr="00254DEA" w:rsidRDefault="000F2FE4" w:rsidP="0072054A">
      <w:pPr>
        <w:pStyle w:val="Nagwek1"/>
        <w:numPr>
          <w:ilvl w:val="0"/>
          <w:numId w:val="33"/>
        </w:numPr>
        <w:rPr>
          <w:rFonts w:cs="Calibri"/>
          <w:smallCaps/>
          <w:sz w:val="22"/>
        </w:rPr>
      </w:pPr>
      <w:bookmarkStart w:id="22" w:name="_Toc45809439"/>
      <w:r w:rsidRPr="00254DEA">
        <w:rPr>
          <w:rFonts w:cs="Calibri"/>
          <w:smallCaps/>
          <w:sz w:val="22"/>
        </w:rPr>
        <w:t>Waluta, w jakiej będą prowadzone rozliczenia związane z realizacją niniejszego zamówienia publicznego.</w:t>
      </w:r>
      <w:bookmarkEnd w:id="22"/>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72054A">
      <w:pPr>
        <w:pStyle w:val="Nagwek1"/>
        <w:numPr>
          <w:ilvl w:val="0"/>
          <w:numId w:val="33"/>
        </w:numPr>
        <w:rPr>
          <w:rFonts w:cs="Calibri"/>
          <w:smallCaps/>
          <w:sz w:val="22"/>
        </w:rPr>
      </w:pPr>
      <w:bookmarkStart w:id="23" w:name="_Toc45809440"/>
      <w:r w:rsidRPr="00254DEA">
        <w:rPr>
          <w:rFonts w:cs="Calibri"/>
          <w:smallCaps/>
          <w:sz w:val="22"/>
        </w:rPr>
        <w:t>Sposób porozumiewania się zamawiającego z wykonawcami oraz przekazywania oświadczeń i dokumentów.</w:t>
      </w:r>
      <w:bookmarkEnd w:id="23"/>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77777777" w:rsidR="000F2FE4" w:rsidRPr="00254DEA"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w:t>
      </w:r>
      <w:proofErr w:type="spellStart"/>
      <w:r>
        <w:rPr>
          <w:rFonts w:cs="Calibri"/>
          <w:sz w:val="20"/>
          <w:szCs w:val="20"/>
        </w:rPr>
        <w:t>pzp</w:t>
      </w:r>
      <w:proofErr w:type="spellEnd"/>
      <w:r>
        <w:rPr>
          <w:rFonts w:cs="Calibri"/>
          <w:sz w:val="20"/>
          <w:szCs w:val="20"/>
        </w:rPr>
        <w:t xml:space="preserve">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D37D95">
      <w:pPr>
        <w:numPr>
          <w:ilvl w:val="0"/>
          <w:numId w:val="12"/>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lastRenderedPageBreak/>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4B5BE4BA"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w:t>
      </w:r>
      <w:r w:rsidR="00666B18">
        <w:rPr>
          <w:rFonts w:cs="Calibri"/>
          <w:sz w:val="20"/>
          <w:szCs w:val="20"/>
        </w:rPr>
        <w:t>fwi</w:t>
      </w:r>
      <w:r>
        <w:rPr>
          <w:rFonts w:cs="Calibri"/>
          <w:sz w:val="20"/>
          <w:szCs w:val="20"/>
        </w:rPr>
        <w:t>@tarr.org.pl</w:t>
      </w:r>
    </w:p>
    <w:p w14:paraId="471552BA"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18137420" w14:textId="77777777" w:rsidR="000F2FE4" w:rsidRPr="006E03C3" w:rsidRDefault="000F2FE4" w:rsidP="000F2FE4">
      <w:pPr>
        <w:shd w:val="clear" w:color="auto" w:fill="FFFFFF"/>
        <w:spacing w:after="120" w:line="240" w:lineRule="auto"/>
        <w:jc w:val="center"/>
        <w:rPr>
          <w:rFonts w:cs="Calibri"/>
          <w:b/>
          <w:sz w:val="20"/>
          <w:szCs w:val="20"/>
        </w:rPr>
      </w:pPr>
    </w:p>
    <w:p w14:paraId="3D5ABF33" w14:textId="4650BE5B" w:rsidR="000F2FE4" w:rsidRPr="00AC00F7" w:rsidRDefault="000F2FE4" w:rsidP="000F2FE4">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B303FD">
        <w:rPr>
          <w:rFonts w:asciiTheme="minorHAnsi" w:hAnsiTheme="minorHAnsi" w:cs="Calibri"/>
          <w:sz w:val="20"/>
          <w:szCs w:val="20"/>
          <w:lang w:val="pl-PL"/>
        </w:rPr>
        <w:t>FWI</w:t>
      </w:r>
      <w:r w:rsidR="00851D25" w:rsidRPr="00851D25">
        <w:rPr>
          <w:rFonts w:asciiTheme="minorHAnsi" w:hAnsiTheme="minorHAnsi" w:cs="Calibri"/>
          <w:sz w:val="20"/>
          <w:szCs w:val="20"/>
        </w:rPr>
        <w:t>/</w:t>
      </w:r>
      <w:r w:rsidR="00FE5ABE">
        <w:rPr>
          <w:rFonts w:asciiTheme="minorHAnsi" w:hAnsiTheme="minorHAnsi" w:cs="Calibri"/>
          <w:sz w:val="20"/>
          <w:szCs w:val="20"/>
          <w:lang w:val="pl-PL"/>
        </w:rPr>
        <w:t>1</w:t>
      </w:r>
      <w:r w:rsidR="00851D25" w:rsidRPr="00851D25">
        <w:rPr>
          <w:rFonts w:asciiTheme="minorHAnsi" w:hAnsiTheme="minorHAnsi" w:cs="Calibri"/>
          <w:sz w:val="20"/>
          <w:szCs w:val="20"/>
        </w:rPr>
        <w:t>/20</w:t>
      </w:r>
      <w:r w:rsidR="00FE5ABE">
        <w:rPr>
          <w:rFonts w:asciiTheme="minorHAnsi" w:hAnsiTheme="minorHAnsi" w:cs="Calibri"/>
          <w:sz w:val="20"/>
          <w:szCs w:val="20"/>
          <w:lang w:val="pl-PL"/>
        </w:rPr>
        <w:t>20</w:t>
      </w:r>
      <w:r w:rsidRPr="00851D25">
        <w:rPr>
          <w:rFonts w:asciiTheme="minorHAnsi" w:hAnsiTheme="minorHAnsi" w:cs="Calibri"/>
          <w:sz w:val="20"/>
          <w:szCs w:val="20"/>
        </w:rPr>
        <w:t>”</w:t>
      </w:r>
    </w:p>
    <w:p w14:paraId="5D65DD9E" w14:textId="77777777" w:rsidR="000F2FE4" w:rsidRPr="00254DEA" w:rsidRDefault="000F2FE4" w:rsidP="000F2FE4">
      <w:pPr>
        <w:shd w:val="clear" w:color="auto" w:fill="FFFFFF"/>
        <w:spacing w:after="120" w:line="240" w:lineRule="auto"/>
        <w:ind w:left="360"/>
        <w:jc w:val="both"/>
        <w:rPr>
          <w:rFonts w:cs="Calibri"/>
          <w:sz w:val="20"/>
          <w:szCs w:val="20"/>
        </w:rPr>
      </w:pPr>
    </w:p>
    <w:p w14:paraId="27F3EB4A"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72054A">
      <w:pPr>
        <w:pStyle w:val="Nagwek1"/>
        <w:numPr>
          <w:ilvl w:val="0"/>
          <w:numId w:val="33"/>
        </w:numPr>
        <w:ind w:hanging="502"/>
        <w:rPr>
          <w:rFonts w:cs="Calibri"/>
          <w:smallCaps/>
          <w:sz w:val="22"/>
        </w:rPr>
      </w:pPr>
      <w:bookmarkStart w:id="24" w:name="_Toc45809441"/>
      <w:r w:rsidRPr="00254DEA">
        <w:rPr>
          <w:rFonts w:cs="Calibri"/>
          <w:smallCaps/>
          <w:sz w:val="22"/>
        </w:rPr>
        <w:t>Osoby uprawnione do porozumiewania się z Wykonawcami.</w:t>
      </w:r>
      <w:bookmarkEnd w:id="24"/>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4E201A08" w:rsidR="000F2FE4" w:rsidRPr="00571767" w:rsidRDefault="000F2FE4" w:rsidP="0072054A">
      <w:pPr>
        <w:pStyle w:val="Nagwek8"/>
        <w:numPr>
          <w:ilvl w:val="2"/>
          <w:numId w:val="34"/>
        </w:numPr>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19" w:history="1">
        <w:r w:rsidR="00666B18" w:rsidRPr="00CE5522">
          <w:rPr>
            <w:rStyle w:val="Hipercze"/>
            <w:rFonts w:ascii="Calibri" w:hAnsi="Calibri" w:cs="Calibri"/>
            <w:b w:val="0"/>
            <w:sz w:val="20"/>
            <w:szCs w:val="20"/>
            <w:lang w:val="pl-PL"/>
          </w:rPr>
          <w:t>przetarg.fwi</w:t>
        </w:r>
        <w:r w:rsidR="00666B18" w:rsidRPr="00CE5522">
          <w:rPr>
            <w:rStyle w:val="Hipercze"/>
            <w:rFonts w:ascii="Calibri" w:hAnsi="Calibri" w:cs="Calibri"/>
            <w:b w:val="0"/>
            <w:sz w:val="20"/>
            <w:szCs w:val="20"/>
          </w:rPr>
          <w:t>@tar</w:t>
        </w:r>
        <w:r w:rsidR="00666B18" w:rsidRPr="00CE5522">
          <w:rPr>
            <w:rStyle w:val="Hipercze"/>
            <w:rFonts w:ascii="Calibri" w:hAnsi="Calibri" w:cs="Calibri"/>
            <w:b w:val="0"/>
            <w:sz w:val="20"/>
            <w:szCs w:val="20"/>
            <w:lang w:val="pl-PL"/>
          </w:rPr>
          <w:t>r.org</w:t>
        </w:r>
        <w:r w:rsidR="00666B18" w:rsidRPr="00CE5522">
          <w:rPr>
            <w:rStyle w:val="Hipercze"/>
            <w:rFonts w:ascii="Calibri" w:hAnsi="Calibri" w:cs="Calibri"/>
            <w:b w:val="0"/>
            <w:sz w:val="20"/>
            <w:szCs w:val="20"/>
          </w:rPr>
          <w:t>.pl</w:t>
        </w:r>
      </w:hyperlink>
    </w:p>
    <w:p w14:paraId="1ACDEEA7" w14:textId="5E8B3195" w:rsidR="000F2FE4" w:rsidRPr="000051BC" w:rsidRDefault="0014469E" w:rsidP="0072054A">
      <w:pPr>
        <w:numPr>
          <w:ilvl w:val="0"/>
          <w:numId w:val="41"/>
        </w:numPr>
        <w:spacing w:after="0"/>
        <w:ind w:left="2127" w:hanging="284"/>
        <w:rPr>
          <w:rStyle w:val="Hipercze"/>
          <w:color w:val="auto"/>
          <w:sz w:val="20"/>
          <w:szCs w:val="20"/>
          <w:u w:val="none"/>
          <w:lang w:eastAsia="x-none"/>
        </w:rPr>
      </w:pPr>
      <w:r>
        <w:rPr>
          <w:sz w:val="20"/>
          <w:szCs w:val="20"/>
          <w:lang w:eastAsia="x-none"/>
        </w:rPr>
        <w:t>Pan</w:t>
      </w:r>
      <w:r w:rsidR="00CB7989">
        <w:rPr>
          <w:sz w:val="20"/>
          <w:szCs w:val="20"/>
          <w:lang w:eastAsia="x-none"/>
        </w:rPr>
        <w:t>i</w:t>
      </w:r>
      <w:r>
        <w:rPr>
          <w:sz w:val="20"/>
          <w:szCs w:val="20"/>
          <w:lang w:eastAsia="x-none"/>
        </w:rPr>
        <w:t xml:space="preserve"> </w:t>
      </w:r>
      <w:r w:rsidR="00CB7989">
        <w:rPr>
          <w:sz w:val="20"/>
          <w:szCs w:val="20"/>
          <w:lang w:eastAsia="x-none"/>
        </w:rPr>
        <w:t xml:space="preserve">Marzena </w:t>
      </w:r>
      <w:r w:rsidR="00666B18">
        <w:rPr>
          <w:sz w:val="20"/>
          <w:szCs w:val="20"/>
          <w:lang w:eastAsia="x-none"/>
        </w:rPr>
        <w:t>Jastrzębska</w:t>
      </w:r>
      <w:r>
        <w:rPr>
          <w:sz w:val="20"/>
          <w:szCs w:val="20"/>
          <w:lang w:eastAsia="x-none"/>
        </w:rPr>
        <w:t>,</w:t>
      </w:r>
      <w:r w:rsidR="007B2364">
        <w:rPr>
          <w:sz w:val="20"/>
          <w:szCs w:val="20"/>
          <w:lang w:eastAsia="x-none"/>
        </w:rPr>
        <w:t xml:space="preserve"> </w:t>
      </w:r>
      <w:r w:rsidR="000F2FE4" w:rsidRPr="00571767">
        <w:rPr>
          <w:rFonts w:cs="Calibri"/>
          <w:sz w:val="20"/>
          <w:szCs w:val="20"/>
        </w:rPr>
        <w:t xml:space="preserve">faks: 56 699 54 99, </w:t>
      </w:r>
      <w:hyperlink r:id="rId20" w:history="1">
        <w:r w:rsidR="00666B18" w:rsidRPr="00CE5522">
          <w:rPr>
            <w:rStyle w:val="Hipercze"/>
            <w:rFonts w:cs="Calibri"/>
            <w:sz w:val="20"/>
            <w:szCs w:val="20"/>
          </w:rPr>
          <w:t>przetarg.fwi@tarr.org.pl</w:t>
        </w:r>
      </w:hyperlink>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72054A">
      <w:pPr>
        <w:pStyle w:val="Nagwek1"/>
        <w:numPr>
          <w:ilvl w:val="0"/>
          <w:numId w:val="33"/>
        </w:numPr>
        <w:ind w:hanging="502"/>
        <w:rPr>
          <w:rFonts w:cs="Calibri"/>
          <w:smallCaps/>
          <w:sz w:val="22"/>
        </w:rPr>
      </w:pPr>
      <w:bookmarkStart w:id="25" w:name="_Toc45809442"/>
      <w:r w:rsidRPr="00254DEA">
        <w:rPr>
          <w:rFonts w:cs="Calibri"/>
          <w:smallCaps/>
          <w:sz w:val="22"/>
        </w:rPr>
        <w:t>Opis sposobu przygotowania oferty.</w:t>
      </w:r>
      <w:bookmarkEnd w:id="25"/>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373A11BB"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D37D95">
      <w:pPr>
        <w:numPr>
          <w:ilvl w:val="0"/>
          <w:numId w:val="17"/>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009CEF6D" w14:textId="77777777" w:rsidR="00666B18" w:rsidRPr="00A33742" w:rsidRDefault="0014469E" w:rsidP="00666B18">
      <w:pPr>
        <w:spacing w:after="0" w:line="240" w:lineRule="auto"/>
        <w:jc w:val="center"/>
        <w:rPr>
          <w:rStyle w:val="FontStyle25"/>
          <w:rFonts w:asciiTheme="minorHAnsi" w:hAnsiTheme="minorHAnsi"/>
          <w:b/>
          <w:sz w:val="20"/>
          <w:szCs w:val="20"/>
        </w:rPr>
      </w:pPr>
      <w:r w:rsidRPr="0014469E">
        <w:rPr>
          <w:rFonts w:cs="Calibri"/>
          <w:b/>
          <w:sz w:val="20"/>
          <w:szCs w:val="20"/>
        </w:rPr>
        <w:t xml:space="preserve">Pn. </w:t>
      </w:r>
      <w:r w:rsidR="00666B18" w:rsidRPr="00A33742">
        <w:rPr>
          <w:rFonts w:cs="Calibri"/>
          <w:b/>
          <w:sz w:val="20"/>
          <w:szCs w:val="20"/>
        </w:rPr>
        <w:t>„</w:t>
      </w:r>
      <w:r w:rsidR="00666B18" w:rsidRPr="00A33742">
        <w:rPr>
          <w:rStyle w:val="FontStyle25"/>
          <w:rFonts w:asciiTheme="minorHAnsi" w:hAnsiTheme="minorHAnsi"/>
          <w:b/>
          <w:sz w:val="20"/>
          <w:szCs w:val="20"/>
        </w:rPr>
        <w:t xml:space="preserve">Usługi przygotowania i przeprowadzenia weryfikacji zgodności danych </w:t>
      </w:r>
    </w:p>
    <w:p w14:paraId="1F99D2C9" w14:textId="1BA683A1" w:rsidR="00666B18" w:rsidRPr="00A33742" w:rsidRDefault="00666B18" w:rsidP="00666B18">
      <w:pPr>
        <w:spacing w:after="0" w:line="240" w:lineRule="auto"/>
        <w:jc w:val="center"/>
        <w:rPr>
          <w:rFonts w:cs="Calibri"/>
          <w:b/>
          <w:sz w:val="20"/>
          <w:szCs w:val="20"/>
        </w:rPr>
      </w:pPr>
      <w:r w:rsidRPr="00A33742">
        <w:rPr>
          <w:rStyle w:val="FontStyle25"/>
          <w:rFonts w:asciiTheme="minorHAnsi" w:hAnsiTheme="minorHAnsi"/>
          <w:b/>
          <w:sz w:val="20"/>
          <w:szCs w:val="20"/>
        </w:rPr>
        <w:t>we wnioskach o powierzenie grantu”</w:t>
      </w:r>
      <w:r>
        <w:rPr>
          <w:rStyle w:val="FontStyle25"/>
          <w:rFonts w:asciiTheme="minorHAnsi" w:hAnsiTheme="minorHAnsi"/>
          <w:b/>
          <w:sz w:val="20"/>
          <w:szCs w:val="20"/>
        </w:rPr>
        <w:t xml:space="preserve"> TARRSA/FWI/1/2020</w:t>
      </w:r>
    </w:p>
    <w:p w14:paraId="2570BEAE" w14:textId="6B38269C" w:rsidR="00AF4E35" w:rsidRPr="00254DEA" w:rsidRDefault="00AF4E35" w:rsidP="00AF4E35">
      <w:pPr>
        <w:spacing w:after="0" w:line="240" w:lineRule="auto"/>
        <w:jc w:val="center"/>
        <w:rPr>
          <w:rFonts w:cs="Calibri"/>
          <w:sz w:val="20"/>
          <w:szCs w:val="20"/>
        </w:rPr>
      </w:pPr>
    </w:p>
    <w:p w14:paraId="6AC8C554" w14:textId="77777777" w:rsidR="0014469E" w:rsidRPr="0014469E" w:rsidRDefault="0014469E" w:rsidP="0014469E">
      <w:pPr>
        <w:spacing w:after="60"/>
        <w:rPr>
          <w:rFonts w:cs="Calibri"/>
          <w:b/>
          <w:sz w:val="20"/>
          <w:szCs w:val="20"/>
        </w:rPr>
      </w:pP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D37D95">
      <w:pPr>
        <w:numPr>
          <w:ilvl w:val="0"/>
          <w:numId w:val="17"/>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2DD403AC"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w:t>
      </w:r>
      <w:proofErr w:type="spellStart"/>
      <w:r w:rsidRPr="0014469E">
        <w:rPr>
          <w:sz w:val="20"/>
          <w:szCs w:val="20"/>
        </w:rPr>
        <w:t>Pzp</w:t>
      </w:r>
      <w:proofErr w:type="spellEnd"/>
      <w:r w:rsidRPr="0014469E">
        <w:rPr>
          <w:sz w:val="20"/>
          <w:szCs w:val="20"/>
        </w:rPr>
        <w:t xml:space="preserve"> oraz rozporządzenie Prezesa Rady Ministrów z dnia 26 lipca 2016 r. w sprawie rodzajów dokumentów, jakich może żądać zamawiający od wykonawcy w postępowaniu o udzielenie zamówienia (Dz.U. 2016 r. poz. 1126</w:t>
      </w:r>
      <w:r w:rsidR="00FE5ABE">
        <w:rPr>
          <w:sz w:val="20"/>
          <w:szCs w:val="20"/>
        </w:rPr>
        <w:t xml:space="preserve"> ze zm.</w:t>
      </w:r>
      <w:r w:rsidRPr="0014469E">
        <w:rPr>
          <w:sz w:val="20"/>
          <w:szCs w:val="20"/>
        </w:rPr>
        <w:t xml:space="preserve">), </w:t>
      </w:r>
    </w:p>
    <w:p w14:paraId="6693934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D37D95">
      <w:pPr>
        <w:numPr>
          <w:ilvl w:val="0"/>
          <w:numId w:val="19"/>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7A728BBE"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 sporządz</w:t>
      </w:r>
      <w:r w:rsidR="004E0673">
        <w:rPr>
          <w:rFonts w:cs="Calibri"/>
          <w:noProof/>
          <w:sz w:val="20"/>
          <w:szCs w:val="20"/>
        </w:rPr>
        <w:t>on</w:t>
      </w:r>
      <w:r w:rsidR="00666B18">
        <w:rPr>
          <w:rFonts w:cs="Calibri"/>
          <w:noProof/>
          <w:sz w:val="20"/>
          <w:szCs w:val="20"/>
        </w:rPr>
        <w:t>y</w:t>
      </w:r>
      <w:r w:rsidRPr="0014469E">
        <w:rPr>
          <w:rFonts w:cs="Calibri"/>
          <w:noProof/>
          <w:sz w:val="20"/>
          <w:szCs w:val="20"/>
        </w:rPr>
        <w:t xml:space="preserve"> na podstawie wzor</w:t>
      </w:r>
      <w:r w:rsidR="004E0673">
        <w:rPr>
          <w:rFonts w:cs="Calibri"/>
          <w:noProof/>
          <w:sz w:val="20"/>
          <w:szCs w:val="20"/>
        </w:rPr>
        <w:t>ów</w:t>
      </w:r>
      <w:r w:rsidRPr="0014469E">
        <w:rPr>
          <w:rFonts w:cs="Calibri"/>
          <w:noProof/>
          <w:sz w:val="20"/>
          <w:szCs w:val="20"/>
        </w:rPr>
        <w:t xml:space="preserve"> stanowiąc</w:t>
      </w:r>
      <w:r w:rsidR="004E0673">
        <w:rPr>
          <w:rFonts w:cs="Calibri"/>
          <w:noProof/>
          <w:sz w:val="20"/>
          <w:szCs w:val="20"/>
        </w:rPr>
        <w:t>ych</w:t>
      </w:r>
      <w:r w:rsidRPr="0014469E">
        <w:rPr>
          <w:rFonts w:cs="Calibri"/>
          <w:noProof/>
          <w:sz w:val="20"/>
          <w:szCs w:val="20"/>
        </w:rPr>
        <w:t xml:space="preserve"> Załącznik</w:t>
      </w:r>
      <w:r w:rsidR="004E0673">
        <w:rPr>
          <w:rFonts w:cs="Calibri"/>
          <w:noProof/>
          <w:sz w:val="20"/>
          <w:szCs w:val="20"/>
        </w:rPr>
        <w:t>i</w:t>
      </w:r>
      <w:r w:rsidRPr="0014469E">
        <w:rPr>
          <w:rFonts w:cs="Calibri"/>
          <w:noProof/>
          <w:sz w:val="20"/>
          <w:szCs w:val="20"/>
        </w:rPr>
        <w:t xml:space="preserve"> do niniejszej SIWZ,</w:t>
      </w:r>
    </w:p>
    <w:p w14:paraId="1FF7B9B4" w14:textId="33EE6EF1"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 xml:space="preserve">ącznikami </w:t>
      </w:r>
      <w:r w:rsidR="00666B18">
        <w:rPr>
          <w:rFonts w:cs="Calibri"/>
          <w:noProof/>
          <w:sz w:val="20"/>
          <w:szCs w:val="20"/>
        </w:rPr>
        <w:t>4</w:t>
      </w:r>
      <w:r w:rsidR="007B2364">
        <w:rPr>
          <w:rFonts w:cs="Calibri"/>
          <w:noProof/>
          <w:sz w:val="20"/>
          <w:szCs w:val="20"/>
        </w:rPr>
        <w:t xml:space="preserve"> i </w:t>
      </w:r>
      <w:r w:rsidR="00666B18">
        <w:rPr>
          <w:rFonts w:cs="Calibri"/>
          <w:noProof/>
          <w:sz w:val="20"/>
          <w:szCs w:val="20"/>
        </w:rPr>
        <w:t>5</w:t>
      </w:r>
      <w:r w:rsidR="007B2364">
        <w:rPr>
          <w:rFonts w:cs="Calibri"/>
          <w:noProof/>
          <w:sz w:val="20"/>
          <w:szCs w:val="20"/>
        </w:rPr>
        <w:t xml:space="preserve"> do</w:t>
      </w:r>
      <w:r w:rsidRPr="0014469E">
        <w:rPr>
          <w:rFonts w:cs="Calibri"/>
          <w:noProof/>
          <w:sz w:val="20"/>
          <w:szCs w:val="20"/>
        </w:rPr>
        <w:t xml:space="preserve"> SIWZ,</w:t>
      </w:r>
    </w:p>
    <w:p w14:paraId="7D9BE9A8" w14:textId="77777777" w:rsidR="0014469E" w:rsidRPr="0014469E" w:rsidRDefault="0014469E" w:rsidP="00D37D95">
      <w:pPr>
        <w:pStyle w:val="Akapitzlist"/>
        <w:numPr>
          <w:ilvl w:val="0"/>
          <w:numId w:val="20"/>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D37D95">
      <w:pPr>
        <w:pStyle w:val="Akapitzlist"/>
        <w:numPr>
          <w:ilvl w:val="0"/>
          <w:numId w:val="20"/>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3236CEF5" w14:textId="64F07D4A" w:rsidR="000F2FE4" w:rsidRDefault="0014469E"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innych dokumentów złożonych z ofertą</w:t>
      </w:r>
      <w:r w:rsidR="006C478A">
        <w:rPr>
          <w:rFonts w:cs="Calibri"/>
          <w:noProof/>
          <w:sz w:val="20"/>
          <w:szCs w:val="20"/>
        </w:rPr>
        <w:t>,</w:t>
      </w:r>
    </w:p>
    <w:p w14:paraId="79036FE6" w14:textId="26AD81CD" w:rsidR="006C478A" w:rsidRPr="0014469E" w:rsidRDefault="006C478A"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6C478A">
        <w:rPr>
          <w:rFonts w:cs="Calibri"/>
          <w:b/>
          <w:bCs/>
          <w:noProof/>
          <w:sz w:val="20"/>
          <w:szCs w:val="20"/>
        </w:rPr>
        <w:t>Wykaz osób</w:t>
      </w:r>
      <w:r>
        <w:rPr>
          <w:rFonts w:cs="Calibri"/>
          <w:noProof/>
          <w:sz w:val="20"/>
          <w:szCs w:val="20"/>
        </w:rPr>
        <w:t xml:space="preserve"> w celu oceny ofer</w:t>
      </w:r>
      <w:r w:rsidR="00955B79">
        <w:rPr>
          <w:rFonts w:cs="Calibri"/>
          <w:noProof/>
          <w:sz w:val="20"/>
          <w:szCs w:val="20"/>
        </w:rPr>
        <w:t>t</w:t>
      </w:r>
      <w:r>
        <w:rPr>
          <w:rFonts w:cs="Calibri"/>
          <w:noProof/>
          <w:sz w:val="20"/>
          <w:szCs w:val="20"/>
        </w:rPr>
        <w:t>y w kryterium „Doświadczenie członków zespołów weryfikujących”.</w:t>
      </w:r>
    </w:p>
    <w:p w14:paraId="7BAE69C3" w14:textId="77777777" w:rsidR="000F2FE4" w:rsidRPr="0014469E" w:rsidRDefault="000F2FE4" w:rsidP="00D47524">
      <w:pPr>
        <w:numPr>
          <w:ilvl w:val="0"/>
          <w:numId w:val="19"/>
        </w:numPr>
        <w:tabs>
          <w:tab w:val="clear" w:pos="360"/>
          <w:tab w:val="num" w:pos="709"/>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D37D95">
      <w:pPr>
        <w:pStyle w:val="Akapitzlist"/>
        <w:numPr>
          <w:ilvl w:val="0"/>
          <w:numId w:val="19"/>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72054A">
      <w:pPr>
        <w:pStyle w:val="Akapitzlist"/>
        <w:numPr>
          <w:ilvl w:val="0"/>
          <w:numId w:val="47"/>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1"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72054A">
      <w:pPr>
        <w:pStyle w:val="Akapitzlist"/>
        <w:numPr>
          <w:ilvl w:val="0"/>
          <w:numId w:val="47"/>
        </w:numPr>
        <w:spacing w:after="60" w:line="259" w:lineRule="auto"/>
        <w:ind w:left="993" w:hanging="357"/>
        <w:contextualSpacing w:val="0"/>
        <w:jc w:val="both"/>
        <w:rPr>
          <w:sz w:val="20"/>
          <w:szCs w:val="20"/>
        </w:rPr>
      </w:pPr>
      <w:r w:rsidRPr="0014469E">
        <w:rPr>
          <w:color w:val="000000"/>
          <w:sz w:val="20"/>
          <w:szCs w:val="20"/>
        </w:rPr>
        <w:lastRenderedPageBreak/>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3E443294" w:rsidR="0014469E" w:rsidRPr="0014469E" w:rsidRDefault="0014469E" w:rsidP="0072054A">
      <w:pPr>
        <w:pStyle w:val="Akapitzlist"/>
        <w:numPr>
          <w:ilvl w:val="0"/>
          <w:numId w:val="47"/>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Wykonawca do oferty</w:t>
      </w:r>
      <w:r w:rsidR="007B2364">
        <w:rPr>
          <w:bCs/>
          <w:color w:val="000000"/>
          <w:sz w:val="20"/>
          <w:szCs w:val="20"/>
        </w:rPr>
        <w:t xml:space="preserve">      </w:t>
      </w:r>
      <w:r w:rsidRPr="0014469E">
        <w:rPr>
          <w:bCs/>
          <w:color w:val="000000"/>
          <w:sz w:val="20"/>
          <w:szCs w:val="20"/>
        </w:rPr>
        <w:t xml:space="preserve">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00AF4E35">
        <w:rPr>
          <w:color w:val="000000"/>
          <w:sz w:val="20"/>
          <w:szCs w:val="20"/>
        </w:rPr>
        <w:t xml:space="preserve"> </w:t>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w:t>
      </w:r>
      <w:r w:rsidR="00504043">
        <w:rPr>
          <w:color w:val="000000"/>
          <w:sz w:val="20"/>
          <w:szCs w:val="20"/>
        </w:rPr>
        <w:t>2</w:t>
      </w:r>
      <w:r w:rsidRPr="0014469E">
        <w:rPr>
          <w:color w:val="000000"/>
          <w:sz w:val="20"/>
          <w:szCs w:val="20"/>
        </w:rPr>
        <w:t xml:space="preserve"> ustawy z dnia 16 kwietnia 1993 r. o zwalczaniu nieuczciwej konkurencji (Dz. U. z 20</w:t>
      </w:r>
      <w:r w:rsidR="00504043">
        <w:rPr>
          <w:color w:val="000000"/>
          <w:sz w:val="20"/>
          <w:szCs w:val="20"/>
        </w:rPr>
        <w:t>19</w:t>
      </w:r>
      <w:r w:rsidRPr="0014469E">
        <w:rPr>
          <w:color w:val="000000"/>
          <w:sz w:val="20"/>
          <w:szCs w:val="20"/>
        </w:rPr>
        <w:t xml:space="preserve"> r., poz. </w:t>
      </w:r>
      <w:r w:rsidR="00504043">
        <w:rPr>
          <w:color w:val="000000"/>
          <w:sz w:val="20"/>
          <w:szCs w:val="20"/>
        </w:rPr>
        <w:t>1010</w:t>
      </w:r>
      <w:r w:rsidRPr="0014469E">
        <w:rPr>
          <w:color w:val="000000"/>
          <w:sz w:val="20"/>
          <w:szCs w:val="20"/>
        </w:rPr>
        <w:t xml:space="preserve">,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72054A">
      <w:pPr>
        <w:pStyle w:val="Akapitzlist"/>
        <w:numPr>
          <w:ilvl w:val="0"/>
          <w:numId w:val="47"/>
        </w:numPr>
        <w:shd w:val="clear" w:color="auto" w:fill="FFFFFF"/>
        <w:spacing w:after="0" w:line="240" w:lineRule="auto"/>
        <w:ind w:left="993" w:hanging="357"/>
        <w:contextualSpacing w:val="0"/>
        <w:jc w:val="both"/>
        <w:rPr>
          <w:rFonts w:cs="Calibri"/>
          <w:b/>
          <w:color w:val="365F91"/>
          <w:sz w:val="20"/>
          <w:szCs w:val="20"/>
        </w:rPr>
      </w:pPr>
      <w:r w:rsidRPr="00D47524">
        <w:rPr>
          <w:sz w:val="20"/>
          <w:szCs w:val="20"/>
        </w:rPr>
        <w:t>Wykonawca nie może zastrzec informacji, o których mowa w art. 86 ust. 4 Ustawy,</w:t>
      </w:r>
      <w:r w:rsidRPr="00851D25">
        <w:rPr>
          <w:sz w:val="20"/>
          <w:szCs w:val="20"/>
        </w:rPr>
        <w:t xml:space="preserve">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72054A">
      <w:pPr>
        <w:pStyle w:val="Nagwek1"/>
        <w:numPr>
          <w:ilvl w:val="0"/>
          <w:numId w:val="33"/>
        </w:numPr>
        <w:ind w:hanging="502"/>
        <w:rPr>
          <w:rFonts w:cs="Calibri"/>
          <w:smallCaps/>
          <w:sz w:val="22"/>
        </w:rPr>
      </w:pPr>
      <w:bookmarkStart w:id="26" w:name="_Toc45809443"/>
      <w:r w:rsidRPr="00254DEA">
        <w:rPr>
          <w:rFonts w:cs="Calibri"/>
          <w:smallCaps/>
          <w:sz w:val="22"/>
        </w:rPr>
        <w:t>Miejsce termin i sposób złożenia ofert.</w:t>
      </w:r>
      <w:bookmarkEnd w:id="26"/>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 xml:space="preserve">w </w:t>
      </w:r>
      <w:proofErr w:type="spellStart"/>
      <w:r w:rsidRPr="00254DEA">
        <w:rPr>
          <w:rFonts w:ascii="Calibri" w:hAnsi="Calibri" w:cs="Calibri"/>
          <w:sz w:val="20"/>
          <w:szCs w:val="20"/>
        </w:rPr>
        <w:t>nieprzekracza</w:t>
      </w:r>
      <w:r>
        <w:rPr>
          <w:rFonts w:ascii="Calibri" w:hAnsi="Calibri" w:cs="Calibri"/>
          <w:sz w:val="20"/>
          <w:szCs w:val="20"/>
          <w:lang w:val="pl-PL"/>
        </w:rPr>
        <w:t>ln</w:t>
      </w:r>
      <w:r w:rsidRPr="00254DEA">
        <w:rPr>
          <w:rFonts w:ascii="Calibri" w:hAnsi="Calibri" w:cs="Calibri"/>
          <w:sz w:val="20"/>
          <w:szCs w:val="20"/>
        </w:rPr>
        <w:t>ym</w:t>
      </w:r>
      <w:proofErr w:type="spellEnd"/>
      <w:r w:rsidRPr="00254DEA">
        <w:rPr>
          <w:rFonts w:ascii="Calibri" w:hAnsi="Calibri" w:cs="Calibri"/>
          <w:sz w:val="20"/>
          <w:szCs w:val="20"/>
        </w:rPr>
        <w:t xml:space="preserve">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096B891A" w:rsidR="000F2FE4" w:rsidRPr="00630F70" w:rsidRDefault="00504043" w:rsidP="00990531">
            <w:pPr>
              <w:spacing w:after="0" w:line="240" w:lineRule="auto"/>
              <w:jc w:val="center"/>
              <w:rPr>
                <w:rFonts w:cs="Calibri"/>
                <w:b/>
                <w:sz w:val="20"/>
                <w:szCs w:val="20"/>
                <w:highlight w:val="yellow"/>
              </w:rPr>
            </w:pPr>
            <w:r>
              <w:rPr>
                <w:rFonts w:cs="Calibri"/>
                <w:b/>
                <w:sz w:val="20"/>
                <w:szCs w:val="20"/>
              </w:rPr>
              <w:t>2</w:t>
            </w:r>
            <w:r w:rsidR="00666B18">
              <w:rPr>
                <w:rFonts w:cs="Calibri"/>
                <w:b/>
                <w:sz w:val="20"/>
                <w:szCs w:val="20"/>
              </w:rPr>
              <w:t>4</w:t>
            </w:r>
            <w:r>
              <w:rPr>
                <w:rFonts w:cs="Calibri"/>
                <w:b/>
                <w:sz w:val="20"/>
                <w:szCs w:val="20"/>
              </w:rPr>
              <w:t>.07.2020</w:t>
            </w:r>
            <w:r w:rsidR="000F2FE4" w:rsidRPr="00D47524">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1B6C2132" w:rsidR="000F2FE4" w:rsidRPr="007B2364" w:rsidRDefault="00666B18" w:rsidP="00990531">
            <w:pPr>
              <w:spacing w:after="0" w:line="240" w:lineRule="auto"/>
              <w:jc w:val="center"/>
              <w:rPr>
                <w:rFonts w:cs="Calibri"/>
                <w:b/>
                <w:sz w:val="20"/>
                <w:szCs w:val="20"/>
              </w:rPr>
            </w:pPr>
            <w:r>
              <w:rPr>
                <w:rFonts w:cs="Calibri"/>
                <w:b/>
                <w:sz w:val="20"/>
                <w:szCs w:val="20"/>
              </w:rPr>
              <w:t>8</w:t>
            </w:r>
            <w:r w:rsidR="00170EA0">
              <w:rPr>
                <w:rFonts w:cs="Calibri"/>
                <w:b/>
                <w:sz w:val="20"/>
                <w:szCs w:val="20"/>
              </w:rPr>
              <w:t>:</w:t>
            </w:r>
            <w:r>
              <w:rPr>
                <w:rFonts w:cs="Calibri"/>
                <w:b/>
                <w:sz w:val="20"/>
                <w:szCs w:val="20"/>
              </w:rPr>
              <w:t>30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72054A">
      <w:pPr>
        <w:pStyle w:val="Nagwek1"/>
        <w:numPr>
          <w:ilvl w:val="0"/>
          <w:numId w:val="33"/>
        </w:numPr>
        <w:ind w:hanging="502"/>
        <w:rPr>
          <w:rFonts w:cs="Calibri"/>
          <w:smallCaps/>
          <w:sz w:val="22"/>
        </w:rPr>
      </w:pPr>
      <w:bookmarkStart w:id="27" w:name="_Toc45809444"/>
      <w:r w:rsidRPr="00254DEA">
        <w:rPr>
          <w:rFonts w:cs="Calibri"/>
          <w:smallCaps/>
          <w:sz w:val="22"/>
        </w:rPr>
        <w:t>Zmiany lub wycofanie złożonej oferty.</w:t>
      </w:r>
      <w:bookmarkEnd w:id="27"/>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72054A">
      <w:pPr>
        <w:pStyle w:val="Nagwek1"/>
        <w:numPr>
          <w:ilvl w:val="0"/>
          <w:numId w:val="33"/>
        </w:numPr>
        <w:ind w:hanging="502"/>
        <w:rPr>
          <w:rFonts w:cs="Calibri"/>
          <w:smallCaps/>
          <w:sz w:val="22"/>
        </w:rPr>
      </w:pPr>
      <w:bookmarkStart w:id="28" w:name="_Toc45809445"/>
      <w:r w:rsidRPr="00254DEA">
        <w:rPr>
          <w:rFonts w:cs="Calibri"/>
          <w:smallCaps/>
          <w:sz w:val="22"/>
        </w:rPr>
        <w:t>Miejsce i termin otwarcia ofert.</w:t>
      </w:r>
      <w:bookmarkEnd w:id="28"/>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lastRenderedPageBreak/>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62481292"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14:paraId="77D01904" w14:textId="6F76938B" w:rsidR="007B2364" w:rsidRPr="00AF4E35" w:rsidRDefault="00504043" w:rsidP="007B2364">
            <w:pPr>
              <w:spacing w:after="0" w:line="240" w:lineRule="auto"/>
              <w:jc w:val="center"/>
              <w:rPr>
                <w:rFonts w:cs="Calibri"/>
                <w:b/>
                <w:sz w:val="20"/>
                <w:szCs w:val="20"/>
                <w:highlight w:val="yellow"/>
              </w:rPr>
            </w:pPr>
            <w:r>
              <w:rPr>
                <w:rFonts w:cs="Calibri"/>
                <w:b/>
                <w:sz w:val="20"/>
                <w:szCs w:val="20"/>
              </w:rPr>
              <w:t>2</w:t>
            </w:r>
            <w:r w:rsidR="00666B18">
              <w:rPr>
                <w:rFonts w:cs="Calibri"/>
                <w:b/>
                <w:sz w:val="20"/>
                <w:szCs w:val="20"/>
              </w:rPr>
              <w:t>4</w:t>
            </w:r>
            <w:r>
              <w:rPr>
                <w:rFonts w:cs="Calibri"/>
                <w:b/>
                <w:sz w:val="20"/>
                <w:szCs w:val="20"/>
              </w:rPr>
              <w:t>.07.2020</w:t>
            </w:r>
            <w:r w:rsidR="007B2364" w:rsidRPr="00D47524">
              <w:rPr>
                <w:rFonts w:cs="Calibri"/>
                <w:b/>
                <w:sz w:val="20"/>
                <w:szCs w:val="20"/>
              </w:rPr>
              <w:t xml:space="preserve"> r.</w:t>
            </w:r>
          </w:p>
        </w:tc>
        <w:tc>
          <w:tcPr>
            <w:tcW w:w="2160" w:type="dxa"/>
          </w:tcPr>
          <w:p w14:paraId="055CA1FF" w14:textId="68187738"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14:paraId="4DBF6AB5" w14:textId="6B4545C1" w:rsidR="007B2364" w:rsidRPr="00254DEA" w:rsidRDefault="00666B18" w:rsidP="007B2364">
            <w:pPr>
              <w:spacing w:after="0" w:line="240" w:lineRule="auto"/>
              <w:jc w:val="center"/>
              <w:rPr>
                <w:rFonts w:cs="Calibri"/>
                <w:b/>
                <w:sz w:val="20"/>
                <w:szCs w:val="20"/>
              </w:rPr>
            </w:pPr>
            <w:r>
              <w:rPr>
                <w:rFonts w:cs="Calibri"/>
                <w:b/>
                <w:sz w:val="20"/>
                <w:szCs w:val="20"/>
              </w:rPr>
              <w:t>8:45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D37D95">
      <w:pPr>
        <w:numPr>
          <w:ilvl w:val="0"/>
          <w:numId w:val="25"/>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D37D95">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D37D95">
      <w:pPr>
        <w:numPr>
          <w:ilvl w:val="0"/>
          <w:numId w:val="26"/>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72054A">
      <w:pPr>
        <w:pStyle w:val="Nagwek1"/>
        <w:numPr>
          <w:ilvl w:val="0"/>
          <w:numId w:val="33"/>
        </w:numPr>
        <w:ind w:hanging="502"/>
        <w:rPr>
          <w:rFonts w:cs="Calibri"/>
          <w:smallCaps/>
          <w:sz w:val="22"/>
        </w:rPr>
      </w:pPr>
      <w:bookmarkStart w:id="29" w:name="_Toc45809446"/>
      <w:r w:rsidRPr="00254DEA">
        <w:rPr>
          <w:rFonts w:cs="Calibri"/>
          <w:smallCaps/>
          <w:sz w:val="22"/>
        </w:rPr>
        <w:t>Termin związania ofertą.</w:t>
      </w:r>
      <w:bookmarkEnd w:id="29"/>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D37D95">
      <w:pPr>
        <w:pStyle w:val="Akapitzlist"/>
        <w:numPr>
          <w:ilvl w:val="0"/>
          <w:numId w:val="27"/>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72054A">
      <w:pPr>
        <w:pStyle w:val="Nagwek1"/>
        <w:numPr>
          <w:ilvl w:val="0"/>
          <w:numId w:val="33"/>
        </w:numPr>
        <w:ind w:hanging="502"/>
        <w:rPr>
          <w:rFonts w:cs="Calibri"/>
          <w:smallCaps/>
          <w:sz w:val="22"/>
        </w:rPr>
      </w:pPr>
      <w:bookmarkStart w:id="30" w:name="_Toc45809447"/>
      <w:r w:rsidRPr="00254DEA">
        <w:rPr>
          <w:rFonts w:cs="Calibri"/>
          <w:smallCaps/>
          <w:sz w:val="22"/>
        </w:rPr>
        <w:t>Opis sposobu obliczania ceny.</w:t>
      </w:r>
      <w:bookmarkEnd w:id="30"/>
    </w:p>
    <w:p w14:paraId="4FC0DA43" w14:textId="5B91DC1F" w:rsidR="00AF4E35" w:rsidRPr="00AF4E35" w:rsidRDefault="00AF4E35" w:rsidP="0072054A">
      <w:pPr>
        <w:pStyle w:val="Akapitzlist"/>
        <w:numPr>
          <w:ilvl w:val="0"/>
          <w:numId w:val="48"/>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Ceną oferty jest całkowita kwota brutto wymieniona w Formularzu Oferty – </w:t>
      </w:r>
      <w:r w:rsidRPr="00AF4E35">
        <w:rPr>
          <w:rFonts w:cs="Calibri"/>
          <w:b/>
          <w:sz w:val="20"/>
          <w:szCs w:val="20"/>
        </w:rPr>
        <w:t>Załącznik Nr 1</w:t>
      </w:r>
      <w:r w:rsidRPr="00AF4E35">
        <w:rPr>
          <w:rFonts w:cs="Calibri"/>
          <w:sz w:val="20"/>
          <w:szCs w:val="20"/>
        </w:rPr>
        <w:t xml:space="preserve"> do niniejszej SIWZ. </w:t>
      </w:r>
    </w:p>
    <w:p w14:paraId="34821C66" w14:textId="77777777" w:rsidR="00AF4E35" w:rsidRPr="00AF4E35" w:rsidRDefault="00AF4E35" w:rsidP="0072054A">
      <w:pPr>
        <w:pStyle w:val="Akapitzlist"/>
        <w:numPr>
          <w:ilvl w:val="0"/>
          <w:numId w:val="48"/>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Cenę oferty należy podać w złotych, cyfrowo i słownie, z dokładnością do dwóch miejsc po przecinku.</w:t>
      </w:r>
    </w:p>
    <w:p w14:paraId="7E8849A5" w14:textId="77777777" w:rsidR="00AF4E35" w:rsidRPr="00AF4E35" w:rsidRDefault="00AF4E35" w:rsidP="0072054A">
      <w:pPr>
        <w:pStyle w:val="Akapitzlist"/>
        <w:numPr>
          <w:ilvl w:val="0"/>
          <w:numId w:val="48"/>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Cena oferty musi zawierać wszystkie koszty składające się na wykonanie przedmiotu zamówienia i związane z jego realizacją, w tym podatek od towarów i usług oraz podatek akcyzowy, jeżeli na podstawie odrębnych przepisów przedmiot zamówienia podlega obciążeniu podatkiem od towarów i usług oraz podatkiem akcyzowym</w:t>
      </w:r>
      <w:r w:rsidRPr="00AF4E35">
        <w:rPr>
          <w:rFonts w:cs="Calibri"/>
        </w:rPr>
        <w:t>.</w:t>
      </w:r>
    </w:p>
    <w:p w14:paraId="3C7FF6FA" w14:textId="1A1C0679" w:rsidR="00AF4E35" w:rsidRPr="00AF4E35" w:rsidRDefault="00AF4E35" w:rsidP="0072054A">
      <w:pPr>
        <w:pStyle w:val="Akapitzlist"/>
        <w:numPr>
          <w:ilvl w:val="0"/>
          <w:numId w:val="48"/>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Sposób zapłaty i rozliczenia za realizację niniejszego zamówienia, określone zostały w Załączniku niniejszej SIWZ – </w:t>
      </w:r>
      <w:r w:rsidR="00666B18">
        <w:rPr>
          <w:rFonts w:cs="Calibri"/>
          <w:sz w:val="20"/>
          <w:szCs w:val="20"/>
        </w:rPr>
        <w:t>Wzór</w:t>
      </w:r>
      <w:r w:rsidRPr="00AF4E35">
        <w:rPr>
          <w:rFonts w:cs="Calibri"/>
          <w:sz w:val="20"/>
          <w:szCs w:val="20"/>
        </w:rPr>
        <w:t xml:space="preserve"> umowy.</w:t>
      </w:r>
    </w:p>
    <w:p w14:paraId="14329F4D" w14:textId="77777777" w:rsidR="00AF4E35" w:rsidRPr="00AF4E35" w:rsidRDefault="00AF4E35" w:rsidP="0072054A">
      <w:pPr>
        <w:pStyle w:val="Akapitzlist"/>
        <w:numPr>
          <w:ilvl w:val="0"/>
          <w:numId w:val="48"/>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72054A">
      <w:pPr>
        <w:pStyle w:val="Nagwek1"/>
        <w:numPr>
          <w:ilvl w:val="0"/>
          <w:numId w:val="33"/>
        </w:numPr>
        <w:ind w:hanging="502"/>
        <w:rPr>
          <w:rFonts w:cs="Calibri"/>
          <w:smallCaps/>
          <w:sz w:val="22"/>
        </w:rPr>
      </w:pPr>
      <w:bookmarkStart w:id="31" w:name="_Toc45809448"/>
      <w:r w:rsidRPr="00254DEA">
        <w:rPr>
          <w:rFonts w:cs="Calibri"/>
          <w:smallCaps/>
          <w:sz w:val="22"/>
        </w:rPr>
        <w:t>Opis kryteriów oceny ofert wraz z podaniem ich znaczenia.</w:t>
      </w:r>
      <w:bookmarkEnd w:id="31"/>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D37D95">
      <w:pPr>
        <w:numPr>
          <w:ilvl w:val="0"/>
          <w:numId w:val="7"/>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lastRenderedPageBreak/>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7AE2B892" w:rsidR="000F2FE4" w:rsidRPr="00ED241C" w:rsidRDefault="00440E77" w:rsidP="00ED241C">
            <w:pPr>
              <w:tabs>
                <w:tab w:val="left" w:pos="284"/>
                <w:tab w:val="left" w:pos="426"/>
              </w:tabs>
              <w:spacing w:after="0" w:line="240" w:lineRule="auto"/>
              <w:jc w:val="center"/>
              <w:rPr>
                <w:rFonts w:cs="Calibri"/>
                <w:b/>
                <w:sz w:val="20"/>
                <w:szCs w:val="20"/>
              </w:rPr>
            </w:pPr>
            <w:r>
              <w:rPr>
                <w:rFonts w:cs="Calibri"/>
                <w:b/>
                <w:sz w:val="20"/>
                <w:szCs w:val="20"/>
              </w:rPr>
              <w:t>7</w:t>
            </w:r>
            <w:r w:rsidR="00ED241C" w:rsidRPr="00ED241C">
              <w:rPr>
                <w:rFonts w:cs="Calibri"/>
                <w:b/>
                <w:sz w:val="20"/>
                <w:szCs w:val="20"/>
              </w:rPr>
              <w:t>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4BEDDB3B" w:rsidR="000F2FE4" w:rsidRPr="00440E77" w:rsidRDefault="00440E77" w:rsidP="00ED241C">
            <w:pPr>
              <w:tabs>
                <w:tab w:val="left" w:pos="284"/>
                <w:tab w:val="left" w:pos="426"/>
              </w:tabs>
              <w:spacing w:after="0" w:line="240" w:lineRule="auto"/>
              <w:jc w:val="center"/>
              <w:rPr>
                <w:rFonts w:cs="Calibri"/>
                <w:b/>
                <w:sz w:val="20"/>
                <w:szCs w:val="20"/>
              </w:rPr>
            </w:pPr>
            <w:r w:rsidRPr="00440E77">
              <w:rPr>
                <w:rFonts w:cs="Calibri"/>
                <w:b/>
                <w:sz w:val="20"/>
                <w:szCs w:val="20"/>
              </w:rPr>
              <w:t>7</w:t>
            </w:r>
            <w:r w:rsidR="000F2FE4" w:rsidRPr="00440E77">
              <w:rPr>
                <w:rFonts w:cs="Calibri"/>
                <w:b/>
                <w:sz w:val="20"/>
                <w:szCs w:val="20"/>
              </w:rPr>
              <w:t>0 punktów</w:t>
            </w:r>
          </w:p>
        </w:tc>
      </w:tr>
      <w:tr w:rsidR="00440E77" w:rsidRPr="00ED241C" w14:paraId="55498F93" w14:textId="77777777" w:rsidTr="00990531">
        <w:tc>
          <w:tcPr>
            <w:tcW w:w="850" w:type="dxa"/>
          </w:tcPr>
          <w:p w14:paraId="6E20F732" w14:textId="54E3462B" w:rsidR="00440E77" w:rsidRPr="00ED241C" w:rsidRDefault="00440E77" w:rsidP="00ED241C">
            <w:pPr>
              <w:tabs>
                <w:tab w:val="left" w:pos="284"/>
                <w:tab w:val="left" w:pos="426"/>
              </w:tabs>
              <w:spacing w:after="0" w:line="240" w:lineRule="auto"/>
              <w:jc w:val="center"/>
              <w:rPr>
                <w:rFonts w:cs="Calibri"/>
                <w:sz w:val="20"/>
                <w:szCs w:val="20"/>
              </w:rPr>
            </w:pPr>
            <w:r>
              <w:rPr>
                <w:rFonts w:cs="Calibri"/>
                <w:sz w:val="20"/>
                <w:szCs w:val="20"/>
              </w:rPr>
              <w:t>2.</w:t>
            </w:r>
          </w:p>
        </w:tc>
        <w:tc>
          <w:tcPr>
            <w:tcW w:w="1701" w:type="dxa"/>
          </w:tcPr>
          <w:p w14:paraId="01B82CDC" w14:textId="552558A2" w:rsidR="00440E77" w:rsidRPr="00ED241C" w:rsidRDefault="00440E77" w:rsidP="00ED241C">
            <w:pPr>
              <w:tabs>
                <w:tab w:val="left" w:pos="284"/>
                <w:tab w:val="left" w:pos="426"/>
              </w:tabs>
              <w:spacing w:after="0" w:line="240" w:lineRule="auto"/>
              <w:jc w:val="center"/>
              <w:rPr>
                <w:rFonts w:cs="Calibri"/>
                <w:sz w:val="20"/>
                <w:szCs w:val="20"/>
              </w:rPr>
            </w:pPr>
            <w:r w:rsidRPr="00440E77">
              <w:rPr>
                <w:rFonts w:cs="Calibri"/>
                <w:sz w:val="20"/>
                <w:szCs w:val="20"/>
              </w:rPr>
              <w:t>Doświadczenie członk</w:t>
            </w:r>
            <w:r w:rsidR="006C478A">
              <w:rPr>
                <w:rFonts w:cs="Calibri"/>
                <w:sz w:val="20"/>
                <w:szCs w:val="20"/>
              </w:rPr>
              <w:t>ów</w:t>
            </w:r>
            <w:r w:rsidRPr="00440E77">
              <w:rPr>
                <w:rFonts w:cs="Calibri"/>
                <w:sz w:val="20"/>
                <w:szCs w:val="20"/>
              </w:rPr>
              <w:t xml:space="preserve"> zespołów weryfikujących  (D)</w:t>
            </w:r>
          </w:p>
        </w:tc>
        <w:tc>
          <w:tcPr>
            <w:tcW w:w="2565" w:type="dxa"/>
          </w:tcPr>
          <w:p w14:paraId="119D926C" w14:textId="276B3B04" w:rsidR="00440E77" w:rsidRPr="00ED241C" w:rsidRDefault="00440E77" w:rsidP="00ED241C">
            <w:pPr>
              <w:tabs>
                <w:tab w:val="left" w:pos="284"/>
                <w:tab w:val="left" w:pos="426"/>
              </w:tabs>
              <w:spacing w:after="0" w:line="240" w:lineRule="auto"/>
              <w:jc w:val="center"/>
              <w:rPr>
                <w:rFonts w:cs="Calibri"/>
                <w:b/>
                <w:sz w:val="20"/>
                <w:szCs w:val="20"/>
              </w:rPr>
            </w:pPr>
            <w:r>
              <w:rPr>
                <w:rFonts w:cs="Calibri"/>
                <w:b/>
                <w:sz w:val="20"/>
                <w:szCs w:val="20"/>
              </w:rPr>
              <w:t>30 %</w:t>
            </w:r>
          </w:p>
        </w:tc>
        <w:tc>
          <w:tcPr>
            <w:tcW w:w="3600" w:type="dxa"/>
          </w:tcPr>
          <w:p w14:paraId="6506E9F0" w14:textId="6F6B37C1" w:rsidR="00440E77" w:rsidRPr="00ED241C" w:rsidRDefault="00440E77" w:rsidP="00ED241C">
            <w:pPr>
              <w:tabs>
                <w:tab w:val="left" w:pos="284"/>
                <w:tab w:val="left" w:pos="426"/>
              </w:tabs>
              <w:spacing w:after="0" w:line="240" w:lineRule="auto"/>
              <w:jc w:val="center"/>
              <w:rPr>
                <w:rFonts w:cs="Calibri"/>
                <w:b/>
                <w:sz w:val="20"/>
                <w:szCs w:val="20"/>
              </w:rPr>
            </w:pPr>
            <w:r>
              <w:rPr>
                <w:rFonts w:cs="Calibri"/>
                <w:b/>
                <w:sz w:val="20"/>
                <w:szCs w:val="20"/>
              </w:rPr>
              <w:t>30 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D37D95">
      <w:pPr>
        <w:numPr>
          <w:ilvl w:val="0"/>
          <w:numId w:val="7"/>
        </w:numPr>
        <w:tabs>
          <w:tab w:val="left" w:pos="284"/>
          <w:tab w:val="left" w:pos="426"/>
        </w:tabs>
        <w:spacing w:after="0" w:line="240" w:lineRule="auto"/>
        <w:ind w:hanging="76"/>
        <w:jc w:val="both"/>
        <w:rPr>
          <w:rFonts w:cs="Calibri"/>
          <w:sz w:val="20"/>
          <w:szCs w:val="20"/>
        </w:rPr>
      </w:pPr>
      <w:r w:rsidRPr="00ED241C">
        <w:rPr>
          <w:rFonts w:cs="Calibri"/>
          <w:sz w:val="20"/>
          <w:szCs w:val="20"/>
        </w:rPr>
        <w:t>Zasady oceny kryterium „Cena” ( C ).</w:t>
      </w:r>
    </w:p>
    <w:p w14:paraId="0307BC0D" w14:textId="77777777" w:rsidR="000F2FE4" w:rsidRPr="00ED241C" w:rsidRDefault="000F2FE4" w:rsidP="00ED241C">
      <w:pPr>
        <w:tabs>
          <w:tab w:val="left" w:pos="284"/>
          <w:tab w:val="left" w:pos="426"/>
        </w:tabs>
        <w:spacing w:after="0" w:line="240" w:lineRule="auto"/>
        <w:ind w:left="644"/>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7494E757"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w:t>
            </w:r>
            <w:r w:rsidR="006C478A">
              <w:rPr>
                <w:rFonts w:cs="Calibri"/>
                <w:noProof/>
                <w:sz w:val="20"/>
                <w:szCs w:val="20"/>
              </w:rPr>
              <w:t>7</w:t>
            </w:r>
            <w:r w:rsidRPr="00ED241C">
              <w:rPr>
                <w:rFonts w:cs="Calibri"/>
                <w:noProof/>
                <w:sz w:val="20"/>
                <w:szCs w:val="20"/>
              </w:rPr>
              <w:t xml:space="preserve">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1E607DEC" w14:textId="60602C67" w:rsidR="006C478A" w:rsidRDefault="006C478A" w:rsidP="009F328B">
      <w:pPr>
        <w:pStyle w:val="Akapitzlist"/>
        <w:numPr>
          <w:ilvl w:val="0"/>
          <w:numId w:val="28"/>
        </w:numPr>
        <w:shd w:val="clear" w:color="auto" w:fill="FFFFFF"/>
        <w:tabs>
          <w:tab w:val="clear" w:pos="360"/>
        </w:tabs>
        <w:spacing w:after="0" w:line="240" w:lineRule="auto"/>
        <w:ind w:left="709"/>
        <w:jc w:val="both"/>
        <w:rPr>
          <w:rFonts w:cs="Calibri"/>
          <w:sz w:val="20"/>
          <w:szCs w:val="20"/>
        </w:rPr>
      </w:pPr>
      <w:r w:rsidRPr="00ED241C">
        <w:rPr>
          <w:rFonts w:cs="Calibri"/>
          <w:sz w:val="20"/>
          <w:szCs w:val="20"/>
        </w:rPr>
        <w:t>Zasady oceny kryterium</w:t>
      </w:r>
      <w:r>
        <w:rPr>
          <w:rFonts w:cs="Calibri"/>
          <w:sz w:val="20"/>
          <w:szCs w:val="20"/>
        </w:rPr>
        <w:t xml:space="preserve"> „</w:t>
      </w:r>
      <w:r w:rsidRPr="00440E77">
        <w:rPr>
          <w:rFonts w:cs="Calibri"/>
          <w:sz w:val="20"/>
          <w:szCs w:val="20"/>
        </w:rPr>
        <w:t>Doświadczenie członk</w:t>
      </w:r>
      <w:r>
        <w:rPr>
          <w:rFonts w:cs="Calibri"/>
          <w:sz w:val="20"/>
          <w:szCs w:val="20"/>
        </w:rPr>
        <w:t>ów</w:t>
      </w:r>
      <w:r w:rsidRPr="00440E77">
        <w:rPr>
          <w:rFonts w:cs="Calibri"/>
          <w:sz w:val="20"/>
          <w:szCs w:val="20"/>
        </w:rPr>
        <w:t xml:space="preserve"> zespołów weryfikujących</w:t>
      </w:r>
      <w:r>
        <w:rPr>
          <w:rFonts w:cs="Calibri"/>
          <w:sz w:val="20"/>
          <w:szCs w:val="20"/>
        </w:rPr>
        <w:t>”</w:t>
      </w:r>
      <w:r w:rsidRPr="00440E77">
        <w:rPr>
          <w:rFonts w:cs="Calibri"/>
          <w:sz w:val="20"/>
          <w:szCs w:val="20"/>
        </w:rPr>
        <w:t xml:space="preserve">  (D)</w:t>
      </w:r>
      <w:r>
        <w:rPr>
          <w:rFonts w:cs="Calibri"/>
          <w:sz w:val="20"/>
          <w:szCs w:val="20"/>
        </w:rPr>
        <w:t>.</w:t>
      </w:r>
    </w:p>
    <w:p w14:paraId="649463E7" w14:textId="6CA8E5CB" w:rsidR="006C478A" w:rsidRDefault="006C478A" w:rsidP="006C478A">
      <w:pPr>
        <w:pStyle w:val="Akapitzlist"/>
        <w:shd w:val="clear" w:color="auto" w:fill="FFFFFF"/>
        <w:spacing w:after="0" w:line="240" w:lineRule="auto"/>
        <w:ind w:left="360"/>
        <w:jc w:val="both"/>
        <w:rPr>
          <w:rFonts w:cs="Calibri"/>
          <w:sz w:val="20"/>
          <w:szCs w:val="20"/>
        </w:rPr>
      </w:pPr>
      <w:r w:rsidRPr="00C42530">
        <w:rPr>
          <w:rFonts w:cs="Calibri"/>
          <w:sz w:val="20"/>
          <w:szCs w:val="20"/>
        </w:rPr>
        <w:t>Ocenie będzie podlegać doświadczenie 10 członków zespołów kontrolujących wskazanych w Wykazie osób</w:t>
      </w:r>
      <w:r w:rsidR="00C42530" w:rsidRPr="00C42530">
        <w:rPr>
          <w:rFonts w:cs="Calibri"/>
          <w:sz w:val="20"/>
          <w:szCs w:val="20"/>
        </w:rPr>
        <w:t xml:space="preserve"> i spełniających warunki określone w dziale 10 SIWZ</w:t>
      </w:r>
      <w:r w:rsidR="003C16A0">
        <w:rPr>
          <w:rFonts w:cs="Calibri"/>
          <w:sz w:val="20"/>
          <w:szCs w:val="20"/>
        </w:rPr>
        <w:t xml:space="preserve"> w zakresie liczby zweryfikowanych podmiotów</w:t>
      </w:r>
      <w:r w:rsidR="00C42530" w:rsidRPr="00C42530">
        <w:rPr>
          <w:rFonts w:cs="Calibri"/>
          <w:sz w:val="20"/>
          <w:szCs w:val="20"/>
        </w:rPr>
        <w:t>.</w:t>
      </w:r>
      <w:r w:rsidR="00C42530">
        <w:rPr>
          <w:rFonts w:cs="Calibri"/>
          <w:sz w:val="20"/>
          <w:szCs w:val="20"/>
        </w:rPr>
        <w:t xml:space="preserve"> </w:t>
      </w:r>
      <w:r w:rsidR="00C42530" w:rsidRPr="00C42530">
        <w:rPr>
          <w:rFonts w:cs="Calibri"/>
          <w:sz w:val="20"/>
          <w:szCs w:val="20"/>
        </w:rPr>
        <w:t xml:space="preserve">W sytuacji wskazania przez Wykonawcę większej liczby członka zespołów weryfikujących, Zamawiający oceni doświadczenie 10 członków zespołów, którzy spełnią warunki określone w dziale 10 SIWZ i którzy wykażą największe doświadczenie zawodowe. </w:t>
      </w:r>
      <w:r w:rsidR="00C42530">
        <w:rPr>
          <w:rFonts w:cs="Calibri"/>
          <w:sz w:val="20"/>
          <w:szCs w:val="20"/>
        </w:rPr>
        <w:t xml:space="preserve">Punktacja przyznana w tym </w:t>
      </w:r>
      <w:r w:rsidR="00C42530" w:rsidRPr="003C16A0">
        <w:rPr>
          <w:rFonts w:cs="Calibri"/>
          <w:sz w:val="20"/>
          <w:szCs w:val="20"/>
        </w:rPr>
        <w:t xml:space="preserve">kryterium </w:t>
      </w:r>
      <w:r w:rsidR="003C16A0">
        <w:rPr>
          <w:rFonts w:cs="Calibri"/>
          <w:sz w:val="20"/>
          <w:szCs w:val="20"/>
        </w:rPr>
        <w:t xml:space="preserve">stanowić będzie sumę punktów przyznanych poszczególnym członkom w następujący sposób: </w:t>
      </w:r>
    </w:p>
    <w:tbl>
      <w:tblPr>
        <w:tblpPr w:leftFromText="141" w:rightFromText="141" w:vertAnchor="text" w:horzAnchor="margin" w:tblpXSpec="center" w:tblpY="546"/>
        <w:tblW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
        <w:gridCol w:w="3030"/>
        <w:gridCol w:w="1134"/>
      </w:tblGrid>
      <w:tr w:rsidR="003C16A0" w:rsidRPr="008E6676" w14:paraId="6390A12D" w14:textId="77777777" w:rsidTr="003C16A0">
        <w:trPr>
          <w:trHeight w:val="701"/>
        </w:trPr>
        <w:tc>
          <w:tcPr>
            <w:tcW w:w="480" w:type="dxa"/>
            <w:vAlign w:val="center"/>
          </w:tcPr>
          <w:p w14:paraId="7C929334" w14:textId="77777777" w:rsidR="003C16A0" w:rsidRPr="003C16A0" w:rsidRDefault="003C16A0" w:rsidP="00E26943">
            <w:pPr>
              <w:spacing w:line="240" w:lineRule="auto"/>
              <w:rPr>
                <w:rFonts w:cs="Calibri"/>
              </w:rPr>
            </w:pPr>
            <w:r w:rsidRPr="003C16A0">
              <w:rPr>
                <w:rFonts w:cs="Calibri"/>
              </w:rPr>
              <w:t>Lp.</w:t>
            </w:r>
          </w:p>
        </w:tc>
        <w:tc>
          <w:tcPr>
            <w:tcW w:w="3030" w:type="dxa"/>
            <w:vAlign w:val="center"/>
          </w:tcPr>
          <w:p w14:paraId="1E262A27" w14:textId="556FD4EB" w:rsidR="003C16A0" w:rsidRPr="003C16A0" w:rsidRDefault="003C16A0" w:rsidP="00E2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b/>
              </w:rPr>
            </w:pPr>
            <w:r w:rsidRPr="003C16A0">
              <w:rPr>
                <w:rFonts w:cs="Calibri"/>
                <w:b/>
              </w:rPr>
              <w:t xml:space="preserve">Doświadczenie </w:t>
            </w:r>
            <w:r w:rsidRPr="003C16A0">
              <w:rPr>
                <w:rFonts w:cs="Calibri"/>
              </w:rPr>
              <w:t xml:space="preserve"> członka zespołów  weryfikujących   </w:t>
            </w:r>
          </w:p>
        </w:tc>
        <w:tc>
          <w:tcPr>
            <w:tcW w:w="1134" w:type="dxa"/>
            <w:vAlign w:val="center"/>
          </w:tcPr>
          <w:p w14:paraId="392BE22D" w14:textId="77777777" w:rsidR="003C16A0" w:rsidRPr="003C16A0" w:rsidRDefault="003C16A0" w:rsidP="00E26943">
            <w:pPr>
              <w:spacing w:line="240" w:lineRule="auto"/>
              <w:jc w:val="center"/>
              <w:rPr>
                <w:rFonts w:cs="Calibri"/>
                <w:b/>
              </w:rPr>
            </w:pPr>
            <w:r w:rsidRPr="003C16A0">
              <w:rPr>
                <w:rFonts w:cs="Calibri"/>
                <w:b/>
              </w:rPr>
              <w:t>Punktacja</w:t>
            </w:r>
          </w:p>
        </w:tc>
      </w:tr>
      <w:tr w:rsidR="003C16A0" w:rsidRPr="008E6676" w14:paraId="1E881F33" w14:textId="77777777" w:rsidTr="00E26943">
        <w:tc>
          <w:tcPr>
            <w:tcW w:w="480" w:type="dxa"/>
          </w:tcPr>
          <w:p w14:paraId="3E842A77" w14:textId="77777777" w:rsidR="003C16A0" w:rsidRPr="003C16A0" w:rsidRDefault="003C16A0" w:rsidP="00E26943">
            <w:pPr>
              <w:spacing w:line="240" w:lineRule="auto"/>
              <w:rPr>
                <w:rFonts w:cs="Calibri"/>
              </w:rPr>
            </w:pPr>
            <w:r w:rsidRPr="003C16A0">
              <w:rPr>
                <w:rFonts w:cs="Calibri"/>
              </w:rPr>
              <w:t>1.</w:t>
            </w:r>
          </w:p>
        </w:tc>
        <w:tc>
          <w:tcPr>
            <w:tcW w:w="3030" w:type="dxa"/>
            <w:vAlign w:val="center"/>
          </w:tcPr>
          <w:p w14:paraId="6F5DFF61" w14:textId="77777777" w:rsidR="003C16A0" w:rsidRPr="003C16A0" w:rsidRDefault="003C16A0" w:rsidP="00E2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rPr>
            </w:pPr>
            <w:r w:rsidRPr="003C16A0">
              <w:rPr>
                <w:rFonts w:cs="Calibri"/>
              </w:rPr>
              <w:t xml:space="preserve">50 – 74 podmiotów podlegających weryfikacji </w:t>
            </w:r>
          </w:p>
        </w:tc>
        <w:tc>
          <w:tcPr>
            <w:tcW w:w="1134" w:type="dxa"/>
            <w:vAlign w:val="center"/>
          </w:tcPr>
          <w:p w14:paraId="041B1883" w14:textId="77777777" w:rsidR="003C16A0" w:rsidRPr="003C16A0" w:rsidRDefault="003C16A0" w:rsidP="00E26943">
            <w:pPr>
              <w:spacing w:line="240" w:lineRule="auto"/>
              <w:jc w:val="center"/>
              <w:rPr>
                <w:rFonts w:cs="Calibri"/>
              </w:rPr>
            </w:pPr>
            <w:r w:rsidRPr="003C16A0">
              <w:rPr>
                <w:rFonts w:cs="Calibri"/>
              </w:rPr>
              <w:t>0 pkt</w:t>
            </w:r>
          </w:p>
        </w:tc>
      </w:tr>
      <w:tr w:rsidR="003C16A0" w:rsidRPr="008E6676" w14:paraId="515467DF" w14:textId="77777777" w:rsidTr="00E26943">
        <w:tc>
          <w:tcPr>
            <w:tcW w:w="480" w:type="dxa"/>
          </w:tcPr>
          <w:p w14:paraId="6721B78C" w14:textId="77777777" w:rsidR="003C16A0" w:rsidRPr="003C16A0" w:rsidRDefault="003C16A0" w:rsidP="00E26943">
            <w:pPr>
              <w:spacing w:line="240" w:lineRule="auto"/>
              <w:rPr>
                <w:rFonts w:cs="Calibri"/>
              </w:rPr>
            </w:pPr>
            <w:r w:rsidRPr="003C16A0">
              <w:rPr>
                <w:rFonts w:cs="Calibri"/>
              </w:rPr>
              <w:t>2.</w:t>
            </w:r>
          </w:p>
        </w:tc>
        <w:tc>
          <w:tcPr>
            <w:tcW w:w="3030" w:type="dxa"/>
            <w:vAlign w:val="center"/>
          </w:tcPr>
          <w:p w14:paraId="138B75C4" w14:textId="77777777" w:rsidR="003C16A0" w:rsidRPr="003C16A0" w:rsidRDefault="003C16A0" w:rsidP="00E26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rPr>
            </w:pPr>
            <w:r w:rsidRPr="003C16A0">
              <w:rPr>
                <w:rFonts w:cs="Calibri"/>
              </w:rPr>
              <w:t>75 – 99 podmiotów podlegających weryfikacji</w:t>
            </w:r>
          </w:p>
        </w:tc>
        <w:tc>
          <w:tcPr>
            <w:tcW w:w="1134" w:type="dxa"/>
            <w:vAlign w:val="center"/>
          </w:tcPr>
          <w:p w14:paraId="68319600" w14:textId="77777777" w:rsidR="003C16A0" w:rsidRPr="003C16A0" w:rsidRDefault="003C16A0" w:rsidP="00E26943">
            <w:pPr>
              <w:spacing w:line="240" w:lineRule="auto"/>
              <w:jc w:val="center"/>
              <w:rPr>
                <w:rFonts w:cs="Calibri"/>
              </w:rPr>
            </w:pPr>
            <w:r w:rsidRPr="003C16A0">
              <w:rPr>
                <w:rFonts w:cs="Calibri"/>
              </w:rPr>
              <w:t>1,5 pkt</w:t>
            </w:r>
          </w:p>
        </w:tc>
      </w:tr>
      <w:tr w:rsidR="003C16A0" w:rsidRPr="00AC53C9" w14:paraId="0E5B8F32" w14:textId="77777777" w:rsidTr="00E26943">
        <w:tc>
          <w:tcPr>
            <w:tcW w:w="480" w:type="dxa"/>
          </w:tcPr>
          <w:p w14:paraId="2E21C91A" w14:textId="77777777" w:rsidR="003C16A0" w:rsidRPr="003C16A0" w:rsidRDefault="003C16A0" w:rsidP="00E26943">
            <w:pPr>
              <w:spacing w:line="240" w:lineRule="auto"/>
              <w:rPr>
                <w:rFonts w:cs="Calibri"/>
              </w:rPr>
            </w:pPr>
            <w:r w:rsidRPr="003C16A0">
              <w:rPr>
                <w:rFonts w:cs="Calibri"/>
              </w:rPr>
              <w:t>3.</w:t>
            </w:r>
          </w:p>
        </w:tc>
        <w:tc>
          <w:tcPr>
            <w:tcW w:w="3030" w:type="dxa"/>
          </w:tcPr>
          <w:p w14:paraId="612CC448" w14:textId="77777777" w:rsidR="003C16A0" w:rsidRPr="003C16A0" w:rsidRDefault="003C16A0" w:rsidP="00E26943">
            <w:pPr>
              <w:spacing w:line="240" w:lineRule="auto"/>
              <w:jc w:val="center"/>
              <w:rPr>
                <w:rFonts w:cs="Calibri"/>
              </w:rPr>
            </w:pPr>
            <w:r w:rsidRPr="003C16A0">
              <w:rPr>
                <w:rFonts w:cs="Calibri"/>
              </w:rPr>
              <w:t>100 podmiotów i więcej podlegających weryfikacji</w:t>
            </w:r>
          </w:p>
        </w:tc>
        <w:tc>
          <w:tcPr>
            <w:tcW w:w="1134" w:type="dxa"/>
          </w:tcPr>
          <w:p w14:paraId="0D72F632" w14:textId="77777777" w:rsidR="003C16A0" w:rsidRPr="003C16A0" w:rsidRDefault="003C16A0" w:rsidP="00E26943">
            <w:pPr>
              <w:spacing w:line="240" w:lineRule="auto"/>
              <w:jc w:val="center"/>
              <w:rPr>
                <w:rFonts w:cs="Calibri"/>
              </w:rPr>
            </w:pPr>
            <w:r w:rsidRPr="003C16A0">
              <w:rPr>
                <w:rFonts w:cs="Calibri"/>
              </w:rPr>
              <w:t>3 pkt</w:t>
            </w:r>
          </w:p>
        </w:tc>
      </w:tr>
    </w:tbl>
    <w:p w14:paraId="7E79ED4B" w14:textId="77777777" w:rsidR="003C16A0" w:rsidRPr="00AC53C9" w:rsidRDefault="003C16A0" w:rsidP="003C16A0">
      <w:pPr>
        <w:autoSpaceDE w:val="0"/>
        <w:autoSpaceDN w:val="0"/>
        <w:adjustRightInd w:val="0"/>
        <w:spacing w:line="240" w:lineRule="auto"/>
        <w:ind w:firstLine="426"/>
        <w:rPr>
          <w:rFonts w:cs="Calibri"/>
          <w:sz w:val="24"/>
          <w:szCs w:val="24"/>
        </w:rPr>
      </w:pPr>
    </w:p>
    <w:p w14:paraId="26914897" w14:textId="77777777" w:rsidR="003C16A0" w:rsidRPr="00AC53C9" w:rsidRDefault="003C16A0" w:rsidP="003C16A0">
      <w:pPr>
        <w:autoSpaceDE w:val="0"/>
        <w:autoSpaceDN w:val="0"/>
        <w:adjustRightInd w:val="0"/>
        <w:spacing w:line="240" w:lineRule="auto"/>
        <w:ind w:firstLine="426"/>
        <w:rPr>
          <w:rFonts w:cs="Calibri"/>
          <w:sz w:val="24"/>
          <w:szCs w:val="24"/>
        </w:rPr>
      </w:pPr>
    </w:p>
    <w:p w14:paraId="2E9A8387" w14:textId="77777777" w:rsidR="003C16A0" w:rsidRPr="00AC53C9" w:rsidRDefault="003C16A0" w:rsidP="003C16A0">
      <w:pPr>
        <w:autoSpaceDE w:val="0"/>
        <w:autoSpaceDN w:val="0"/>
        <w:adjustRightInd w:val="0"/>
        <w:spacing w:line="240" w:lineRule="auto"/>
        <w:ind w:firstLine="426"/>
        <w:rPr>
          <w:rFonts w:cs="Calibri"/>
          <w:sz w:val="24"/>
          <w:szCs w:val="24"/>
        </w:rPr>
      </w:pPr>
    </w:p>
    <w:p w14:paraId="78B48E22" w14:textId="77777777" w:rsidR="003C16A0" w:rsidRPr="00AC53C9" w:rsidRDefault="003C16A0" w:rsidP="003C16A0">
      <w:pPr>
        <w:autoSpaceDE w:val="0"/>
        <w:autoSpaceDN w:val="0"/>
        <w:adjustRightInd w:val="0"/>
        <w:spacing w:line="240" w:lineRule="auto"/>
        <w:ind w:firstLine="426"/>
        <w:rPr>
          <w:rFonts w:cs="Calibri"/>
          <w:sz w:val="24"/>
          <w:szCs w:val="24"/>
        </w:rPr>
      </w:pPr>
    </w:p>
    <w:p w14:paraId="41BDA21E" w14:textId="77777777" w:rsidR="003C16A0" w:rsidRPr="00AC53C9" w:rsidRDefault="003C16A0" w:rsidP="003C16A0">
      <w:pPr>
        <w:autoSpaceDE w:val="0"/>
        <w:autoSpaceDN w:val="0"/>
        <w:adjustRightInd w:val="0"/>
        <w:spacing w:line="240" w:lineRule="auto"/>
        <w:ind w:firstLine="426"/>
        <w:rPr>
          <w:rFonts w:cs="Calibri"/>
          <w:sz w:val="24"/>
          <w:szCs w:val="24"/>
        </w:rPr>
      </w:pPr>
    </w:p>
    <w:p w14:paraId="230124CE" w14:textId="77777777" w:rsidR="003C16A0" w:rsidRPr="00AC53C9" w:rsidRDefault="003C16A0" w:rsidP="003C16A0">
      <w:pPr>
        <w:autoSpaceDE w:val="0"/>
        <w:autoSpaceDN w:val="0"/>
        <w:adjustRightInd w:val="0"/>
        <w:spacing w:line="240" w:lineRule="auto"/>
        <w:ind w:firstLine="426"/>
        <w:rPr>
          <w:rFonts w:cs="Calibri"/>
          <w:sz w:val="24"/>
          <w:szCs w:val="24"/>
        </w:rPr>
      </w:pPr>
    </w:p>
    <w:p w14:paraId="7DEDA662" w14:textId="77777777" w:rsidR="003C16A0" w:rsidRPr="00AC53C9" w:rsidRDefault="003C16A0" w:rsidP="003C16A0">
      <w:pPr>
        <w:autoSpaceDE w:val="0"/>
        <w:autoSpaceDN w:val="0"/>
        <w:adjustRightInd w:val="0"/>
        <w:spacing w:line="240" w:lineRule="auto"/>
        <w:ind w:firstLine="426"/>
        <w:rPr>
          <w:rFonts w:cs="Calibri"/>
          <w:sz w:val="24"/>
          <w:szCs w:val="24"/>
        </w:rPr>
      </w:pPr>
    </w:p>
    <w:p w14:paraId="5F7D493F" w14:textId="646FEE4B" w:rsidR="00C6080D" w:rsidRPr="003C16A0" w:rsidRDefault="00C6080D" w:rsidP="003C16A0">
      <w:pPr>
        <w:shd w:val="clear" w:color="auto" w:fill="FFFFFF"/>
        <w:spacing w:after="0" w:line="240" w:lineRule="auto"/>
        <w:jc w:val="both"/>
        <w:rPr>
          <w:rFonts w:cs="Calibri"/>
          <w:sz w:val="20"/>
          <w:szCs w:val="20"/>
        </w:rPr>
      </w:pPr>
    </w:p>
    <w:p w14:paraId="3515AF7A" w14:textId="77777777" w:rsidR="00C6080D" w:rsidRPr="00C42530" w:rsidRDefault="00C6080D" w:rsidP="006C478A">
      <w:pPr>
        <w:pStyle w:val="Akapitzlist"/>
        <w:shd w:val="clear" w:color="auto" w:fill="FFFFFF"/>
        <w:spacing w:after="0" w:line="240" w:lineRule="auto"/>
        <w:ind w:left="360"/>
        <w:jc w:val="both"/>
        <w:rPr>
          <w:rFonts w:cs="Calibri"/>
          <w:sz w:val="16"/>
          <w:szCs w:val="16"/>
        </w:rPr>
      </w:pPr>
    </w:p>
    <w:p w14:paraId="7A9AA2DF" w14:textId="49AB019D" w:rsidR="009F328B" w:rsidRPr="009F328B" w:rsidRDefault="009F328B" w:rsidP="009F328B">
      <w:pPr>
        <w:pStyle w:val="Akapitzlist"/>
        <w:numPr>
          <w:ilvl w:val="0"/>
          <w:numId w:val="28"/>
        </w:numPr>
        <w:tabs>
          <w:tab w:val="clear" w:pos="360"/>
        </w:tabs>
        <w:spacing w:after="160" w:line="259" w:lineRule="auto"/>
        <w:ind w:left="709"/>
        <w:jc w:val="both"/>
        <w:rPr>
          <w:sz w:val="20"/>
          <w:szCs w:val="20"/>
        </w:rPr>
      </w:pPr>
      <w:r w:rsidRPr="009F328B">
        <w:rPr>
          <w:sz w:val="20"/>
          <w:szCs w:val="20"/>
        </w:rPr>
        <w:t>Zamawiający dokona wyboru oferty, która uzyskała najwyższą łączną liczbę punktów w kryterium „Cena” i „</w:t>
      </w:r>
      <w:r w:rsidRPr="009F328B">
        <w:rPr>
          <w:rFonts w:cs="Calibri"/>
          <w:sz w:val="20"/>
          <w:szCs w:val="20"/>
        </w:rPr>
        <w:t>Doświadczenie członków zespołów weryfikujących</w:t>
      </w:r>
      <w:r w:rsidRPr="009F328B">
        <w:rPr>
          <w:sz w:val="20"/>
          <w:szCs w:val="20"/>
        </w:rPr>
        <w:t xml:space="preserve">”: </w:t>
      </w:r>
    </w:p>
    <w:p w14:paraId="1967381B" w14:textId="161752FC" w:rsidR="009F328B" w:rsidRPr="009F328B" w:rsidRDefault="009F328B" w:rsidP="009F328B">
      <w:pPr>
        <w:pStyle w:val="Akapitzlist"/>
        <w:jc w:val="center"/>
        <w:rPr>
          <w:sz w:val="20"/>
          <w:szCs w:val="20"/>
        </w:rPr>
      </w:pPr>
      <w:r w:rsidRPr="009F328B">
        <w:rPr>
          <w:sz w:val="20"/>
          <w:szCs w:val="20"/>
        </w:rPr>
        <w:t>P</w:t>
      </w:r>
      <w:r w:rsidRPr="009F328B">
        <w:rPr>
          <w:sz w:val="20"/>
          <w:szCs w:val="20"/>
          <w:vertAlign w:val="subscript"/>
        </w:rPr>
        <w:t>i</w:t>
      </w:r>
      <w:r w:rsidRPr="009F328B">
        <w:rPr>
          <w:sz w:val="20"/>
          <w:szCs w:val="20"/>
        </w:rPr>
        <w:t xml:space="preserve"> = P</w:t>
      </w:r>
      <w:r w:rsidRPr="009F328B">
        <w:rPr>
          <w:sz w:val="20"/>
          <w:szCs w:val="20"/>
          <w:vertAlign w:val="subscript"/>
        </w:rPr>
        <w:t>i</w:t>
      </w:r>
      <w:r w:rsidRPr="009F328B">
        <w:rPr>
          <w:sz w:val="20"/>
          <w:szCs w:val="20"/>
        </w:rPr>
        <w:t>(C) + P</w:t>
      </w:r>
      <w:r w:rsidRPr="009F328B">
        <w:rPr>
          <w:sz w:val="20"/>
          <w:szCs w:val="20"/>
          <w:vertAlign w:val="subscript"/>
        </w:rPr>
        <w:t>i</w:t>
      </w:r>
      <w:r w:rsidRPr="009F328B">
        <w:rPr>
          <w:sz w:val="20"/>
          <w:szCs w:val="20"/>
        </w:rPr>
        <w:t>(D)</w:t>
      </w:r>
    </w:p>
    <w:p w14:paraId="27E01749" w14:textId="77777777" w:rsidR="009F328B" w:rsidRPr="009F328B" w:rsidRDefault="009F328B" w:rsidP="009F328B">
      <w:pPr>
        <w:pStyle w:val="Akapitzlist"/>
        <w:jc w:val="both"/>
        <w:rPr>
          <w:sz w:val="20"/>
          <w:szCs w:val="20"/>
        </w:rPr>
      </w:pPr>
      <w:r w:rsidRPr="009F328B">
        <w:rPr>
          <w:sz w:val="20"/>
          <w:szCs w:val="20"/>
        </w:rPr>
        <w:t>gdzie:</w:t>
      </w:r>
    </w:p>
    <w:p w14:paraId="5AEA1D31" w14:textId="77777777" w:rsidR="009F328B" w:rsidRPr="009F328B" w:rsidRDefault="009F328B" w:rsidP="009F328B">
      <w:pPr>
        <w:pStyle w:val="Akapitzlist"/>
        <w:jc w:val="both"/>
        <w:rPr>
          <w:sz w:val="20"/>
          <w:szCs w:val="20"/>
        </w:rPr>
      </w:pPr>
      <w:r w:rsidRPr="009F328B">
        <w:rPr>
          <w:sz w:val="20"/>
          <w:szCs w:val="20"/>
        </w:rPr>
        <w:t>P</w:t>
      </w:r>
      <w:r w:rsidRPr="009F328B">
        <w:rPr>
          <w:sz w:val="20"/>
          <w:szCs w:val="20"/>
          <w:vertAlign w:val="subscript"/>
        </w:rPr>
        <w:t xml:space="preserve">i </w:t>
      </w:r>
      <w:r w:rsidRPr="009F328B">
        <w:rPr>
          <w:sz w:val="20"/>
          <w:szCs w:val="20"/>
        </w:rPr>
        <w:t>– całkowita liczba punktów przyznana badanej ofercie.</w:t>
      </w:r>
    </w:p>
    <w:p w14:paraId="626EBA30" w14:textId="77777777" w:rsidR="009F328B" w:rsidRPr="009F328B" w:rsidRDefault="009F328B" w:rsidP="009F328B">
      <w:pPr>
        <w:pStyle w:val="Akapitzlist"/>
        <w:jc w:val="both"/>
        <w:rPr>
          <w:sz w:val="20"/>
          <w:szCs w:val="20"/>
        </w:rPr>
      </w:pPr>
      <w:r w:rsidRPr="009F328B">
        <w:rPr>
          <w:sz w:val="20"/>
          <w:szCs w:val="20"/>
        </w:rPr>
        <w:t>P</w:t>
      </w:r>
      <w:r w:rsidRPr="009F328B">
        <w:rPr>
          <w:sz w:val="20"/>
          <w:szCs w:val="20"/>
          <w:vertAlign w:val="subscript"/>
        </w:rPr>
        <w:t>i</w:t>
      </w:r>
      <w:r w:rsidRPr="009F328B">
        <w:rPr>
          <w:sz w:val="20"/>
          <w:szCs w:val="20"/>
        </w:rPr>
        <w:t>(C) – liczba punktów przyznana badanej ofercie w kryterium „Cena”.</w:t>
      </w:r>
    </w:p>
    <w:p w14:paraId="494C4E1F" w14:textId="5710BABA" w:rsidR="000F2FE4" w:rsidRPr="009F328B" w:rsidRDefault="009F328B" w:rsidP="009F328B">
      <w:pPr>
        <w:pStyle w:val="Akapitzlist"/>
        <w:jc w:val="both"/>
        <w:rPr>
          <w:sz w:val="20"/>
          <w:szCs w:val="20"/>
        </w:rPr>
      </w:pPr>
      <w:r w:rsidRPr="009F328B">
        <w:rPr>
          <w:sz w:val="20"/>
          <w:szCs w:val="20"/>
        </w:rPr>
        <w:t>P</w:t>
      </w:r>
      <w:r w:rsidRPr="009F328B">
        <w:rPr>
          <w:sz w:val="20"/>
          <w:szCs w:val="20"/>
          <w:vertAlign w:val="subscript"/>
        </w:rPr>
        <w:t>i</w:t>
      </w:r>
      <w:r w:rsidRPr="009F328B">
        <w:rPr>
          <w:sz w:val="20"/>
          <w:szCs w:val="20"/>
        </w:rPr>
        <w:t>(D) - liczba punktów przyznana badanej ofercie w kryterium „</w:t>
      </w:r>
      <w:r w:rsidRPr="009F328B">
        <w:rPr>
          <w:rFonts w:cs="Calibri"/>
          <w:sz w:val="20"/>
          <w:szCs w:val="20"/>
        </w:rPr>
        <w:t>Doświadczenie członków zespołów weryfikujących</w:t>
      </w:r>
      <w:r w:rsidRPr="009F328B">
        <w:rPr>
          <w:sz w:val="20"/>
          <w:szCs w:val="20"/>
        </w:rPr>
        <w:t>”.</w:t>
      </w:r>
    </w:p>
    <w:p w14:paraId="61DC5E3A" w14:textId="77777777" w:rsidR="009F328B" w:rsidRPr="009F328B" w:rsidRDefault="009F328B" w:rsidP="009F328B">
      <w:pPr>
        <w:pStyle w:val="Akapitzlist"/>
        <w:numPr>
          <w:ilvl w:val="0"/>
          <w:numId w:val="28"/>
        </w:numPr>
        <w:shd w:val="clear" w:color="auto" w:fill="FFFFFF"/>
        <w:tabs>
          <w:tab w:val="clear" w:pos="360"/>
          <w:tab w:val="num" w:pos="0"/>
          <w:tab w:val="num" w:pos="426"/>
        </w:tabs>
        <w:spacing w:after="0" w:line="240" w:lineRule="auto"/>
        <w:ind w:left="709"/>
        <w:jc w:val="both"/>
        <w:rPr>
          <w:rFonts w:cs="Calibri"/>
          <w:sz w:val="18"/>
          <w:szCs w:val="18"/>
        </w:rPr>
      </w:pPr>
      <w:r w:rsidRPr="009F328B">
        <w:rPr>
          <w:sz w:val="20"/>
          <w:szCs w:val="20"/>
        </w:rPr>
        <w:t>Jeżeli nie można będzie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 zakresie ceny. Cena zaproponowana w ofercie dodatkowej nie może być wyższa niż cena pierwotnie zaoferowana.</w:t>
      </w: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4C234092" w:rsidR="000F2FE4" w:rsidRPr="00254DEA" w:rsidRDefault="000F2FE4" w:rsidP="0072054A">
      <w:pPr>
        <w:pStyle w:val="Nagwek1"/>
        <w:numPr>
          <w:ilvl w:val="0"/>
          <w:numId w:val="33"/>
        </w:numPr>
        <w:rPr>
          <w:rFonts w:cs="Calibri"/>
          <w:smallCaps/>
          <w:sz w:val="22"/>
        </w:rPr>
      </w:pPr>
      <w:bookmarkStart w:id="32" w:name="_Toc45809449"/>
      <w:r w:rsidRPr="00254DEA">
        <w:rPr>
          <w:rFonts w:cs="Calibri"/>
          <w:smallCaps/>
          <w:sz w:val="22"/>
        </w:rPr>
        <w:lastRenderedPageBreak/>
        <w:t>Tryb oceny ofert.</w:t>
      </w:r>
      <w:bookmarkEnd w:id="32"/>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4 ustawy </w:t>
      </w:r>
      <w:proofErr w:type="spellStart"/>
      <w:r w:rsidRPr="00C56245">
        <w:rPr>
          <w:rFonts w:cs="Calibri"/>
          <w:sz w:val="20"/>
          <w:szCs w:val="20"/>
        </w:rPr>
        <w:t>Pzp</w:t>
      </w:r>
      <w:proofErr w:type="spellEnd"/>
      <w:r w:rsidRPr="00C56245">
        <w:rPr>
          <w:rFonts w:cs="Calibri"/>
          <w:sz w:val="20"/>
          <w:szCs w:val="20"/>
        </w:rPr>
        <w:t>,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 xml:space="preserve">Zamawiający odrzuci ofertę w przypadkach określonych w art. 89 ust. 1 ustawy </w:t>
      </w:r>
      <w:proofErr w:type="spellStart"/>
      <w:r w:rsidRPr="00254DEA">
        <w:rPr>
          <w:rFonts w:cs="Calibri"/>
          <w:sz w:val="20"/>
          <w:szCs w:val="20"/>
        </w:rPr>
        <w:t>Pzp</w:t>
      </w:r>
      <w:proofErr w:type="spellEnd"/>
      <w:r w:rsidRPr="00254DEA">
        <w:rPr>
          <w:rFonts w:cs="Calibri"/>
          <w:sz w:val="20"/>
          <w:szCs w:val="20"/>
        </w:rPr>
        <w:t>.</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72054A">
      <w:pPr>
        <w:pStyle w:val="Nagwek1"/>
        <w:numPr>
          <w:ilvl w:val="0"/>
          <w:numId w:val="33"/>
        </w:numPr>
        <w:spacing w:before="60" w:after="60"/>
        <w:ind w:hanging="502"/>
        <w:rPr>
          <w:rFonts w:cs="Calibri"/>
          <w:smallCaps/>
          <w:sz w:val="22"/>
        </w:rPr>
      </w:pPr>
      <w:bookmarkStart w:id="33" w:name="_Toc45809450"/>
      <w:r w:rsidRPr="00254DEA">
        <w:rPr>
          <w:rFonts w:cs="Calibri"/>
          <w:smallCaps/>
          <w:sz w:val="22"/>
        </w:rPr>
        <w:lastRenderedPageBreak/>
        <w:t>Informacje o formalnościach, jakie powinny zostać dopełnione po wyborze oferty w celu zawarcia umowy.</w:t>
      </w:r>
      <w:bookmarkEnd w:id="33"/>
    </w:p>
    <w:p w14:paraId="0C98B45D" w14:textId="02E49C80" w:rsidR="000F2FE4" w:rsidRDefault="000F2FE4" w:rsidP="00D37D95">
      <w:pPr>
        <w:numPr>
          <w:ilvl w:val="0"/>
          <w:numId w:val="11"/>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05779213" w14:textId="65E5D67B" w:rsidR="002E39B0" w:rsidRPr="009F328B" w:rsidRDefault="00504043" w:rsidP="009F328B">
      <w:pPr>
        <w:numPr>
          <w:ilvl w:val="0"/>
          <w:numId w:val="11"/>
        </w:numPr>
        <w:shd w:val="clear" w:color="auto" w:fill="FFFFFF"/>
        <w:tabs>
          <w:tab w:val="clear" w:pos="360"/>
          <w:tab w:val="num" w:pos="720"/>
        </w:tabs>
        <w:spacing w:before="60" w:after="60" w:line="240" w:lineRule="auto"/>
        <w:ind w:left="720"/>
        <w:jc w:val="both"/>
        <w:rPr>
          <w:rFonts w:cs="Calibri"/>
          <w:sz w:val="20"/>
          <w:szCs w:val="20"/>
        </w:rPr>
      </w:pPr>
      <w:r>
        <w:rPr>
          <w:rFonts w:cs="Calibri"/>
          <w:sz w:val="20"/>
          <w:szCs w:val="20"/>
        </w:rPr>
        <w:t>P</w:t>
      </w:r>
      <w:r w:rsidR="002E39B0">
        <w:rPr>
          <w:rFonts w:cs="Calibri"/>
          <w:sz w:val="20"/>
          <w:szCs w:val="20"/>
        </w:rPr>
        <w:t xml:space="preserve">rzed zawarciem umowy </w:t>
      </w:r>
      <w:r w:rsidR="009F328B">
        <w:rPr>
          <w:rFonts w:cs="Calibri"/>
          <w:sz w:val="20"/>
          <w:szCs w:val="20"/>
        </w:rPr>
        <w:t xml:space="preserve">z </w:t>
      </w:r>
      <w:r w:rsidR="002E39B0">
        <w:rPr>
          <w:rFonts w:cs="Calibri"/>
          <w:sz w:val="20"/>
          <w:szCs w:val="20"/>
        </w:rPr>
        <w:t>Wykonawca</w:t>
      </w:r>
      <w:r w:rsidR="009F328B">
        <w:rPr>
          <w:rFonts w:cs="Calibri"/>
          <w:sz w:val="20"/>
          <w:szCs w:val="20"/>
        </w:rPr>
        <w:t>mi wspólnie ubiegającymi się o zamówienie, będą oni zobowiązani</w:t>
      </w:r>
      <w:r w:rsidR="002E39B0">
        <w:rPr>
          <w:rFonts w:cs="Calibri"/>
          <w:sz w:val="20"/>
          <w:szCs w:val="20"/>
        </w:rPr>
        <w:t xml:space="preserve"> dostarcz</w:t>
      </w:r>
      <w:r w:rsidR="009F328B">
        <w:rPr>
          <w:rFonts w:cs="Calibri"/>
          <w:sz w:val="20"/>
          <w:szCs w:val="20"/>
        </w:rPr>
        <w:t>yć</w:t>
      </w:r>
      <w:r w:rsidR="002E39B0">
        <w:rPr>
          <w:rFonts w:cs="Calibri"/>
          <w:sz w:val="20"/>
          <w:szCs w:val="20"/>
        </w:rPr>
        <w:t xml:space="preserve"> potwierdzon</w:t>
      </w:r>
      <w:r w:rsidR="009F328B">
        <w:rPr>
          <w:rFonts w:cs="Calibri"/>
          <w:sz w:val="20"/>
          <w:szCs w:val="20"/>
        </w:rPr>
        <w:t>ą</w:t>
      </w:r>
      <w:r w:rsidR="002E39B0">
        <w:rPr>
          <w:rFonts w:cs="Calibri"/>
          <w:sz w:val="20"/>
          <w:szCs w:val="20"/>
        </w:rPr>
        <w:t xml:space="preserve"> za zgodność z oryginałem kopie </w:t>
      </w:r>
      <w:r w:rsidR="002E39B0" w:rsidRPr="009F328B">
        <w:rPr>
          <w:rFonts w:cs="Calibri"/>
          <w:sz w:val="20"/>
        </w:rPr>
        <w:t>umowy regulującej ich współpracę, o której mowa w dziale „Wykonawcy wspólnie ubiegający się o udzielenie zamówienia”.</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72054A">
      <w:pPr>
        <w:pStyle w:val="Nagwek1"/>
        <w:numPr>
          <w:ilvl w:val="0"/>
          <w:numId w:val="33"/>
        </w:numPr>
        <w:ind w:hanging="502"/>
        <w:rPr>
          <w:rFonts w:cs="Calibri"/>
          <w:smallCaps/>
          <w:sz w:val="22"/>
        </w:rPr>
      </w:pPr>
      <w:bookmarkStart w:id="34" w:name="_Toc45809451"/>
      <w:r w:rsidRPr="00254DEA">
        <w:rPr>
          <w:rFonts w:cs="Calibri"/>
          <w:smallCaps/>
          <w:sz w:val="22"/>
        </w:rPr>
        <w:t>Środki ochrony prawnej.</w:t>
      </w:r>
      <w:bookmarkEnd w:id="34"/>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 xml:space="preserve">Wykonawcy i innemu podmiotowi przysługują, jeżeli ma lub miał interes w uzyskaniu danego zamówienia oraz poniósł lub może ponieść szkodę w wyniku naruszenia przez Zamawiającego przepisów Ustawy </w:t>
      </w:r>
      <w:proofErr w:type="spellStart"/>
      <w:r w:rsidRPr="00254DEA">
        <w:rPr>
          <w:rFonts w:cs="Calibri"/>
          <w:sz w:val="20"/>
          <w:szCs w:val="20"/>
        </w:rPr>
        <w:t>Pzp</w:t>
      </w:r>
      <w:proofErr w:type="spellEnd"/>
      <w:r w:rsidRPr="00254DEA">
        <w:rPr>
          <w:rFonts w:cs="Calibri"/>
          <w:sz w:val="20"/>
          <w:szCs w:val="20"/>
        </w:rPr>
        <w:t>,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72054A">
      <w:pPr>
        <w:numPr>
          <w:ilvl w:val="0"/>
          <w:numId w:val="36"/>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72054A">
      <w:pPr>
        <w:numPr>
          <w:ilvl w:val="0"/>
          <w:numId w:val="36"/>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72054A">
      <w:pPr>
        <w:numPr>
          <w:ilvl w:val="0"/>
          <w:numId w:val="36"/>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72054A">
      <w:pPr>
        <w:numPr>
          <w:ilvl w:val="0"/>
          <w:numId w:val="36"/>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72054A">
      <w:pPr>
        <w:numPr>
          <w:ilvl w:val="0"/>
          <w:numId w:val="36"/>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proofErr w:type="spellStart"/>
      <w:r>
        <w:rPr>
          <w:rFonts w:cs="Calibri"/>
          <w:sz w:val="20"/>
          <w:szCs w:val="20"/>
        </w:rPr>
        <w:t>Pzp</w:t>
      </w:r>
      <w:proofErr w:type="spellEnd"/>
      <w:r>
        <w:rPr>
          <w:rFonts w:cs="Calibri"/>
          <w:sz w:val="20"/>
          <w:szCs w:val="20"/>
        </w:rPr>
        <w:t xml:space="preserve">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Pr>
          <w:rFonts w:cs="Calibri"/>
          <w:sz w:val="20"/>
          <w:szCs w:val="20"/>
        </w:rPr>
        <w:t>Pzp</w:t>
      </w:r>
      <w:proofErr w:type="spellEnd"/>
      <w:r>
        <w:rPr>
          <w:rFonts w:cs="Calibri"/>
          <w:sz w:val="20"/>
          <w:szCs w:val="20"/>
        </w:rPr>
        <w:t>.</w:t>
      </w:r>
    </w:p>
    <w:p w14:paraId="668C937A"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D37D95">
      <w:pPr>
        <w:numPr>
          <w:ilvl w:val="0"/>
          <w:numId w:val="29"/>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72054A">
      <w:pPr>
        <w:numPr>
          <w:ilvl w:val="2"/>
          <w:numId w:val="35"/>
        </w:numPr>
        <w:tabs>
          <w:tab w:val="clear" w:pos="2160"/>
          <w:tab w:val="num" w:pos="-1843"/>
        </w:tabs>
        <w:spacing w:before="60" w:after="0" w:line="240" w:lineRule="auto"/>
        <w:ind w:left="1418" w:hanging="284"/>
        <w:jc w:val="both"/>
        <w:rPr>
          <w:rFonts w:cs="Calibri"/>
          <w:sz w:val="20"/>
          <w:szCs w:val="20"/>
        </w:rPr>
      </w:pPr>
      <w:r>
        <w:rPr>
          <w:rFonts w:cs="Calibri"/>
          <w:sz w:val="20"/>
          <w:szCs w:val="20"/>
        </w:rPr>
        <w:lastRenderedPageBreak/>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72054A">
      <w:pPr>
        <w:numPr>
          <w:ilvl w:val="2"/>
          <w:numId w:val="35"/>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D37D95">
      <w:pPr>
        <w:numPr>
          <w:ilvl w:val="0"/>
          <w:numId w:val="29"/>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2"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3"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D37D95">
      <w:pPr>
        <w:numPr>
          <w:ilvl w:val="1"/>
          <w:numId w:val="29"/>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72054A">
      <w:pPr>
        <w:pStyle w:val="Nagwek1"/>
        <w:numPr>
          <w:ilvl w:val="0"/>
          <w:numId w:val="33"/>
        </w:numPr>
        <w:rPr>
          <w:rFonts w:cs="Calibri"/>
          <w:smallCaps/>
          <w:sz w:val="22"/>
        </w:rPr>
      </w:pPr>
      <w:bookmarkStart w:id="35" w:name="_Toc45809452"/>
      <w:r>
        <w:rPr>
          <w:rFonts w:cs="Calibri"/>
          <w:smallCaps/>
          <w:sz w:val="22"/>
        </w:rPr>
        <w:t>Zabezpieczenie należytego wykonania umowy</w:t>
      </w:r>
      <w:r w:rsidRPr="00254DEA">
        <w:rPr>
          <w:rFonts w:cs="Calibri"/>
          <w:smallCaps/>
          <w:sz w:val="22"/>
        </w:rPr>
        <w:t>.</w:t>
      </w:r>
      <w:bookmarkEnd w:id="35"/>
    </w:p>
    <w:p w14:paraId="7CF2EA04" w14:textId="77777777" w:rsidR="000F2FE4" w:rsidRPr="00254DEA" w:rsidRDefault="000F2FE4" w:rsidP="000F2FE4">
      <w:pPr>
        <w:shd w:val="clear" w:color="auto" w:fill="FFFFFF"/>
        <w:spacing w:after="0" w:line="240" w:lineRule="auto"/>
        <w:rPr>
          <w:rFonts w:cs="Calibri"/>
          <w:sz w:val="20"/>
          <w:szCs w:val="20"/>
        </w:rPr>
      </w:pPr>
    </w:p>
    <w:p w14:paraId="4D69F280" w14:textId="7E237A7E" w:rsidR="009F328B" w:rsidRDefault="000F2FE4" w:rsidP="009F328B">
      <w:pPr>
        <w:pStyle w:val="Akapitzlist"/>
        <w:numPr>
          <w:ilvl w:val="3"/>
          <w:numId w:val="4"/>
        </w:numPr>
        <w:shd w:val="clear" w:color="auto" w:fill="FFFFFF"/>
        <w:tabs>
          <w:tab w:val="clear" w:pos="2880"/>
        </w:tabs>
        <w:spacing w:after="0" w:line="240" w:lineRule="auto"/>
        <w:ind w:left="851"/>
        <w:contextualSpacing w:val="0"/>
        <w:jc w:val="both"/>
        <w:rPr>
          <w:rFonts w:cs="Calibri"/>
          <w:sz w:val="20"/>
          <w:szCs w:val="20"/>
        </w:rPr>
      </w:pPr>
      <w:r w:rsidRPr="00ED241C">
        <w:rPr>
          <w:rFonts w:cs="Calibri"/>
          <w:sz w:val="20"/>
          <w:szCs w:val="20"/>
        </w:rPr>
        <w:t xml:space="preserve">Zamawiający </w:t>
      </w:r>
      <w:r w:rsidR="00AF4E35">
        <w:rPr>
          <w:rFonts w:cs="Calibri"/>
          <w:sz w:val="20"/>
          <w:szCs w:val="20"/>
        </w:rPr>
        <w:t xml:space="preserve"> </w:t>
      </w:r>
      <w:r w:rsidR="005413E3">
        <w:rPr>
          <w:rFonts w:cs="Calibri"/>
          <w:sz w:val="20"/>
          <w:szCs w:val="20"/>
        </w:rPr>
        <w:t xml:space="preserve">nie </w:t>
      </w:r>
      <w:r w:rsidRPr="00ED241C">
        <w:rPr>
          <w:rFonts w:cs="Calibri"/>
          <w:sz w:val="20"/>
          <w:szCs w:val="20"/>
        </w:rPr>
        <w:t>wymaga wniesienia przez Wykonawcę zabezpieczenia należytego wykonania</w:t>
      </w:r>
      <w:r w:rsidR="00AF4E35">
        <w:rPr>
          <w:rFonts w:cs="Calibri"/>
          <w:sz w:val="20"/>
          <w:szCs w:val="20"/>
        </w:rPr>
        <w:t>.</w:t>
      </w:r>
    </w:p>
    <w:p w14:paraId="47B9C344" w14:textId="5FDCCF56" w:rsidR="009F328B" w:rsidRPr="002B27EF" w:rsidRDefault="009F328B" w:rsidP="002B27EF">
      <w:pPr>
        <w:shd w:val="clear" w:color="auto" w:fill="FFFFFF"/>
        <w:spacing w:after="0" w:line="240" w:lineRule="auto"/>
        <w:jc w:val="both"/>
        <w:rPr>
          <w:rFonts w:cs="Calibri"/>
          <w:sz w:val="20"/>
          <w:szCs w:val="20"/>
        </w:rPr>
      </w:pPr>
    </w:p>
    <w:p w14:paraId="372BD0D8" w14:textId="12251BD8"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r w:rsidRPr="00ED241C">
        <w:rPr>
          <w:rFonts w:cs="Calibri"/>
          <w:sz w:val="20"/>
          <w:szCs w:val="20"/>
        </w:rPr>
        <w:t xml:space="preserve"> </w:t>
      </w:r>
    </w:p>
    <w:p w14:paraId="26F7D2CD" w14:textId="77777777" w:rsidR="000F2FE4" w:rsidRPr="00B73155" w:rsidRDefault="000F2FE4" w:rsidP="0072054A">
      <w:pPr>
        <w:pStyle w:val="Nagwek1"/>
        <w:numPr>
          <w:ilvl w:val="0"/>
          <w:numId w:val="33"/>
        </w:numPr>
        <w:rPr>
          <w:rFonts w:cs="Calibri"/>
          <w:smallCaps/>
          <w:sz w:val="22"/>
        </w:rPr>
      </w:pPr>
      <w:bookmarkStart w:id="36" w:name="_Toc45809453"/>
      <w:r w:rsidRPr="00B73155">
        <w:rPr>
          <w:rFonts w:cs="Calibri"/>
          <w:smallCaps/>
          <w:sz w:val="22"/>
        </w:rPr>
        <w:t>Zmiany postanowień zawartej umowy.</w:t>
      </w:r>
      <w:bookmarkEnd w:id="36"/>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6D1FF213" w14:textId="77777777" w:rsidR="00FD11B1" w:rsidRPr="00FD11B1" w:rsidRDefault="00FD11B1" w:rsidP="0072054A">
      <w:pPr>
        <w:numPr>
          <w:ilvl w:val="0"/>
          <w:numId w:val="64"/>
        </w:numPr>
        <w:spacing w:before="120" w:after="120"/>
        <w:ind w:left="284" w:hanging="284"/>
        <w:jc w:val="both"/>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t xml:space="preserve">Zmiany Umowy możliwe są w sytuacji i na zasadach określonych art. 144 ust. 1 ustawy </w:t>
      </w:r>
      <w:proofErr w:type="spellStart"/>
      <w:r w:rsidRPr="00FD11B1">
        <w:rPr>
          <w:rFonts w:asciiTheme="minorHAnsi" w:eastAsia="Calibri" w:hAnsiTheme="minorHAnsi" w:cstheme="minorHAnsi"/>
          <w:sz w:val="20"/>
          <w:szCs w:val="20"/>
          <w:lang w:eastAsia="en-US"/>
        </w:rPr>
        <w:t>Pzp</w:t>
      </w:r>
      <w:proofErr w:type="spellEnd"/>
      <w:r w:rsidRPr="00FD11B1">
        <w:rPr>
          <w:rFonts w:asciiTheme="minorHAnsi" w:eastAsia="Calibri" w:hAnsiTheme="minorHAnsi" w:cstheme="minorHAnsi"/>
          <w:sz w:val="20"/>
          <w:szCs w:val="20"/>
          <w:lang w:eastAsia="en-US"/>
        </w:rPr>
        <w:t xml:space="preserve">. </w:t>
      </w:r>
      <w:r w:rsidRPr="00FD11B1">
        <w:rPr>
          <w:rFonts w:asciiTheme="minorHAnsi" w:eastAsia="Calibri" w:hAnsiTheme="minorHAnsi" w:cstheme="minorHAnsi"/>
          <w:sz w:val="20"/>
          <w:szCs w:val="20"/>
          <w:lang w:eastAsia="en-US"/>
        </w:rPr>
        <w:br/>
        <w:t xml:space="preserve">W zakresie art. 144 ust. 1 pkt 1 ustawy </w:t>
      </w:r>
      <w:proofErr w:type="spellStart"/>
      <w:r w:rsidRPr="00FD11B1">
        <w:rPr>
          <w:rFonts w:asciiTheme="minorHAnsi" w:eastAsia="Calibri" w:hAnsiTheme="minorHAnsi" w:cstheme="minorHAnsi"/>
          <w:sz w:val="20"/>
          <w:szCs w:val="20"/>
          <w:lang w:eastAsia="en-US"/>
        </w:rPr>
        <w:t>Pzp</w:t>
      </w:r>
      <w:proofErr w:type="spellEnd"/>
      <w:r w:rsidRPr="00FD11B1">
        <w:rPr>
          <w:rFonts w:asciiTheme="minorHAnsi" w:eastAsia="Calibri" w:hAnsiTheme="minorHAnsi" w:cstheme="minorHAnsi"/>
          <w:sz w:val="20"/>
          <w:szCs w:val="20"/>
          <w:lang w:eastAsia="en-US"/>
        </w:rPr>
        <w:t xml:space="preserve"> Zamawiający dokona zmian treści Umowy </w:t>
      </w:r>
      <w:r w:rsidRPr="00FD11B1">
        <w:rPr>
          <w:rFonts w:asciiTheme="minorHAnsi" w:eastAsia="Calibri" w:hAnsiTheme="minorHAnsi" w:cstheme="minorHAnsi"/>
          <w:sz w:val="20"/>
          <w:szCs w:val="20"/>
          <w:lang w:eastAsia="en-US"/>
        </w:rPr>
        <w:br/>
        <w:t>w następujących okolicznościach:</w:t>
      </w:r>
    </w:p>
    <w:p w14:paraId="7D96B850" w14:textId="77777777" w:rsidR="00FD11B1" w:rsidRPr="00FD11B1" w:rsidRDefault="00FD11B1" w:rsidP="0072054A">
      <w:pPr>
        <w:numPr>
          <w:ilvl w:val="0"/>
          <w:numId w:val="65"/>
        </w:numPr>
        <w:spacing w:before="120" w:after="120"/>
        <w:ind w:left="567" w:hanging="283"/>
        <w:jc w:val="both"/>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t xml:space="preserve">nastąpi zmiana powszechnie obowiązujących przepisów prawa w zakresie mającym wpływ na realizację przedmiotu zamówienia, </w:t>
      </w:r>
    </w:p>
    <w:p w14:paraId="1A29C72E" w14:textId="77777777" w:rsidR="00FD11B1" w:rsidRPr="00FD11B1" w:rsidRDefault="00FD11B1" w:rsidP="0072054A">
      <w:pPr>
        <w:pStyle w:val="Akapitzlist"/>
        <w:numPr>
          <w:ilvl w:val="0"/>
          <w:numId w:val="65"/>
        </w:numPr>
        <w:spacing w:before="120" w:after="120"/>
        <w:ind w:left="568" w:hanging="284"/>
        <w:contextualSpacing w:val="0"/>
        <w:jc w:val="both"/>
        <w:rPr>
          <w:rFonts w:asciiTheme="minorHAnsi" w:hAnsiTheme="minorHAnsi" w:cstheme="minorHAnsi"/>
          <w:sz w:val="20"/>
          <w:szCs w:val="20"/>
        </w:rPr>
      </w:pPr>
      <w:r w:rsidRPr="00FD11B1">
        <w:rPr>
          <w:rFonts w:asciiTheme="minorHAnsi" w:hAnsiTheme="minorHAnsi" w:cstheme="minorHAnsi"/>
          <w:sz w:val="20"/>
          <w:szCs w:val="20"/>
        </w:rPr>
        <w:t>konieczność wprowadzenia zmian będzie następstwem zmian wprowadzonych w umowie pomiędzy Zamawiającym a Instytucję Zarządzającą Regionalnym Programem Operacyjnych Województwa Kujawsko-Pomorskiego, zmian wytycznych i zaleceń instytucji, która przyznała środki na sfinansowanie przedmiotu Umowy, lub innych dokumentów oraz procedur, do których stosowania Zamawiający jest zobowiązany, o ile zmiany te będą miały bezpośredni wpływ na realizację Umowy, przy czym zmiana ta może dotyczyć wyłącznie tych zapisów Umowy, na który wpływ miały zmiany, o których mowa powyżej;</w:t>
      </w:r>
    </w:p>
    <w:p w14:paraId="4FCAFBC3" w14:textId="77777777" w:rsidR="00FD11B1" w:rsidRPr="00FD11B1" w:rsidRDefault="00FD11B1" w:rsidP="0072054A">
      <w:pPr>
        <w:numPr>
          <w:ilvl w:val="0"/>
          <w:numId w:val="65"/>
        </w:numPr>
        <w:spacing w:before="120" w:after="120"/>
        <w:ind w:left="567" w:hanging="283"/>
        <w:jc w:val="both"/>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t>nastąpi konieczność wydłużenia okresu, na który została zawarta Umowa, jednak nie dłużej niż o 1 miesiąc, ze względu na wystąpienie następujących okoliczności:</w:t>
      </w:r>
    </w:p>
    <w:p w14:paraId="39294FB1" w14:textId="77777777" w:rsidR="00FD11B1" w:rsidRPr="00FD11B1" w:rsidRDefault="00FD11B1" w:rsidP="0072054A">
      <w:pPr>
        <w:numPr>
          <w:ilvl w:val="0"/>
          <w:numId w:val="66"/>
        </w:numPr>
        <w:spacing w:before="120" w:after="120"/>
        <w:ind w:left="851" w:hanging="284"/>
        <w:jc w:val="both"/>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t>przedłuży się termin rozstrzygnięcia Postępowania,</w:t>
      </w:r>
    </w:p>
    <w:p w14:paraId="00E309B4" w14:textId="77777777" w:rsidR="00FD11B1" w:rsidRPr="00FD11B1" w:rsidRDefault="00FD11B1" w:rsidP="0072054A">
      <w:pPr>
        <w:numPr>
          <w:ilvl w:val="0"/>
          <w:numId w:val="66"/>
        </w:numPr>
        <w:spacing w:before="120" w:after="120"/>
        <w:ind w:left="851" w:hanging="284"/>
        <w:jc w:val="both"/>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t>działania podejmowane przez podmiot weryfikowany uniemożliwiać będą zakończenie i odebranie przez Zamawiającego przeprowadzonej przez Wykonawcę weryfikacji w pierwotnym terminie obowiązywania Umowy.</w:t>
      </w:r>
    </w:p>
    <w:p w14:paraId="20F7EE0C" w14:textId="77777777" w:rsidR="00FD11B1" w:rsidRPr="00FD11B1" w:rsidRDefault="00FD11B1" w:rsidP="00FD11B1">
      <w:pPr>
        <w:spacing w:before="120" w:after="120"/>
        <w:ind w:left="567"/>
        <w:rPr>
          <w:rFonts w:asciiTheme="minorHAnsi" w:eastAsia="Calibri" w:hAnsiTheme="minorHAnsi" w:cstheme="minorHAnsi"/>
          <w:sz w:val="20"/>
          <w:szCs w:val="20"/>
          <w:lang w:eastAsia="en-US"/>
        </w:rPr>
      </w:pPr>
      <w:r w:rsidRPr="00FD11B1">
        <w:rPr>
          <w:rFonts w:asciiTheme="minorHAnsi" w:eastAsia="Calibri" w:hAnsiTheme="minorHAnsi" w:cstheme="minorHAnsi"/>
          <w:sz w:val="20"/>
          <w:szCs w:val="20"/>
          <w:lang w:eastAsia="en-US"/>
        </w:rPr>
        <w:lastRenderedPageBreak/>
        <w:t>Wykonawcy nie przysługuje z tego tytułu dodatkowe wynagrodzenie;</w:t>
      </w:r>
    </w:p>
    <w:p w14:paraId="627409EA" w14:textId="77777777" w:rsidR="00FD11B1" w:rsidRPr="00FD11B1" w:rsidRDefault="00FD11B1" w:rsidP="0072054A">
      <w:pPr>
        <w:pStyle w:val="Akapitzlist"/>
        <w:numPr>
          <w:ilvl w:val="0"/>
          <w:numId w:val="65"/>
        </w:numPr>
        <w:spacing w:before="120" w:after="120"/>
        <w:rPr>
          <w:rFonts w:asciiTheme="minorHAnsi" w:hAnsiTheme="minorHAnsi" w:cstheme="minorHAnsi"/>
          <w:sz w:val="20"/>
          <w:szCs w:val="20"/>
        </w:rPr>
      </w:pPr>
      <w:r w:rsidRPr="00FD11B1">
        <w:rPr>
          <w:rFonts w:asciiTheme="minorHAnsi" w:hAnsiTheme="minorHAnsi" w:cstheme="minorHAnsi"/>
          <w:sz w:val="20"/>
          <w:szCs w:val="20"/>
        </w:rPr>
        <w:t>zmianie ulegnie obowiązująca stawka VAT; w takim przypadku zmianie podlegać będzie wyłącznie wartość wynagrodzenia brutto, wynagrodzenie netto pozostanie bez zmian.</w:t>
      </w:r>
    </w:p>
    <w:p w14:paraId="18AD4D42" w14:textId="77777777" w:rsidR="00FD11B1" w:rsidRPr="00FD11B1" w:rsidRDefault="00FD11B1" w:rsidP="0072054A">
      <w:pPr>
        <w:pStyle w:val="Akapitzlist"/>
        <w:numPr>
          <w:ilvl w:val="0"/>
          <w:numId w:val="64"/>
        </w:numPr>
        <w:tabs>
          <w:tab w:val="num" w:pos="4680"/>
        </w:tabs>
        <w:autoSpaceDE w:val="0"/>
        <w:autoSpaceDN w:val="0"/>
        <w:adjustRightInd w:val="0"/>
        <w:spacing w:before="120" w:after="120"/>
        <w:ind w:left="426" w:right="57"/>
        <w:rPr>
          <w:rFonts w:asciiTheme="minorHAnsi" w:hAnsiTheme="minorHAnsi" w:cstheme="minorHAnsi"/>
          <w:b/>
          <w:color w:val="000000"/>
          <w:sz w:val="20"/>
          <w:szCs w:val="20"/>
        </w:rPr>
      </w:pPr>
      <w:r w:rsidRPr="00FD11B1">
        <w:rPr>
          <w:rFonts w:asciiTheme="minorHAnsi" w:hAnsiTheme="minorHAnsi" w:cstheme="minorHAnsi"/>
          <w:sz w:val="20"/>
          <w:szCs w:val="20"/>
        </w:rPr>
        <w:t>Wszelkie zmiany umowy wymagają formy pisemnej pod rygorem nieważności, chyba że Umowa stanowi inaczej</w:t>
      </w:r>
      <w:r w:rsidRPr="00FD11B1">
        <w:rPr>
          <w:rFonts w:asciiTheme="minorHAnsi" w:hAnsiTheme="minorHAnsi" w:cstheme="minorHAnsi"/>
          <w:color w:val="000000"/>
          <w:sz w:val="20"/>
          <w:szCs w:val="20"/>
        </w:rPr>
        <w:t>.</w:t>
      </w:r>
    </w:p>
    <w:p w14:paraId="167484CA" w14:textId="77777777"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14:paraId="5ADBCBC3" w14:textId="77777777" w:rsidR="002E39B0" w:rsidRDefault="002E39B0" w:rsidP="0072054A">
      <w:pPr>
        <w:pStyle w:val="Nagwek1"/>
        <w:numPr>
          <w:ilvl w:val="0"/>
          <w:numId w:val="33"/>
        </w:numPr>
        <w:rPr>
          <w:rFonts w:cs="Calibri"/>
          <w:smallCaps/>
          <w:sz w:val="22"/>
        </w:rPr>
      </w:pPr>
      <w:bookmarkStart w:id="37" w:name="_Toc31288949"/>
      <w:bookmarkStart w:id="38" w:name="_Toc45809454"/>
      <w:r>
        <w:rPr>
          <w:rFonts w:cs="Calibri"/>
          <w:smallCaps/>
          <w:sz w:val="22"/>
        </w:rPr>
        <w:t>Klauzula informacyjna RODO dla osób fizycznych.</w:t>
      </w:r>
      <w:bookmarkEnd w:id="37"/>
      <w:bookmarkEnd w:id="38"/>
    </w:p>
    <w:p w14:paraId="128F17F9" w14:textId="77777777" w:rsidR="002E39B0" w:rsidRPr="00330D81" w:rsidRDefault="002E39B0" w:rsidP="002E39B0">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14:paraId="169773D7" w14:textId="77777777" w:rsidR="002E39B0" w:rsidRPr="00330D81" w:rsidRDefault="002E39B0" w:rsidP="002E39B0">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1) administratorem danych osobowych </w:t>
      </w:r>
      <w:r>
        <w:rPr>
          <w:rFonts w:eastAsia="SimSun" w:cs="Calibri"/>
          <w:kern w:val="1"/>
          <w:sz w:val="20"/>
          <w:lang w:eastAsia="hi-IN" w:bidi="hi-IN"/>
        </w:rPr>
        <w:t xml:space="preserve">osób fizycznych </w:t>
      </w:r>
      <w:r w:rsidRPr="00330D81">
        <w:rPr>
          <w:rFonts w:eastAsia="SimSun" w:cs="Calibri"/>
          <w:kern w:val="1"/>
          <w:sz w:val="20"/>
          <w:lang w:eastAsia="hi-IN" w:bidi="hi-IN"/>
        </w:rPr>
        <w:t>w przedmiotowym postępowaniu o udzielenie zamówienia publicznego jest Toruńska Agencja Rozwoju Regionalnego S.A.</w:t>
      </w:r>
      <w:r>
        <w:rPr>
          <w:rFonts w:eastAsia="SimSun" w:cs="Calibri"/>
          <w:kern w:val="1"/>
          <w:sz w:val="20"/>
          <w:lang w:eastAsia="hi-IN" w:bidi="hi-IN"/>
        </w:rPr>
        <w:t xml:space="preserve"> w Toruniu, ul. Włocławska 167,</w:t>
      </w:r>
      <w:r w:rsidRPr="00330D81">
        <w:rPr>
          <w:rFonts w:eastAsia="SimSun" w:cs="Calibri"/>
          <w:kern w:val="1"/>
          <w:sz w:val="20"/>
          <w:lang w:eastAsia="hi-IN" w:bidi="hi-IN"/>
        </w:rPr>
        <w:t xml:space="preserve"> , </w:t>
      </w:r>
      <w:r w:rsidRPr="00486199">
        <w:rPr>
          <w:rFonts w:eastAsia="SimSun" w:cs="Calibri"/>
          <w:kern w:val="1"/>
          <w:sz w:val="20"/>
          <w:lang w:eastAsia="hi-IN" w:bidi="hi-IN"/>
        </w:rPr>
        <w:t>Inspektor Ochrony Danych Osobowych</w:t>
      </w:r>
      <w:r>
        <w:rPr>
          <w:rFonts w:eastAsia="SimSun" w:cs="Calibri"/>
          <w:kern w:val="1"/>
          <w:sz w:val="20"/>
          <w:lang w:eastAsia="hi-IN" w:bidi="hi-IN"/>
        </w:rPr>
        <w:t xml:space="preserve">: </w:t>
      </w:r>
      <w:r w:rsidRPr="00330D81">
        <w:rPr>
          <w:rFonts w:eastAsia="SimSun" w:cs="Calibri"/>
          <w:kern w:val="1"/>
          <w:sz w:val="20"/>
          <w:lang w:eastAsia="hi-IN" w:bidi="hi-IN"/>
        </w:rPr>
        <w:t>tel. 56 699 55 00</w:t>
      </w:r>
      <w:r>
        <w:rPr>
          <w:rFonts w:eastAsia="SimSun" w:cs="Calibri"/>
          <w:kern w:val="1"/>
          <w:sz w:val="20"/>
          <w:lang w:eastAsia="hi-IN" w:bidi="hi-IN"/>
        </w:rPr>
        <w:t>, e-mail: iodo@tarr.org.pl;</w:t>
      </w:r>
    </w:p>
    <w:p w14:paraId="4B43C46A" w14:textId="77777777" w:rsidR="002E39B0" w:rsidRPr="00330D81" w:rsidRDefault="002E39B0" w:rsidP="002E39B0">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dane osobowe przetwarzane będą w celu:</w:t>
      </w:r>
    </w:p>
    <w:p w14:paraId="01D2F106" w14:textId="77777777" w:rsidR="002E39B0" w:rsidRPr="00944041" w:rsidRDefault="002E39B0" w:rsidP="0072054A">
      <w:pPr>
        <w:pStyle w:val="Akapitzlist"/>
        <w:numPr>
          <w:ilvl w:val="0"/>
          <w:numId w:val="49"/>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związanym z przeprowadzeniem postępowania o udzielenie zamówienia publicznego na podstawie ustawy z dnia 29 stycznia 2004 roku – Prawo zamówień publicznych (</w:t>
      </w:r>
      <w:proofErr w:type="spellStart"/>
      <w:r w:rsidRPr="00944041">
        <w:rPr>
          <w:rFonts w:eastAsia="Times New Roman" w:cs="Calibri"/>
          <w:kern w:val="1"/>
          <w:sz w:val="20"/>
          <w:lang w:eastAsia="ar-SA"/>
        </w:rPr>
        <w:t>t.j</w:t>
      </w:r>
      <w:proofErr w:type="spellEnd"/>
      <w:r w:rsidRPr="00944041">
        <w:rPr>
          <w:rFonts w:eastAsia="Times New Roman" w:cs="Calibri"/>
          <w:kern w:val="1"/>
          <w:sz w:val="20"/>
          <w:lang w:eastAsia="ar-SA"/>
        </w:rPr>
        <w:t xml:space="preserve">. Dz. U. z 2018 r., poz. 1986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147536D8" w14:textId="77777777" w:rsidR="002E39B0" w:rsidRPr="00330D81" w:rsidRDefault="002E39B0" w:rsidP="0072054A">
      <w:pPr>
        <w:pStyle w:val="Akapitzlist"/>
        <w:numPr>
          <w:ilvl w:val="0"/>
          <w:numId w:val="49"/>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6FC5B0C5" w14:textId="77777777" w:rsidR="002E39B0" w:rsidRPr="00330D81" w:rsidRDefault="002E39B0" w:rsidP="0072054A">
      <w:pPr>
        <w:pStyle w:val="Akapitzlist"/>
        <w:numPr>
          <w:ilvl w:val="0"/>
          <w:numId w:val="49"/>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0E1B5E2B" w14:textId="77777777" w:rsidR="002E39B0" w:rsidRPr="00330D81" w:rsidRDefault="002E39B0" w:rsidP="0072054A">
      <w:pPr>
        <w:pStyle w:val="Akapitzlist"/>
        <w:numPr>
          <w:ilvl w:val="0"/>
          <w:numId w:val="49"/>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4AF860FA" w14:textId="77777777" w:rsidR="002E39B0" w:rsidRPr="00330D81" w:rsidRDefault="002E39B0" w:rsidP="002E39B0">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3) odbiorcami danych osobowych będą wyłącznie podmioty uprawnione z mocy prawa do uzyskania danych osobowych lub:</w:t>
      </w:r>
    </w:p>
    <w:p w14:paraId="35AD29FE" w14:textId="77777777" w:rsidR="002E39B0" w:rsidRPr="00330D81" w:rsidRDefault="002E39B0" w:rsidP="0072054A">
      <w:pPr>
        <w:pStyle w:val="Akapitzlist"/>
        <w:numPr>
          <w:ilvl w:val="0"/>
          <w:numId w:val="50"/>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4F30C093" w14:textId="77777777" w:rsidR="002E39B0" w:rsidRPr="00330D81" w:rsidRDefault="002E39B0" w:rsidP="0072054A">
      <w:pPr>
        <w:pStyle w:val="Akapitzlist"/>
        <w:numPr>
          <w:ilvl w:val="0"/>
          <w:numId w:val="50"/>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1C58B64C" w14:textId="77777777" w:rsidR="002E39B0" w:rsidRPr="00330D81" w:rsidRDefault="002E39B0" w:rsidP="0072054A">
      <w:pPr>
        <w:pStyle w:val="Akapitzlist"/>
        <w:numPr>
          <w:ilvl w:val="0"/>
          <w:numId w:val="50"/>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9"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9"/>
      <w:r>
        <w:rPr>
          <w:rFonts w:eastAsia="Times New Roman" w:cs="Calibri"/>
          <w:kern w:val="1"/>
          <w:sz w:val="20"/>
          <w:lang w:eastAsia="ar-SA"/>
        </w:rPr>
        <w:t>;</w:t>
      </w:r>
    </w:p>
    <w:p w14:paraId="125654DC" w14:textId="77777777" w:rsidR="002E39B0" w:rsidRPr="00330D81" w:rsidRDefault="002E39B0" w:rsidP="002E39B0">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4) dane osobowe przechowywane będą przez czas obowiązywania zawartej umowy, a także po jej zakończeniu w celach:</w:t>
      </w:r>
    </w:p>
    <w:p w14:paraId="150227D5" w14:textId="77777777" w:rsidR="002E39B0" w:rsidRPr="00330D81" w:rsidRDefault="002E39B0" w:rsidP="0072054A">
      <w:pPr>
        <w:pStyle w:val="Akapitzlist"/>
        <w:numPr>
          <w:ilvl w:val="0"/>
          <w:numId w:val="51"/>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0EBEDACB" w14:textId="77777777" w:rsidR="002E39B0" w:rsidRPr="00330D81" w:rsidRDefault="002E39B0" w:rsidP="0072054A">
      <w:pPr>
        <w:pStyle w:val="Akapitzlist"/>
        <w:numPr>
          <w:ilvl w:val="0"/>
          <w:numId w:val="51"/>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4ADC4B01" w14:textId="77777777" w:rsidR="002E39B0" w:rsidRPr="00330D81" w:rsidRDefault="002E39B0" w:rsidP="0072054A">
      <w:pPr>
        <w:pStyle w:val="Akapitzlist"/>
        <w:numPr>
          <w:ilvl w:val="0"/>
          <w:numId w:val="51"/>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0036341E" w14:textId="77777777" w:rsidR="002E39B0" w:rsidRDefault="002E39B0" w:rsidP="002E39B0">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5) dane osobowe przechowywane będą przez</w:t>
      </w:r>
      <w:r>
        <w:rPr>
          <w:rFonts w:eastAsia="SimSun" w:cs="Calibri"/>
          <w:kern w:val="1"/>
          <w:sz w:val="20"/>
          <w:lang w:eastAsia="hi-IN" w:bidi="hi-IN"/>
        </w:rPr>
        <w:t xml:space="preserve"> okres </w:t>
      </w:r>
      <w:r w:rsidRPr="00592ABA">
        <w:rPr>
          <w:rFonts w:eastAsia="SimSun" w:cs="Calibri"/>
          <w:kern w:val="1"/>
          <w:sz w:val="20"/>
          <w:lang w:eastAsia="hi-IN" w:bidi="hi-IN"/>
        </w:rPr>
        <w:t>10 lat od zawarcia umowy, jeżeli umowa zostanie zawarta z osobą fizyczną lub w pozostałych przypadkach przez okres trwałości projektu</w:t>
      </w:r>
      <w:r>
        <w:rPr>
          <w:rFonts w:eastAsia="SimSun" w:cs="Calibri"/>
          <w:kern w:val="1"/>
          <w:sz w:val="20"/>
          <w:lang w:eastAsia="hi-IN" w:bidi="hi-IN"/>
        </w:rPr>
        <w:t>, jednak nie krócej niż 4 lata od zawarcia umowy;</w:t>
      </w:r>
    </w:p>
    <w:p w14:paraId="3A7A12B4" w14:textId="77777777" w:rsidR="002E39B0" w:rsidRPr="00330D81" w:rsidRDefault="002E39B0" w:rsidP="002E39B0">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6) osoba, której dotyczą dane osobowe ma</w:t>
      </w:r>
      <w:r w:rsidRPr="00330D81">
        <w:rPr>
          <w:rFonts w:eastAsia="SimSun" w:cs="Calibri"/>
          <w:kern w:val="1"/>
          <w:sz w:val="20"/>
          <w:lang w:eastAsia="hi-IN" w:bidi="hi-IN"/>
        </w:rPr>
        <w:t xml:space="preserve"> prawo do żądania od Administratora dostępu do danych osobowych, ich sprostowania, usunięcia lub ograniczenia przetwarzania danych </w:t>
      </w:r>
      <w:bookmarkStart w:id="40" w:name="_Hlk514674963"/>
      <w:r w:rsidRPr="00330D81">
        <w:rPr>
          <w:rFonts w:eastAsia="SimSun" w:cs="Calibri"/>
          <w:kern w:val="1"/>
          <w:sz w:val="20"/>
          <w:lang w:eastAsia="hi-IN" w:bidi="hi-IN"/>
        </w:rPr>
        <w:t>oraz prawo do wniesienia sprzeciwu wobec przetwarzania danych i prawo do przenoszenia danych osobowych</w:t>
      </w:r>
      <w:bookmarkEnd w:id="40"/>
      <w:r>
        <w:rPr>
          <w:rFonts w:eastAsia="SimSun" w:cs="Calibri"/>
          <w:kern w:val="1"/>
          <w:sz w:val="20"/>
          <w:lang w:eastAsia="hi-IN" w:bidi="hi-IN"/>
        </w:rPr>
        <w:t>;</w:t>
      </w:r>
    </w:p>
    <w:p w14:paraId="782C58E2" w14:textId="77777777" w:rsidR="002E39B0" w:rsidRPr="00330D81" w:rsidRDefault="002E39B0" w:rsidP="002E39B0">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7</w:t>
      </w:r>
      <w:r w:rsidRPr="00330D81">
        <w:rPr>
          <w:rFonts w:eastAsia="SimSun" w:cs="Calibri"/>
          <w:kern w:val="1"/>
          <w:sz w:val="20"/>
          <w:lang w:eastAsia="hi-IN" w:bidi="hi-IN"/>
        </w:rPr>
        <w:t xml:space="preserve">) </w:t>
      </w:r>
      <w:r>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wniesienia skargi do organu nadzorczego, tj. Prezesa </w:t>
      </w:r>
      <w:r>
        <w:rPr>
          <w:rFonts w:eastAsia="SimSun" w:cs="Calibri"/>
          <w:kern w:val="1"/>
          <w:sz w:val="20"/>
          <w:lang w:eastAsia="hi-IN" w:bidi="hi-IN"/>
        </w:rPr>
        <w:t>Urzędu Ochrony Danych Osobowych;</w:t>
      </w:r>
    </w:p>
    <w:p w14:paraId="585AC7FE" w14:textId="77777777" w:rsidR="002E39B0" w:rsidRDefault="002E39B0" w:rsidP="002E39B0">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8</w:t>
      </w:r>
      <w:r w:rsidRPr="00330D81">
        <w:rPr>
          <w:rFonts w:eastAsia="SimSun" w:cs="Calibri"/>
          <w:kern w:val="1"/>
          <w:sz w:val="20"/>
          <w:lang w:eastAsia="hi-IN" w:bidi="hi-IN"/>
        </w:rPr>
        <w:t xml:space="preserve">) podanie danych osobowych jest dobrowolne i stanowi warunek udziału w postępowaniu o udzielenie zamówienia </w:t>
      </w:r>
      <w:r>
        <w:rPr>
          <w:rFonts w:eastAsia="SimSun" w:cs="Calibri"/>
          <w:kern w:val="1"/>
          <w:sz w:val="20"/>
          <w:lang w:eastAsia="hi-IN" w:bidi="hi-IN"/>
        </w:rPr>
        <w:t>publicznego oraz zawarcia umowy;</w:t>
      </w:r>
    </w:p>
    <w:p w14:paraId="2DB738B6" w14:textId="77777777" w:rsidR="002E39B0" w:rsidRPr="00A23238" w:rsidRDefault="002E39B0" w:rsidP="002E39B0">
      <w:pPr>
        <w:suppressAutoHyphens/>
        <w:spacing w:after="0" w:line="240" w:lineRule="auto"/>
        <w:ind w:left="426"/>
        <w:jc w:val="both"/>
        <w:textAlignment w:val="baseline"/>
        <w:rPr>
          <w:rFonts w:asciiTheme="minorHAnsi" w:hAnsiTheme="minorHAnsi"/>
          <w:color w:val="000000"/>
          <w:sz w:val="20"/>
        </w:rPr>
      </w:pPr>
      <w:r>
        <w:rPr>
          <w:rFonts w:eastAsia="SimSun" w:cs="Calibri"/>
          <w:kern w:val="1"/>
          <w:sz w:val="20"/>
          <w:lang w:eastAsia="hi-IN" w:bidi="hi-IN"/>
        </w:rPr>
        <w:t xml:space="preserve">9) </w:t>
      </w:r>
      <w:r>
        <w:rPr>
          <w:rFonts w:asciiTheme="minorHAnsi" w:hAnsiTheme="minorHAnsi"/>
          <w:color w:val="000000"/>
          <w:sz w:val="20"/>
        </w:rPr>
        <w:t>w</w:t>
      </w:r>
      <w:r w:rsidRPr="00A23238">
        <w:rPr>
          <w:rFonts w:asciiTheme="minorHAnsi" w:hAnsiTheme="minorHAnsi"/>
          <w:color w:val="000000"/>
          <w:sz w:val="20"/>
        </w:rPr>
        <w:t xml:space="preserve"> przypadku gdy wykonanie obowiązków, o których mowa w art. 15 ust. 1-3 RODO</w:t>
      </w:r>
      <w:r w:rsidRPr="00A23238">
        <w:rPr>
          <w:rFonts w:asciiTheme="minorHAnsi" w:hAnsiTheme="minorHAnsi"/>
          <w:color w:val="000000"/>
          <w:sz w:val="20"/>
          <w:szCs w:val="20"/>
        </w:rPr>
        <w:t xml:space="preserve"> (</w:t>
      </w:r>
      <w:r w:rsidRPr="00A23238">
        <w:rPr>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Pr="00A23238">
        <w:rPr>
          <w:rFonts w:asciiTheme="minorHAnsi" w:hAnsiTheme="minorHAnsi"/>
          <w:color w:val="000000"/>
          <w:sz w:val="20"/>
          <w:szCs w:val="20"/>
        </w:rPr>
        <w:t xml:space="preserve">), </w:t>
      </w:r>
      <w:r w:rsidRPr="00A23238">
        <w:rPr>
          <w:rFonts w:asciiTheme="minorHAnsi" w:hAnsiTheme="minorHAnsi"/>
          <w:color w:val="000000"/>
          <w:sz w:val="20"/>
        </w:rPr>
        <w:t xml:space="preserve">wymagałoby niewspółmiernie dużego </w:t>
      </w:r>
      <w:r w:rsidRPr="00A23238">
        <w:rPr>
          <w:rFonts w:asciiTheme="minorHAnsi" w:hAnsiTheme="minorHAnsi"/>
          <w:color w:val="000000"/>
          <w:sz w:val="20"/>
        </w:rPr>
        <w:lastRenderedPageBreak/>
        <w:t>wysiłku, zamawiający może żądać od osoby, której dane dotyczą, wskazania dodatkowych informacji mających na celu sprecyzowanie żądania, w szczególności podania nazwy lub daty postępowania o ud</w:t>
      </w:r>
      <w:r>
        <w:rPr>
          <w:rFonts w:asciiTheme="minorHAnsi" w:hAnsiTheme="minorHAnsi"/>
          <w:color w:val="000000"/>
          <w:sz w:val="20"/>
        </w:rPr>
        <w:t>zielenie zamówienia publicznego. Uprawnienie przysługuje zamawiającemu zarówno w trakcie trwania postępowania, jak i po jego zakończeniu w okresie przechowywania protokołu z postępowania;</w:t>
      </w:r>
    </w:p>
    <w:p w14:paraId="690764FF" w14:textId="77777777" w:rsidR="002E39B0" w:rsidRDefault="002E39B0" w:rsidP="002E39B0">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10) w</w:t>
      </w:r>
      <w:r w:rsidRPr="00A23238">
        <w:rPr>
          <w:rFonts w:asciiTheme="minorHAnsi" w:hAnsiTheme="minorHAnsi"/>
          <w:color w:val="000000"/>
          <w:sz w:val="20"/>
        </w:rPr>
        <w:t xml:space="preserve">ystąpienie z żądaniem, o którym mowa w art. 18 ust. 1 </w:t>
      </w:r>
      <w:r>
        <w:rPr>
          <w:rFonts w:asciiTheme="minorHAnsi" w:hAnsiTheme="minorHAnsi"/>
          <w:color w:val="000000"/>
          <w:sz w:val="20"/>
        </w:rPr>
        <w:t>RODO (prawo żądania od administratora ograniczenia przetwarzania danych)</w:t>
      </w:r>
      <w:r w:rsidRPr="00A23238">
        <w:rPr>
          <w:rFonts w:asciiTheme="minorHAnsi" w:hAnsiTheme="minorHAnsi"/>
          <w:color w:val="000000"/>
          <w:sz w:val="20"/>
        </w:rPr>
        <w:t>, nie ogranicza przetwarzania danych osobowych do czasu zakończenia postępowania o ud</w:t>
      </w:r>
      <w:r>
        <w:rPr>
          <w:rFonts w:asciiTheme="minorHAnsi" w:hAnsiTheme="minorHAnsi"/>
          <w:color w:val="000000"/>
          <w:sz w:val="20"/>
        </w:rPr>
        <w:t>zielenie zamówienia publicznego;</w:t>
      </w:r>
    </w:p>
    <w:p w14:paraId="5BBA8465" w14:textId="77777777" w:rsidR="002E39B0" w:rsidRPr="00A23238" w:rsidRDefault="002E39B0" w:rsidP="002E39B0">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 xml:space="preserve">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t>
      </w:r>
      <w:proofErr w:type="spellStart"/>
      <w:r>
        <w:rPr>
          <w:rFonts w:asciiTheme="minorHAnsi" w:hAnsiTheme="minorHAnsi"/>
          <w:color w:val="000000"/>
          <w:sz w:val="20"/>
        </w:rPr>
        <w:t>Pzp</w:t>
      </w:r>
      <w:proofErr w:type="spellEnd"/>
      <w:r>
        <w:rPr>
          <w:rFonts w:asciiTheme="minorHAnsi" w:hAnsiTheme="minorHAnsi"/>
          <w:color w:val="000000"/>
          <w:sz w:val="20"/>
        </w:rPr>
        <w:t>.</w:t>
      </w:r>
    </w:p>
    <w:p w14:paraId="630F6BC9" w14:textId="77777777" w:rsidR="002E39B0" w:rsidRDefault="002E39B0" w:rsidP="002E39B0">
      <w:pPr>
        <w:pStyle w:val="Nagwek1"/>
        <w:ind w:left="360"/>
        <w:rPr>
          <w:rFonts w:cs="Calibri"/>
          <w:smallCaps/>
          <w:sz w:val="22"/>
        </w:rPr>
      </w:pPr>
    </w:p>
    <w:p w14:paraId="7E54FAAF" w14:textId="7021FDB8" w:rsidR="000F2FE4" w:rsidRPr="00254DEA" w:rsidRDefault="000F2FE4" w:rsidP="0072054A">
      <w:pPr>
        <w:pStyle w:val="Nagwek1"/>
        <w:numPr>
          <w:ilvl w:val="0"/>
          <w:numId w:val="33"/>
        </w:numPr>
        <w:rPr>
          <w:rFonts w:cs="Calibri"/>
          <w:smallCaps/>
          <w:sz w:val="22"/>
        </w:rPr>
      </w:pPr>
      <w:bookmarkStart w:id="41" w:name="_Toc45809455"/>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41"/>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72054A">
      <w:pPr>
        <w:numPr>
          <w:ilvl w:val="0"/>
          <w:numId w:val="32"/>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4F55CF51" w:rsidR="000F2FE4" w:rsidRPr="00F27D17" w:rsidRDefault="00FD11B1" w:rsidP="00990531">
            <w:pPr>
              <w:spacing w:after="0" w:line="240" w:lineRule="auto"/>
              <w:jc w:val="both"/>
              <w:rPr>
                <w:rFonts w:cs="Calibri"/>
                <w:sz w:val="20"/>
                <w:szCs w:val="20"/>
              </w:rPr>
            </w:pPr>
            <w:r>
              <w:rPr>
                <w:rFonts w:cs="Calibri"/>
                <w:sz w:val="20"/>
                <w:szCs w:val="20"/>
              </w:rPr>
              <w:t>Opis przedmiotu zamówienia</w:t>
            </w:r>
          </w:p>
        </w:tc>
      </w:tr>
      <w:tr w:rsidR="00FD11B1" w:rsidRPr="00DD54EC" w14:paraId="06374618" w14:textId="77777777" w:rsidTr="00990531">
        <w:tc>
          <w:tcPr>
            <w:tcW w:w="567" w:type="dxa"/>
          </w:tcPr>
          <w:p w14:paraId="401EB6BA" w14:textId="77777777" w:rsidR="00FD11B1" w:rsidRPr="001D7F51" w:rsidRDefault="00FD11B1" w:rsidP="00990531">
            <w:pPr>
              <w:spacing w:after="0" w:line="240" w:lineRule="auto"/>
              <w:jc w:val="both"/>
              <w:rPr>
                <w:rFonts w:cs="Calibri"/>
                <w:sz w:val="20"/>
                <w:szCs w:val="20"/>
              </w:rPr>
            </w:pPr>
          </w:p>
        </w:tc>
        <w:tc>
          <w:tcPr>
            <w:tcW w:w="1701" w:type="dxa"/>
          </w:tcPr>
          <w:p w14:paraId="7554D59C" w14:textId="683890EB" w:rsidR="00FD11B1" w:rsidRPr="001D7F51" w:rsidRDefault="00FD11B1"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5293ABEB" w14:textId="575C1E46" w:rsidR="00FD11B1" w:rsidRPr="00F27D17" w:rsidRDefault="00FD11B1" w:rsidP="00990531">
            <w:pPr>
              <w:spacing w:after="0" w:line="240" w:lineRule="auto"/>
              <w:jc w:val="both"/>
              <w:rPr>
                <w:rFonts w:cs="Calibri"/>
                <w:sz w:val="20"/>
                <w:szCs w:val="20"/>
              </w:rPr>
            </w:pPr>
            <w:r>
              <w:rPr>
                <w:rFonts w:cs="Calibri"/>
                <w:sz w:val="20"/>
                <w:szCs w:val="20"/>
              </w:rPr>
              <w:t>Wzór umowy</w:t>
            </w:r>
          </w:p>
        </w:tc>
      </w:tr>
      <w:tr w:rsidR="00FD11B1" w:rsidRPr="00DD54EC" w14:paraId="1C8EAB5F" w14:textId="77777777" w:rsidTr="00990531">
        <w:tc>
          <w:tcPr>
            <w:tcW w:w="567" w:type="dxa"/>
          </w:tcPr>
          <w:p w14:paraId="6062710D" w14:textId="77777777" w:rsidR="00FD11B1" w:rsidRPr="001D7F51" w:rsidRDefault="00FD11B1" w:rsidP="00990531">
            <w:pPr>
              <w:spacing w:after="0" w:line="240" w:lineRule="auto"/>
              <w:jc w:val="both"/>
              <w:rPr>
                <w:rFonts w:cs="Calibri"/>
                <w:sz w:val="20"/>
                <w:szCs w:val="20"/>
              </w:rPr>
            </w:pPr>
          </w:p>
        </w:tc>
        <w:tc>
          <w:tcPr>
            <w:tcW w:w="1701" w:type="dxa"/>
          </w:tcPr>
          <w:p w14:paraId="3B97F091" w14:textId="5494D495" w:rsidR="00FD11B1" w:rsidRPr="001D7F51" w:rsidRDefault="00FD11B1"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4EF4B348" w14:textId="425BACA6" w:rsidR="00FD11B1" w:rsidRPr="00F27D17" w:rsidRDefault="00FD11B1" w:rsidP="00990531">
            <w:pPr>
              <w:spacing w:after="0" w:line="240" w:lineRule="auto"/>
              <w:jc w:val="both"/>
              <w:rPr>
                <w:rFonts w:cs="Calibri"/>
                <w:sz w:val="20"/>
                <w:szCs w:val="20"/>
              </w:rPr>
            </w:pPr>
            <w:r w:rsidRPr="00F27D17">
              <w:rPr>
                <w:rFonts w:cs="Calibri"/>
                <w:sz w:val="20"/>
                <w:szCs w:val="20"/>
              </w:rPr>
              <w:t>Formularz Oferty</w:t>
            </w:r>
          </w:p>
        </w:tc>
      </w:tr>
      <w:tr w:rsidR="00FD11B1" w:rsidRPr="00DD54EC" w14:paraId="1281FA0B" w14:textId="77777777" w:rsidTr="00990531">
        <w:tc>
          <w:tcPr>
            <w:tcW w:w="567" w:type="dxa"/>
          </w:tcPr>
          <w:p w14:paraId="2E77F9BB" w14:textId="77777777" w:rsidR="00FD11B1" w:rsidRPr="001D7F51" w:rsidRDefault="00FD11B1" w:rsidP="00FD11B1">
            <w:pPr>
              <w:spacing w:after="0" w:line="240" w:lineRule="auto"/>
              <w:jc w:val="both"/>
              <w:rPr>
                <w:rFonts w:cs="Calibri"/>
                <w:sz w:val="20"/>
                <w:szCs w:val="20"/>
              </w:rPr>
            </w:pPr>
          </w:p>
        </w:tc>
        <w:tc>
          <w:tcPr>
            <w:tcW w:w="1701" w:type="dxa"/>
          </w:tcPr>
          <w:p w14:paraId="4BB45659" w14:textId="2B5D8419" w:rsidR="00FD11B1" w:rsidRPr="001D7F51" w:rsidRDefault="00FD11B1" w:rsidP="00FD11B1">
            <w:pPr>
              <w:spacing w:after="0" w:line="240" w:lineRule="auto"/>
              <w:jc w:val="both"/>
              <w:rPr>
                <w:rFonts w:cs="Calibri"/>
                <w:sz w:val="20"/>
                <w:szCs w:val="20"/>
              </w:rPr>
            </w:pPr>
            <w:r w:rsidRPr="001D7F51">
              <w:rPr>
                <w:rFonts w:cs="Calibri"/>
                <w:sz w:val="20"/>
                <w:szCs w:val="20"/>
              </w:rPr>
              <w:t>Załącznik Nr 4</w:t>
            </w:r>
          </w:p>
        </w:tc>
        <w:tc>
          <w:tcPr>
            <w:tcW w:w="6378" w:type="dxa"/>
          </w:tcPr>
          <w:p w14:paraId="60615EE2" w14:textId="54723E62" w:rsidR="00FD11B1" w:rsidRPr="00F27D17" w:rsidRDefault="00FD11B1" w:rsidP="00FD11B1">
            <w:pPr>
              <w:spacing w:after="0" w:line="240" w:lineRule="auto"/>
              <w:jc w:val="both"/>
              <w:rPr>
                <w:rFonts w:cs="Calibri"/>
                <w:sz w:val="20"/>
                <w:szCs w:val="20"/>
              </w:rPr>
            </w:pPr>
            <w:r w:rsidRPr="00F27D17">
              <w:rPr>
                <w:rFonts w:cs="Calibri"/>
                <w:sz w:val="20"/>
                <w:szCs w:val="20"/>
              </w:rPr>
              <w:t>Oświadczenie wstępne o spełnieniu warunków udziału w postępowaniu</w:t>
            </w:r>
          </w:p>
        </w:tc>
      </w:tr>
      <w:tr w:rsidR="00FD11B1" w:rsidRPr="00DD54EC" w14:paraId="3CDDDDE9" w14:textId="77777777" w:rsidTr="00990531">
        <w:tc>
          <w:tcPr>
            <w:tcW w:w="567" w:type="dxa"/>
          </w:tcPr>
          <w:p w14:paraId="509F552B" w14:textId="77777777" w:rsidR="00FD11B1" w:rsidRPr="001D7F51" w:rsidRDefault="00FD11B1" w:rsidP="00FD11B1">
            <w:pPr>
              <w:spacing w:after="0" w:line="240" w:lineRule="auto"/>
              <w:jc w:val="both"/>
              <w:rPr>
                <w:rFonts w:cs="Calibri"/>
                <w:sz w:val="20"/>
                <w:szCs w:val="20"/>
              </w:rPr>
            </w:pPr>
          </w:p>
        </w:tc>
        <w:tc>
          <w:tcPr>
            <w:tcW w:w="1701" w:type="dxa"/>
          </w:tcPr>
          <w:p w14:paraId="0B93463D" w14:textId="615E734E" w:rsidR="00FD11B1" w:rsidRPr="001D7F51" w:rsidRDefault="00FD11B1" w:rsidP="00FD11B1">
            <w:pPr>
              <w:spacing w:after="0" w:line="240" w:lineRule="auto"/>
              <w:jc w:val="both"/>
              <w:rPr>
                <w:rFonts w:cs="Calibri"/>
                <w:sz w:val="20"/>
                <w:szCs w:val="20"/>
              </w:rPr>
            </w:pPr>
            <w:r>
              <w:rPr>
                <w:rFonts w:cs="Calibri"/>
                <w:sz w:val="20"/>
                <w:szCs w:val="20"/>
              </w:rPr>
              <w:t>Załącznik Nr 5</w:t>
            </w:r>
          </w:p>
        </w:tc>
        <w:tc>
          <w:tcPr>
            <w:tcW w:w="6378" w:type="dxa"/>
          </w:tcPr>
          <w:p w14:paraId="2BFA500D" w14:textId="69E80CD6" w:rsidR="00FD11B1" w:rsidRPr="00F27D17" w:rsidRDefault="00FD11B1" w:rsidP="00FD11B1">
            <w:pPr>
              <w:spacing w:after="0" w:line="240" w:lineRule="auto"/>
              <w:jc w:val="both"/>
              <w:rPr>
                <w:rFonts w:cs="Calibri"/>
                <w:sz w:val="20"/>
                <w:szCs w:val="20"/>
              </w:rPr>
            </w:pPr>
            <w:r w:rsidRPr="00F27D17">
              <w:rPr>
                <w:rFonts w:cs="Calibri"/>
                <w:sz w:val="20"/>
                <w:szCs w:val="20"/>
              </w:rPr>
              <w:t>Oświadczenie wstępne o braku podstaw do  wykluczenia z postępowania</w:t>
            </w:r>
          </w:p>
        </w:tc>
      </w:tr>
      <w:tr w:rsidR="00FD11B1" w:rsidRPr="00DD54EC" w14:paraId="668274E6" w14:textId="77777777" w:rsidTr="00990531">
        <w:tc>
          <w:tcPr>
            <w:tcW w:w="567" w:type="dxa"/>
          </w:tcPr>
          <w:p w14:paraId="26970FA9" w14:textId="77777777" w:rsidR="00FD11B1" w:rsidRPr="001D7F51" w:rsidRDefault="00FD11B1" w:rsidP="00FD11B1">
            <w:pPr>
              <w:spacing w:after="0" w:line="240" w:lineRule="auto"/>
              <w:jc w:val="both"/>
              <w:rPr>
                <w:rFonts w:cs="Calibri"/>
                <w:sz w:val="20"/>
                <w:szCs w:val="20"/>
              </w:rPr>
            </w:pPr>
          </w:p>
        </w:tc>
        <w:tc>
          <w:tcPr>
            <w:tcW w:w="1701" w:type="dxa"/>
          </w:tcPr>
          <w:p w14:paraId="0C407BF9" w14:textId="6D1748BC" w:rsidR="00FD11B1" w:rsidRPr="001D7F51" w:rsidRDefault="00FD11B1" w:rsidP="00FD11B1">
            <w:pPr>
              <w:spacing w:after="0" w:line="240" w:lineRule="auto"/>
              <w:jc w:val="both"/>
              <w:rPr>
                <w:rFonts w:cs="Calibri"/>
                <w:sz w:val="20"/>
                <w:szCs w:val="20"/>
              </w:rPr>
            </w:pPr>
            <w:r>
              <w:rPr>
                <w:rFonts w:cs="Calibri"/>
                <w:sz w:val="20"/>
                <w:szCs w:val="20"/>
              </w:rPr>
              <w:t>Załącznik Nr 6</w:t>
            </w:r>
          </w:p>
        </w:tc>
        <w:tc>
          <w:tcPr>
            <w:tcW w:w="6378" w:type="dxa"/>
          </w:tcPr>
          <w:p w14:paraId="20E0AE11" w14:textId="7A236378" w:rsidR="00FD11B1" w:rsidRPr="00F27D17" w:rsidRDefault="00EE41A2" w:rsidP="00FD11B1">
            <w:pPr>
              <w:spacing w:after="0" w:line="240" w:lineRule="auto"/>
              <w:jc w:val="both"/>
              <w:rPr>
                <w:rFonts w:cs="Calibri"/>
                <w:sz w:val="20"/>
                <w:szCs w:val="20"/>
              </w:rPr>
            </w:pPr>
            <w:r>
              <w:rPr>
                <w:rFonts w:cs="Calibri"/>
                <w:sz w:val="20"/>
                <w:szCs w:val="20"/>
              </w:rPr>
              <w:t>Oświadczenie o braku podstaw wykluczenia</w:t>
            </w:r>
          </w:p>
        </w:tc>
      </w:tr>
      <w:tr w:rsidR="00FD11B1" w:rsidRPr="00DD54EC" w14:paraId="3C442359" w14:textId="77777777" w:rsidTr="00990531">
        <w:tc>
          <w:tcPr>
            <w:tcW w:w="567" w:type="dxa"/>
          </w:tcPr>
          <w:p w14:paraId="35CB9AA2" w14:textId="77777777" w:rsidR="00FD11B1" w:rsidRPr="001D7F51" w:rsidRDefault="00FD11B1" w:rsidP="00FD11B1">
            <w:pPr>
              <w:spacing w:after="0" w:line="240" w:lineRule="auto"/>
              <w:jc w:val="both"/>
              <w:rPr>
                <w:rFonts w:cs="Calibri"/>
                <w:sz w:val="20"/>
                <w:szCs w:val="20"/>
              </w:rPr>
            </w:pPr>
          </w:p>
        </w:tc>
        <w:tc>
          <w:tcPr>
            <w:tcW w:w="1701" w:type="dxa"/>
          </w:tcPr>
          <w:p w14:paraId="5EF81516" w14:textId="49438D74" w:rsidR="00FD11B1" w:rsidRPr="001D7F51" w:rsidRDefault="00FD11B1" w:rsidP="00FD11B1">
            <w:pPr>
              <w:spacing w:after="0" w:line="240" w:lineRule="auto"/>
              <w:jc w:val="both"/>
              <w:rPr>
                <w:rFonts w:cs="Calibri"/>
                <w:sz w:val="20"/>
                <w:szCs w:val="20"/>
              </w:rPr>
            </w:pPr>
            <w:r>
              <w:rPr>
                <w:rFonts w:cs="Calibri"/>
                <w:sz w:val="20"/>
                <w:szCs w:val="20"/>
              </w:rPr>
              <w:t>Załącznik Nr 7</w:t>
            </w:r>
          </w:p>
        </w:tc>
        <w:tc>
          <w:tcPr>
            <w:tcW w:w="6378" w:type="dxa"/>
          </w:tcPr>
          <w:p w14:paraId="6E4DDDD5" w14:textId="1AF423F2" w:rsidR="00FD11B1" w:rsidRPr="00F27D17" w:rsidRDefault="00FD11B1" w:rsidP="00FD11B1">
            <w:pPr>
              <w:spacing w:after="0" w:line="240" w:lineRule="auto"/>
              <w:jc w:val="both"/>
              <w:rPr>
                <w:rFonts w:cs="Calibri"/>
                <w:sz w:val="20"/>
                <w:szCs w:val="20"/>
              </w:rPr>
            </w:pPr>
            <w:r w:rsidRPr="00F27D17">
              <w:rPr>
                <w:rFonts w:cs="Calibri"/>
                <w:sz w:val="20"/>
                <w:szCs w:val="20"/>
              </w:rPr>
              <w:t>Zobowiązanie podmiotu trzeciego</w:t>
            </w:r>
          </w:p>
        </w:tc>
      </w:tr>
      <w:tr w:rsidR="00FD11B1" w:rsidRPr="00DD54EC" w14:paraId="291600AE" w14:textId="77777777" w:rsidTr="00990531">
        <w:tc>
          <w:tcPr>
            <w:tcW w:w="567" w:type="dxa"/>
          </w:tcPr>
          <w:p w14:paraId="1D0CE7A0" w14:textId="77777777" w:rsidR="00FD11B1" w:rsidRPr="001D7F51" w:rsidRDefault="00FD11B1" w:rsidP="00FD11B1">
            <w:pPr>
              <w:spacing w:after="0" w:line="240" w:lineRule="auto"/>
              <w:jc w:val="both"/>
              <w:rPr>
                <w:rFonts w:cs="Calibri"/>
                <w:sz w:val="20"/>
                <w:szCs w:val="20"/>
              </w:rPr>
            </w:pPr>
          </w:p>
        </w:tc>
        <w:tc>
          <w:tcPr>
            <w:tcW w:w="1701" w:type="dxa"/>
          </w:tcPr>
          <w:p w14:paraId="131E93E2" w14:textId="077F9904" w:rsidR="00FD11B1" w:rsidRDefault="00FD11B1" w:rsidP="00FD11B1">
            <w:pPr>
              <w:spacing w:after="0" w:line="240" w:lineRule="auto"/>
              <w:jc w:val="both"/>
              <w:rPr>
                <w:rFonts w:cs="Calibri"/>
                <w:sz w:val="20"/>
                <w:szCs w:val="20"/>
              </w:rPr>
            </w:pPr>
            <w:r>
              <w:rPr>
                <w:rFonts w:cs="Calibri"/>
                <w:sz w:val="20"/>
                <w:szCs w:val="20"/>
              </w:rPr>
              <w:t>Załącznik Nr 8</w:t>
            </w:r>
          </w:p>
        </w:tc>
        <w:tc>
          <w:tcPr>
            <w:tcW w:w="6378" w:type="dxa"/>
          </w:tcPr>
          <w:p w14:paraId="171C05C4" w14:textId="5DA1BF2B" w:rsidR="00FD11B1" w:rsidRPr="00F27D17" w:rsidRDefault="00EE41A2" w:rsidP="00FD11B1">
            <w:pPr>
              <w:spacing w:after="0" w:line="240" w:lineRule="auto"/>
              <w:jc w:val="both"/>
              <w:rPr>
                <w:rFonts w:cs="Calibri"/>
                <w:sz w:val="20"/>
                <w:szCs w:val="20"/>
              </w:rPr>
            </w:pPr>
            <w:r>
              <w:rPr>
                <w:rFonts w:cs="Calibri"/>
                <w:sz w:val="20"/>
                <w:szCs w:val="20"/>
              </w:rPr>
              <w:t>Wykaz usług</w:t>
            </w:r>
          </w:p>
        </w:tc>
      </w:tr>
      <w:tr w:rsidR="00FD11B1" w:rsidRPr="00DD54EC" w14:paraId="4AD728B0" w14:textId="77777777" w:rsidTr="00990531">
        <w:tc>
          <w:tcPr>
            <w:tcW w:w="567" w:type="dxa"/>
          </w:tcPr>
          <w:p w14:paraId="5AAEA9E2" w14:textId="77777777" w:rsidR="00FD11B1" w:rsidRPr="001D7F51" w:rsidRDefault="00FD11B1" w:rsidP="00FD11B1">
            <w:pPr>
              <w:spacing w:after="0" w:line="240" w:lineRule="auto"/>
              <w:jc w:val="both"/>
              <w:rPr>
                <w:rFonts w:cs="Calibri"/>
                <w:sz w:val="20"/>
                <w:szCs w:val="20"/>
              </w:rPr>
            </w:pPr>
          </w:p>
        </w:tc>
        <w:tc>
          <w:tcPr>
            <w:tcW w:w="1701" w:type="dxa"/>
          </w:tcPr>
          <w:p w14:paraId="79B82002" w14:textId="26B915E7" w:rsidR="00FD11B1" w:rsidRPr="001D7F51" w:rsidRDefault="00FD11B1" w:rsidP="00FD11B1">
            <w:pPr>
              <w:spacing w:after="0" w:line="240" w:lineRule="auto"/>
              <w:jc w:val="both"/>
              <w:rPr>
                <w:rFonts w:cs="Calibri"/>
                <w:sz w:val="20"/>
                <w:szCs w:val="20"/>
              </w:rPr>
            </w:pPr>
            <w:r>
              <w:rPr>
                <w:rFonts w:cs="Calibri"/>
                <w:sz w:val="20"/>
                <w:szCs w:val="20"/>
              </w:rPr>
              <w:t>Załącznik Nr 9</w:t>
            </w:r>
          </w:p>
        </w:tc>
        <w:tc>
          <w:tcPr>
            <w:tcW w:w="6378" w:type="dxa"/>
          </w:tcPr>
          <w:p w14:paraId="27B0F5EC" w14:textId="7DDC2A12" w:rsidR="00FD11B1" w:rsidRPr="00F27D17" w:rsidRDefault="00EE41A2" w:rsidP="00FD11B1">
            <w:pPr>
              <w:spacing w:after="0" w:line="240" w:lineRule="auto"/>
              <w:jc w:val="both"/>
              <w:rPr>
                <w:rFonts w:cs="Calibri"/>
                <w:sz w:val="20"/>
                <w:szCs w:val="20"/>
              </w:rPr>
            </w:pPr>
            <w:r>
              <w:rPr>
                <w:rFonts w:cs="Calibri"/>
                <w:sz w:val="20"/>
                <w:szCs w:val="20"/>
              </w:rPr>
              <w:t>Wykaz osób</w:t>
            </w:r>
          </w:p>
        </w:tc>
      </w:tr>
      <w:tr w:rsidR="00FD11B1" w:rsidRPr="00DD54EC" w14:paraId="5B471C0C" w14:textId="77777777" w:rsidTr="00990531">
        <w:tc>
          <w:tcPr>
            <w:tcW w:w="567" w:type="dxa"/>
          </w:tcPr>
          <w:p w14:paraId="5BB16F00" w14:textId="77777777" w:rsidR="00FD11B1" w:rsidRPr="001D7F51" w:rsidRDefault="00FD11B1" w:rsidP="00FD11B1">
            <w:pPr>
              <w:spacing w:after="0" w:line="240" w:lineRule="auto"/>
              <w:jc w:val="both"/>
              <w:rPr>
                <w:rFonts w:cs="Calibri"/>
                <w:sz w:val="20"/>
                <w:szCs w:val="20"/>
              </w:rPr>
            </w:pPr>
          </w:p>
        </w:tc>
        <w:tc>
          <w:tcPr>
            <w:tcW w:w="1701" w:type="dxa"/>
          </w:tcPr>
          <w:p w14:paraId="40FC3C59" w14:textId="65552FCA" w:rsidR="00FD11B1" w:rsidRDefault="00FD11B1" w:rsidP="00FD11B1">
            <w:pPr>
              <w:spacing w:after="0" w:line="240" w:lineRule="auto"/>
              <w:jc w:val="both"/>
              <w:rPr>
                <w:rFonts w:cs="Calibri"/>
                <w:sz w:val="20"/>
                <w:szCs w:val="20"/>
              </w:rPr>
            </w:pPr>
            <w:r>
              <w:rPr>
                <w:rFonts w:cs="Calibri"/>
                <w:sz w:val="20"/>
                <w:szCs w:val="20"/>
              </w:rPr>
              <w:t>Załącznik Nr 10</w:t>
            </w:r>
          </w:p>
        </w:tc>
        <w:tc>
          <w:tcPr>
            <w:tcW w:w="6378" w:type="dxa"/>
          </w:tcPr>
          <w:p w14:paraId="27A40B02" w14:textId="5B67459B" w:rsidR="00FD11B1" w:rsidRPr="00FD11B1" w:rsidRDefault="00FD11B1" w:rsidP="00FD11B1">
            <w:pPr>
              <w:spacing w:after="0" w:line="240" w:lineRule="auto"/>
              <w:jc w:val="both"/>
              <w:rPr>
                <w:rFonts w:cs="Calibri"/>
                <w:bCs/>
                <w:sz w:val="20"/>
                <w:szCs w:val="20"/>
              </w:rPr>
            </w:pPr>
            <w:r w:rsidRPr="00FD11B1">
              <w:rPr>
                <w:rFonts w:cstheme="minorHAnsi"/>
                <w:bCs/>
                <w:sz w:val="20"/>
                <w:szCs w:val="18"/>
              </w:rPr>
              <w:t>Opis środków technicznych i organizacyjnych</w:t>
            </w:r>
          </w:p>
        </w:tc>
      </w:tr>
      <w:tr w:rsidR="00FD11B1" w:rsidRPr="00DD54EC" w14:paraId="709D9328" w14:textId="77777777" w:rsidTr="00990531">
        <w:tc>
          <w:tcPr>
            <w:tcW w:w="567" w:type="dxa"/>
          </w:tcPr>
          <w:p w14:paraId="591ADD03" w14:textId="77777777" w:rsidR="00FD11B1" w:rsidRPr="001D7F51" w:rsidRDefault="00FD11B1" w:rsidP="00FD11B1">
            <w:pPr>
              <w:spacing w:after="0" w:line="240" w:lineRule="auto"/>
              <w:jc w:val="both"/>
              <w:rPr>
                <w:rFonts w:cs="Calibri"/>
                <w:sz w:val="20"/>
                <w:szCs w:val="20"/>
              </w:rPr>
            </w:pPr>
          </w:p>
        </w:tc>
        <w:tc>
          <w:tcPr>
            <w:tcW w:w="1701" w:type="dxa"/>
          </w:tcPr>
          <w:p w14:paraId="769DB279" w14:textId="68BDB27C" w:rsidR="00FD11B1" w:rsidRDefault="00FD11B1" w:rsidP="00FD11B1">
            <w:pPr>
              <w:spacing w:after="0" w:line="240" w:lineRule="auto"/>
              <w:jc w:val="both"/>
              <w:rPr>
                <w:rFonts w:cs="Calibri"/>
                <w:sz w:val="20"/>
                <w:szCs w:val="20"/>
              </w:rPr>
            </w:pPr>
            <w:r>
              <w:rPr>
                <w:rFonts w:cs="Calibri"/>
                <w:sz w:val="20"/>
                <w:szCs w:val="20"/>
              </w:rPr>
              <w:t>Załącznik Nr 11</w:t>
            </w:r>
          </w:p>
        </w:tc>
        <w:tc>
          <w:tcPr>
            <w:tcW w:w="6378" w:type="dxa"/>
          </w:tcPr>
          <w:p w14:paraId="1AD4CBDD" w14:textId="19CE1490" w:rsidR="00FD11B1" w:rsidRDefault="00FD11B1" w:rsidP="00FD11B1">
            <w:pPr>
              <w:spacing w:after="0" w:line="240" w:lineRule="auto"/>
              <w:jc w:val="both"/>
              <w:rPr>
                <w:rFonts w:cs="Calibri"/>
                <w:sz w:val="20"/>
                <w:szCs w:val="20"/>
              </w:rPr>
            </w:pPr>
            <w:r w:rsidRPr="00F27D17">
              <w:rPr>
                <w:rFonts w:cs="Calibri"/>
                <w:sz w:val="20"/>
                <w:szCs w:val="20"/>
              </w:rPr>
              <w:t>Oświadczenie dotyczące grupy kapitałowej</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72054A">
      <w:pPr>
        <w:numPr>
          <w:ilvl w:val="0"/>
          <w:numId w:val="32"/>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306B5B">
      <w:footerReference w:type="even" r:id="rId24"/>
      <w:footerReference w:type="default" r:id="rId25"/>
      <w:headerReference w:type="first" r:id="rId26"/>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8DA3" w14:textId="77777777" w:rsidR="00E26943" w:rsidRDefault="00E26943" w:rsidP="000F2FE4">
      <w:pPr>
        <w:spacing w:after="0" w:line="240" w:lineRule="auto"/>
      </w:pPr>
      <w:r>
        <w:separator/>
      </w:r>
    </w:p>
  </w:endnote>
  <w:endnote w:type="continuationSeparator" w:id="0">
    <w:p w14:paraId="038468C0" w14:textId="77777777" w:rsidR="00E26943" w:rsidRDefault="00E26943"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L-Regu">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DBB0" w14:textId="77777777" w:rsidR="00E26943" w:rsidRDefault="00E26943"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E26943" w:rsidRDefault="00E26943"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35D2" w14:textId="77777777" w:rsidR="00E26943" w:rsidRPr="004B61F9" w:rsidRDefault="00E26943"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17</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17</w:t>
    </w:r>
    <w:r w:rsidRPr="004B61F9">
      <w:rPr>
        <w:b/>
        <w:sz w:val="16"/>
        <w:szCs w:val="16"/>
      </w:rPr>
      <w:fldChar w:fldCharType="end"/>
    </w:r>
  </w:p>
  <w:p w14:paraId="1DFAAACF" w14:textId="77777777" w:rsidR="00E26943" w:rsidRPr="00536A7F" w:rsidRDefault="00E26943" w:rsidP="00990531">
    <w:pPr>
      <w:jc w:val="center"/>
      <w:rPr>
        <w:rFonts w:ascii="Tahoma" w:hAnsi="Tahoma" w:cs="Tahoma"/>
        <w:sz w:val="20"/>
        <w:szCs w:val="20"/>
      </w:rPr>
    </w:pPr>
  </w:p>
  <w:p w14:paraId="347781CB" w14:textId="77777777" w:rsidR="00E26943" w:rsidRPr="00536A7F" w:rsidRDefault="00E26943" w:rsidP="00990531">
    <w:pPr>
      <w:jc w:val="center"/>
      <w:rPr>
        <w:rFonts w:ascii="Tahoma" w:hAnsi="Tahoma" w:cs="Tahoma"/>
        <w:sz w:val="20"/>
        <w:szCs w:val="20"/>
      </w:rPr>
    </w:pPr>
  </w:p>
  <w:p w14:paraId="67BB243B" w14:textId="77777777" w:rsidR="00E26943" w:rsidRPr="00536A7F" w:rsidRDefault="00E26943"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F3E31" w14:textId="77777777" w:rsidR="00E26943" w:rsidRDefault="00E26943" w:rsidP="000F2FE4">
      <w:pPr>
        <w:spacing w:after="0" w:line="240" w:lineRule="auto"/>
      </w:pPr>
      <w:r>
        <w:separator/>
      </w:r>
    </w:p>
  </w:footnote>
  <w:footnote w:type="continuationSeparator" w:id="0">
    <w:p w14:paraId="3FB01B3A" w14:textId="77777777" w:rsidR="00E26943" w:rsidRDefault="00E26943"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28C3E" w14:textId="46092C49" w:rsidR="00E26943" w:rsidRPr="00627DBF" w:rsidRDefault="00E26943" w:rsidP="00627DBF">
    <w:pPr>
      <w:pStyle w:val="Nagwek"/>
    </w:pPr>
    <w:r w:rsidRPr="00A61E21">
      <w:rPr>
        <w:noProof/>
      </w:rPr>
      <w:drawing>
        <wp:anchor distT="0" distB="0" distL="114300" distR="114300" simplePos="0" relativeHeight="251659264" behindDoc="0" locked="0" layoutInCell="1" allowOverlap="1" wp14:anchorId="193688E2" wp14:editId="20D655CB">
          <wp:simplePos x="0" y="0"/>
          <wp:positionH relativeFrom="page">
            <wp:align>center</wp:align>
          </wp:positionH>
          <wp:positionV relativeFrom="paragraph">
            <wp:posOffset>-2540</wp:posOffset>
          </wp:positionV>
          <wp:extent cx="6902450" cy="733425"/>
          <wp:effectExtent l="0" t="0" r="0" b="9525"/>
          <wp:wrapSquare wrapText="bothSides"/>
          <wp:docPr id="3"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srcRect/>
                  <a:stretch>
                    <a:fillRect/>
                  </a:stretch>
                </pic:blipFill>
                <pic:spPr bwMode="auto">
                  <a:xfrm>
                    <a:off x="0" y="0"/>
                    <a:ext cx="6902450"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F378C2"/>
    <w:multiLevelType w:val="hybridMultilevel"/>
    <w:tmpl w:val="D52A3B02"/>
    <w:lvl w:ilvl="0" w:tplc="78E693A6">
      <w:start w:val="1"/>
      <w:numFmt w:val="lowerLetter"/>
      <w:lvlText w:val="%1)"/>
      <w:lvlJc w:val="left"/>
      <w:pPr>
        <w:ind w:left="1080" w:hanging="360"/>
      </w:pPr>
      <w:rPr>
        <w:rFonts w:hint="default"/>
        <w:b w:val="0"/>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223A43"/>
    <w:multiLevelType w:val="hybridMultilevel"/>
    <w:tmpl w:val="48C8A634"/>
    <w:lvl w:ilvl="0" w:tplc="C22EFE4E">
      <w:start w:val="1"/>
      <w:numFmt w:val="decimal"/>
      <w:lvlText w:val="%1)"/>
      <w:lvlJc w:val="left"/>
      <w:pPr>
        <w:ind w:left="1080" w:hanging="360"/>
      </w:pPr>
      <w:rPr>
        <w:rFonts w:hint="default"/>
        <w:b w:val="0"/>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37747C"/>
    <w:multiLevelType w:val="hybridMultilevel"/>
    <w:tmpl w:val="1A0A4858"/>
    <w:lvl w:ilvl="0" w:tplc="BF047268">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6AC2A96"/>
    <w:multiLevelType w:val="hybridMultilevel"/>
    <w:tmpl w:val="4A029680"/>
    <w:lvl w:ilvl="0" w:tplc="39107390">
      <w:start w:val="1"/>
      <w:numFmt w:val="decimal"/>
      <w:lvlText w:val="%1."/>
      <w:lvlJc w:val="left"/>
      <w:pPr>
        <w:ind w:left="720" w:hanging="360"/>
      </w:pPr>
      <w:rPr>
        <w:rFonts w:asciiTheme="minorHAnsi" w:hAnsiTheme="minorHAnsi" w:cstheme="minorHAnsi"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74E3D"/>
    <w:multiLevelType w:val="hybridMultilevel"/>
    <w:tmpl w:val="6C7893B2"/>
    <w:lvl w:ilvl="0" w:tplc="785E402C">
      <w:start w:val="1"/>
      <w:numFmt w:val="decimal"/>
      <w:lvlText w:val="%1)"/>
      <w:lvlJc w:val="left"/>
      <w:pPr>
        <w:ind w:left="1080" w:hanging="360"/>
      </w:pPr>
      <w:rPr>
        <w:rFonts w:cs="Times New Roman"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C671F5"/>
    <w:multiLevelType w:val="singleLevel"/>
    <w:tmpl w:val="31504908"/>
    <w:lvl w:ilvl="0">
      <w:start w:val="1"/>
      <w:numFmt w:val="decimal"/>
      <w:lvlText w:val="%1."/>
      <w:lvlJc w:val="left"/>
      <w:pPr>
        <w:tabs>
          <w:tab w:val="num" w:pos="360"/>
        </w:tabs>
        <w:ind w:left="360" w:hanging="360"/>
      </w:pPr>
      <w:rPr>
        <w:b/>
      </w:rPr>
    </w:lvl>
  </w:abstractNum>
  <w:abstractNum w:abstractNumId="8"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B7B32"/>
    <w:multiLevelType w:val="hybridMultilevel"/>
    <w:tmpl w:val="1C50887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11"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2"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3" w15:restartNumberingAfterBreak="0">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E44039"/>
    <w:multiLevelType w:val="hybridMultilevel"/>
    <w:tmpl w:val="6A7A36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E84A16"/>
    <w:multiLevelType w:val="multilevel"/>
    <w:tmpl w:val="2E06EE30"/>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11760464"/>
    <w:multiLevelType w:val="hybridMultilevel"/>
    <w:tmpl w:val="5964D440"/>
    <w:lvl w:ilvl="0" w:tplc="FFFFFFFF">
      <w:start w:val="3"/>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9"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20"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21" w15:restartNumberingAfterBreak="0">
    <w:nsid w:val="164C2981"/>
    <w:multiLevelType w:val="hybridMultilevel"/>
    <w:tmpl w:val="B85E67BA"/>
    <w:lvl w:ilvl="0" w:tplc="E68AC48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23"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24"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7"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DC7EA5"/>
    <w:multiLevelType w:val="hybridMultilevel"/>
    <w:tmpl w:val="5F0001AA"/>
    <w:lvl w:ilvl="0" w:tplc="1C0C796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30"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31" w15:restartNumberingAfterBreak="0">
    <w:nsid w:val="25FA165B"/>
    <w:multiLevelType w:val="singleLevel"/>
    <w:tmpl w:val="DAD47128"/>
    <w:lvl w:ilvl="0">
      <w:start w:val="1"/>
      <w:numFmt w:val="decimal"/>
      <w:lvlText w:val="%1."/>
      <w:lvlJc w:val="left"/>
      <w:pPr>
        <w:tabs>
          <w:tab w:val="num" w:pos="360"/>
        </w:tabs>
        <w:ind w:left="360" w:hanging="360"/>
      </w:pPr>
      <w:rPr>
        <w:b/>
      </w:rPr>
    </w:lvl>
  </w:abstractNum>
  <w:abstractNum w:abstractNumId="32"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33"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95B3342"/>
    <w:multiLevelType w:val="singleLevel"/>
    <w:tmpl w:val="85741AAA"/>
    <w:lvl w:ilvl="0">
      <w:start w:val="1"/>
      <w:numFmt w:val="decimal"/>
      <w:lvlText w:val="%1."/>
      <w:lvlJc w:val="left"/>
      <w:pPr>
        <w:tabs>
          <w:tab w:val="num" w:pos="360"/>
        </w:tabs>
        <w:ind w:left="360" w:hanging="360"/>
      </w:pPr>
      <w:rPr>
        <w:b/>
      </w:rPr>
    </w:lvl>
  </w:abstractNum>
  <w:abstractNum w:abstractNumId="36"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7"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9" w15:restartNumberingAfterBreak="0">
    <w:nsid w:val="321337EC"/>
    <w:multiLevelType w:val="hybridMultilevel"/>
    <w:tmpl w:val="13CCD1D0"/>
    <w:lvl w:ilvl="0" w:tplc="04150017">
      <w:start w:val="1"/>
      <w:numFmt w:val="lowerLetter"/>
      <w:lvlText w:val="%1)"/>
      <w:lvlJc w:val="left"/>
      <w:pPr>
        <w:ind w:left="1713" w:hanging="360"/>
      </w:pPr>
      <w:rPr>
        <w:rFonts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0" w15:restartNumberingAfterBreak="0">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42"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5B7477C"/>
    <w:multiLevelType w:val="hybridMultilevel"/>
    <w:tmpl w:val="CC627F86"/>
    <w:lvl w:ilvl="0" w:tplc="9A60D43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8"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AF42A64"/>
    <w:multiLevelType w:val="hybridMultilevel"/>
    <w:tmpl w:val="1890CCB2"/>
    <w:lvl w:ilvl="0" w:tplc="1082B10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BD202DE"/>
    <w:multiLevelType w:val="hybridMultilevel"/>
    <w:tmpl w:val="9CF86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E44C07"/>
    <w:multiLevelType w:val="hybridMultilevel"/>
    <w:tmpl w:val="D256A87C"/>
    <w:lvl w:ilvl="0" w:tplc="453C9A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53" w15:restartNumberingAfterBreak="0">
    <w:nsid w:val="4FB33BCC"/>
    <w:multiLevelType w:val="hybridMultilevel"/>
    <w:tmpl w:val="EB5CD05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55" w15:restartNumberingAfterBreak="0">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1ED1067"/>
    <w:multiLevelType w:val="hybridMultilevel"/>
    <w:tmpl w:val="D526B24C"/>
    <w:lvl w:ilvl="0" w:tplc="DC30B1CC">
      <w:start w:val="1"/>
      <w:numFmt w:val="bullet"/>
      <w:lvlText w:val=""/>
      <w:lvlJc w:val="left"/>
      <w:pPr>
        <w:ind w:left="720" w:hanging="360"/>
      </w:pPr>
      <w:rPr>
        <w:rFonts w:ascii="Symbol" w:hAnsi="Symbol" w:hint="default"/>
      </w:rPr>
    </w:lvl>
    <w:lvl w:ilvl="1" w:tplc="DC30B1C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180EFF"/>
    <w:multiLevelType w:val="hybridMultilevel"/>
    <w:tmpl w:val="77E27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CB1EEA"/>
    <w:multiLevelType w:val="hybridMultilevel"/>
    <w:tmpl w:val="36D0458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63" w15:restartNumberingAfterBreak="0">
    <w:nsid w:val="6CE97AED"/>
    <w:multiLevelType w:val="hybridMultilevel"/>
    <w:tmpl w:val="0EC4C6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65" w15:restartNumberingAfterBreak="0">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68"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0"/>
  </w:num>
  <w:num w:numId="3">
    <w:abstractNumId w:val="16"/>
  </w:num>
  <w:num w:numId="4">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num>
  <w:num w:numId="6">
    <w:abstractNumId w:val="24"/>
  </w:num>
  <w:num w:numId="7">
    <w:abstractNumId w:val="32"/>
  </w:num>
  <w:num w:numId="8">
    <w:abstractNumId w:val="59"/>
  </w:num>
  <w:num w:numId="9">
    <w:abstractNumId w:val="56"/>
  </w:num>
  <w:num w:numId="10">
    <w:abstractNumId w:val="43"/>
  </w:num>
  <w:num w:numId="11">
    <w:abstractNumId w:val="55"/>
  </w:num>
  <w:num w:numId="12">
    <w:abstractNumId w:val="28"/>
  </w:num>
  <w:num w:numId="13">
    <w:abstractNumId w:val="47"/>
  </w:num>
  <w:num w:numId="14">
    <w:abstractNumId w:val="52"/>
  </w:num>
  <w:num w:numId="15">
    <w:abstractNumId w:val="54"/>
  </w:num>
  <w:num w:numId="16">
    <w:abstractNumId w:val="30"/>
  </w:num>
  <w:num w:numId="17">
    <w:abstractNumId w:val="29"/>
  </w:num>
  <w:num w:numId="18">
    <w:abstractNumId w:val="41"/>
  </w:num>
  <w:num w:numId="19">
    <w:abstractNumId w:val="64"/>
  </w:num>
  <w:num w:numId="20">
    <w:abstractNumId w:val="22"/>
  </w:num>
  <w:num w:numId="21">
    <w:abstractNumId w:val="31"/>
  </w:num>
  <w:num w:numId="22">
    <w:abstractNumId w:val="35"/>
  </w:num>
  <w:num w:numId="23">
    <w:abstractNumId w:val="7"/>
  </w:num>
  <w:num w:numId="24">
    <w:abstractNumId w:val="38"/>
  </w:num>
  <w:num w:numId="25">
    <w:abstractNumId w:val="19"/>
  </w:num>
  <w:num w:numId="26">
    <w:abstractNumId w:val="36"/>
  </w:num>
  <w:num w:numId="27">
    <w:abstractNumId w:val="20"/>
  </w:num>
  <w:num w:numId="28">
    <w:abstractNumId w:val="17"/>
  </w:num>
  <w:num w:numId="29">
    <w:abstractNumId w:val="42"/>
  </w:num>
  <w:num w:numId="30">
    <w:abstractNumId w:val="23"/>
  </w:num>
  <w:num w:numId="31">
    <w:abstractNumId w:val="33"/>
  </w:num>
  <w:num w:numId="32">
    <w:abstractNumId w:val="57"/>
  </w:num>
  <w:num w:numId="33">
    <w:abstractNumId w:val="2"/>
  </w:num>
  <w:num w:numId="34">
    <w:abstractNumId w:val="25"/>
  </w:num>
  <w:num w:numId="35">
    <w:abstractNumId w:val="60"/>
  </w:num>
  <w:num w:numId="36">
    <w:abstractNumId w:val="12"/>
  </w:num>
  <w:num w:numId="37">
    <w:abstractNumId w:val="67"/>
  </w:num>
  <w:num w:numId="38">
    <w:abstractNumId w:val="11"/>
  </w:num>
  <w:num w:numId="39">
    <w:abstractNumId w:val="26"/>
  </w:num>
  <w:num w:numId="40">
    <w:abstractNumId w:val="18"/>
  </w:num>
  <w:num w:numId="41">
    <w:abstractNumId w:val="65"/>
  </w:num>
  <w:num w:numId="42">
    <w:abstractNumId w:val="13"/>
  </w:num>
  <w:num w:numId="43">
    <w:abstractNumId w:val="27"/>
  </w:num>
  <w:num w:numId="44">
    <w:abstractNumId w:val="46"/>
  </w:num>
  <w:num w:numId="45">
    <w:abstractNumId w:val="6"/>
  </w:num>
  <w:num w:numId="46">
    <w:abstractNumId w:val="45"/>
  </w:num>
  <w:num w:numId="47">
    <w:abstractNumId w:val="40"/>
  </w:num>
  <w:num w:numId="48">
    <w:abstractNumId w:val="44"/>
  </w:num>
  <w:num w:numId="49">
    <w:abstractNumId w:val="14"/>
  </w:num>
  <w:num w:numId="50">
    <w:abstractNumId w:val="37"/>
  </w:num>
  <w:num w:numId="51">
    <w:abstractNumId w:val="8"/>
  </w:num>
  <w:num w:numId="52">
    <w:abstractNumId w:val="50"/>
  </w:num>
  <w:num w:numId="53">
    <w:abstractNumId w:val="5"/>
  </w:num>
  <w:num w:numId="54">
    <w:abstractNumId w:val="53"/>
  </w:num>
  <w:num w:numId="55">
    <w:abstractNumId w:val="49"/>
  </w:num>
  <w:num w:numId="56">
    <w:abstractNumId w:val="61"/>
  </w:num>
  <w:num w:numId="57">
    <w:abstractNumId w:val="39"/>
  </w:num>
  <w:num w:numId="58">
    <w:abstractNumId w:val="58"/>
  </w:num>
  <w:num w:numId="59">
    <w:abstractNumId w:val="3"/>
  </w:num>
  <w:num w:numId="60">
    <w:abstractNumId w:val="9"/>
  </w:num>
  <w:num w:numId="61">
    <w:abstractNumId w:val="4"/>
  </w:num>
  <w:num w:numId="62">
    <w:abstractNumId w:val="68"/>
  </w:num>
  <w:num w:numId="63">
    <w:abstractNumId w:val="21"/>
  </w:num>
  <w:num w:numId="64">
    <w:abstractNumId w:val="51"/>
  </w:num>
  <w:num w:numId="65">
    <w:abstractNumId w:val="63"/>
  </w:num>
  <w:num w:numId="66">
    <w:abstractNumId w:val="15"/>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E4"/>
    <w:rsid w:val="000051BC"/>
    <w:rsid w:val="00024231"/>
    <w:rsid w:val="00040A90"/>
    <w:rsid w:val="0004189E"/>
    <w:rsid w:val="000439B6"/>
    <w:rsid w:val="000835E8"/>
    <w:rsid w:val="0009109B"/>
    <w:rsid w:val="000C1DA9"/>
    <w:rsid w:val="000F2FE4"/>
    <w:rsid w:val="001025B6"/>
    <w:rsid w:val="00133DFC"/>
    <w:rsid w:val="00134097"/>
    <w:rsid w:val="0014469E"/>
    <w:rsid w:val="00164D93"/>
    <w:rsid w:val="00164EA2"/>
    <w:rsid w:val="00170CFC"/>
    <w:rsid w:val="00170EA0"/>
    <w:rsid w:val="001A7781"/>
    <w:rsid w:val="001B2601"/>
    <w:rsid w:val="00221EC8"/>
    <w:rsid w:val="00222989"/>
    <w:rsid w:val="00223431"/>
    <w:rsid w:val="00235CAE"/>
    <w:rsid w:val="00272515"/>
    <w:rsid w:val="002729ED"/>
    <w:rsid w:val="002873DF"/>
    <w:rsid w:val="002B27EF"/>
    <w:rsid w:val="002B549A"/>
    <w:rsid w:val="002D764E"/>
    <w:rsid w:val="002E39B0"/>
    <w:rsid w:val="0030131F"/>
    <w:rsid w:val="00306B5B"/>
    <w:rsid w:val="00341C64"/>
    <w:rsid w:val="00360A6E"/>
    <w:rsid w:val="003623E2"/>
    <w:rsid w:val="003632E1"/>
    <w:rsid w:val="00380DBC"/>
    <w:rsid w:val="003978F5"/>
    <w:rsid w:val="003C16A0"/>
    <w:rsid w:val="00401D7C"/>
    <w:rsid w:val="004022C7"/>
    <w:rsid w:val="00403B60"/>
    <w:rsid w:val="00415862"/>
    <w:rsid w:val="0042760C"/>
    <w:rsid w:val="004302ED"/>
    <w:rsid w:val="00433885"/>
    <w:rsid w:val="00437E8E"/>
    <w:rsid w:val="00440E77"/>
    <w:rsid w:val="00442392"/>
    <w:rsid w:val="004516EB"/>
    <w:rsid w:val="004521B0"/>
    <w:rsid w:val="00476984"/>
    <w:rsid w:val="004A4386"/>
    <w:rsid w:val="004B41FE"/>
    <w:rsid w:val="004E0673"/>
    <w:rsid w:val="004E48D5"/>
    <w:rsid w:val="004E5275"/>
    <w:rsid w:val="00504043"/>
    <w:rsid w:val="005041E1"/>
    <w:rsid w:val="00522067"/>
    <w:rsid w:val="00523885"/>
    <w:rsid w:val="0054010E"/>
    <w:rsid w:val="005413E3"/>
    <w:rsid w:val="0059344D"/>
    <w:rsid w:val="005B0118"/>
    <w:rsid w:val="006111A5"/>
    <w:rsid w:val="00627DBF"/>
    <w:rsid w:val="00630CA4"/>
    <w:rsid w:val="00630F70"/>
    <w:rsid w:val="00631A88"/>
    <w:rsid w:val="00653CE2"/>
    <w:rsid w:val="0065651B"/>
    <w:rsid w:val="00665267"/>
    <w:rsid w:val="00666B18"/>
    <w:rsid w:val="006A1781"/>
    <w:rsid w:val="006B3A0D"/>
    <w:rsid w:val="006C3346"/>
    <w:rsid w:val="006C478A"/>
    <w:rsid w:val="0072054A"/>
    <w:rsid w:val="00730B03"/>
    <w:rsid w:val="007636BF"/>
    <w:rsid w:val="00774984"/>
    <w:rsid w:val="007A350B"/>
    <w:rsid w:val="007B2364"/>
    <w:rsid w:val="007C7B46"/>
    <w:rsid w:val="008027D3"/>
    <w:rsid w:val="008242FF"/>
    <w:rsid w:val="008338DB"/>
    <w:rsid w:val="00851D25"/>
    <w:rsid w:val="008548B6"/>
    <w:rsid w:val="008B03CA"/>
    <w:rsid w:val="008C3200"/>
    <w:rsid w:val="00945696"/>
    <w:rsid w:val="00955B79"/>
    <w:rsid w:val="00990531"/>
    <w:rsid w:val="009A44BB"/>
    <w:rsid w:val="009A7762"/>
    <w:rsid w:val="009C5A2A"/>
    <w:rsid w:val="009D2BB3"/>
    <w:rsid w:val="009E01DE"/>
    <w:rsid w:val="009E274A"/>
    <w:rsid w:val="009F328B"/>
    <w:rsid w:val="009F5B0B"/>
    <w:rsid w:val="00A03D3C"/>
    <w:rsid w:val="00A07362"/>
    <w:rsid w:val="00A25B30"/>
    <w:rsid w:val="00A33742"/>
    <w:rsid w:val="00A50DCC"/>
    <w:rsid w:val="00A63A8B"/>
    <w:rsid w:val="00A86D2E"/>
    <w:rsid w:val="00A9428D"/>
    <w:rsid w:val="00AA2388"/>
    <w:rsid w:val="00AD14A3"/>
    <w:rsid w:val="00AD262A"/>
    <w:rsid w:val="00AE29F8"/>
    <w:rsid w:val="00AF4E35"/>
    <w:rsid w:val="00B173E3"/>
    <w:rsid w:val="00B303FD"/>
    <w:rsid w:val="00B62640"/>
    <w:rsid w:val="00B67889"/>
    <w:rsid w:val="00B83E04"/>
    <w:rsid w:val="00B974A7"/>
    <w:rsid w:val="00BA4412"/>
    <w:rsid w:val="00BE14F1"/>
    <w:rsid w:val="00BE306E"/>
    <w:rsid w:val="00BE403E"/>
    <w:rsid w:val="00BE5D47"/>
    <w:rsid w:val="00C05E1C"/>
    <w:rsid w:val="00C1001F"/>
    <w:rsid w:val="00C42530"/>
    <w:rsid w:val="00C6080D"/>
    <w:rsid w:val="00C6445F"/>
    <w:rsid w:val="00CB7989"/>
    <w:rsid w:val="00CD582F"/>
    <w:rsid w:val="00CF40D3"/>
    <w:rsid w:val="00D00BB4"/>
    <w:rsid w:val="00D123D4"/>
    <w:rsid w:val="00D139A3"/>
    <w:rsid w:val="00D14BE4"/>
    <w:rsid w:val="00D15883"/>
    <w:rsid w:val="00D37D95"/>
    <w:rsid w:val="00D44B7A"/>
    <w:rsid w:val="00D47524"/>
    <w:rsid w:val="00D52423"/>
    <w:rsid w:val="00DC0C85"/>
    <w:rsid w:val="00DC0CDD"/>
    <w:rsid w:val="00DC108B"/>
    <w:rsid w:val="00E26943"/>
    <w:rsid w:val="00E37438"/>
    <w:rsid w:val="00E51AB9"/>
    <w:rsid w:val="00E61145"/>
    <w:rsid w:val="00E96DE7"/>
    <w:rsid w:val="00EA09B3"/>
    <w:rsid w:val="00EB19B7"/>
    <w:rsid w:val="00ED241C"/>
    <w:rsid w:val="00EE41A2"/>
    <w:rsid w:val="00F023C3"/>
    <w:rsid w:val="00F16423"/>
    <w:rsid w:val="00F27D17"/>
    <w:rsid w:val="00F739F6"/>
    <w:rsid w:val="00F81C08"/>
    <w:rsid w:val="00FD11B1"/>
    <w:rsid w:val="00FE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A4B58D98-33BA-40B8-80A4-75483CD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Akapit z listą5 Znak"/>
    <w:link w:val="Akapitzlist"/>
    <w:uiPriority w:val="34"/>
    <w:qFormat/>
    <w:rsid w:val="002E39B0"/>
    <w:rPr>
      <w:rFonts w:ascii="Calibri" w:eastAsia="Calibri" w:hAnsi="Calibri" w:cs="Times New Roman"/>
    </w:rPr>
  </w:style>
  <w:style w:type="character" w:customStyle="1" w:styleId="FontStyle25">
    <w:name w:val="Font Style25"/>
    <w:basedOn w:val="Domylnaczcionkaakapitu"/>
    <w:uiPriority w:val="99"/>
    <w:rsid w:val="00A33742"/>
    <w:rPr>
      <w:rFonts w:ascii="Times New Roman" w:hAnsi="Times New Roman" w:cs="Times New Roman"/>
      <w:sz w:val="22"/>
      <w:szCs w:val="22"/>
    </w:rPr>
  </w:style>
  <w:style w:type="paragraph" w:customStyle="1" w:styleId="Style2">
    <w:name w:val="Style2"/>
    <w:basedOn w:val="Normalny"/>
    <w:uiPriority w:val="99"/>
    <w:rsid w:val="00164D93"/>
    <w:pPr>
      <w:widowControl w:val="0"/>
      <w:autoSpaceDE w:val="0"/>
      <w:autoSpaceDN w:val="0"/>
      <w:adjustRightInd w:val="0"/>
      <w:spacing w:after="0" w:line="317" w:lineRule="exact"/>
      <w:jc w:val="both"/>
    </w:pPr>
    <w:rPr>
      <w:rFonts w:ascii="Times New Roman" w:eastAsiaTheme="minorEastAsia" w:hAnsi="Times New Roman"/>
      <w:sz w:val="24"/>
      <w:szCs w:val="24"/>
    </w:rPr>
  </w:style>
  <w:style w:type="paragraph" w:customStyle="1" w:styleId="Style5">
    <w:name w:val="Style5"/>
    <w:basedOn w:val="Normalny"/>
    <w:uiPriority w:val="99"/>
    <w:rsid w:val="00164D93"/>
    <w:pPr>
      <w:widowControl w:val="0"/>
      <w:autoSpaceDE w:val="0"/>
      <w:autoSpaceDN w:val="0"/>
      <w:adjustRightInd w:val="0"/>
      <w:spacing w:after="0" w:line="317" w:lineRule="exact"/>
      <w:ind w:hanging="355"/>
      <w:jc w:val="both"/>
    </w:pPr>
    <w:rPr>
      <w:rFonts w:ascii="Times New Roman" w:eastAsiaTheme="minorEastAsia" w:hAnsi="Times New Roman"/>
      <w:sz w:val="24"/>
      <w:szCs w:val="24"/>
    </w:rPr>
  </w:style>
  <w:style w:type="character" w:styleId="Nierozpoznanawzmianka">
    <w:name w:val="Unresolved Mention"/>
    <w:basedOn w:val="Domylnaczcionkaakapitu"/>
    <w:uiPriority w:val="99"/>
    <w:semiHidden/>
    <w:unhideWhenUsed/>
    <w:rsid w:val="00666B18"/>
    <w:rPr>
      <w:color w:val="605E5C"/>
      <w:shd w:val="clear" w:color="auto" w:fill="E1DFDD"/>
    </w:rPr>
  </w:style>
  <w:style w:type="character" w:customStyle="1" w:styleId="DefaultZnak">
    <w:name w:val="Default Znak"/>
    <w:link w:val="Default"/>
    <w:rsid w:val="009F328B"/>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658925434">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fwi@tarr.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mailto:przetarg.fwi@tarr.org.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024D-07C0-4BC4-819C-A0AD5E4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20</Pages>
  <Words>9411</Words>
  <Characters>56467</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16</cp:revision>
  <cp:lastPrinted>2018-06-11T09:36:00Z</cp:lastPrinted>
  <dcterms:created xsi:type="dcterms:W3CDTF">2020-07-16T06:09:00Z</dcterms:created>
  <dcterms:modified xsi:type="dcterms:W3CDTF">2020-07-16T14:31:00Z</dcterms:modified>
</cp:coreProperties>
</file>