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23F7" w14:textId="298797F6"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31029B">
        <w:t>6</w:t>
      </w:r>
      <w:r w:rsidRPr="00F738EF">
        <w:t xml:space="preserve"> – Istotne postanowienia umowy</w:t>
      </w:r>
      <w:bookmarkEnd w:id="0"/>
      <w:bookmarkEnd w:id="1"/>
    </w:p>
    <w:p w14:paraId="6F306FB4" w14:textId="77777777"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DD54EC" w14:paraId="1D734222" w14:textId="77777777" w:rsidTr="009803EC">
        <w:tc>
          <w:tcPr>
            <w:tcW w:w="6591" w:type="dxa"/>
          </w:tcPr>
          <w:p w14:paraId="303A3657" w14:textId="77777777" w:rsidR="003830C4" w:rsidRPr="00DD54EC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14:paraId="44437B73" w14:textId="77777777" w:rsidR="003830C4" w:rsidRPr="00DD54EC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14:paraId="6BE3CE6E" w14:textId="553B6D0C" w:rsidR="003830C4" w:rsidRPr="00DD54EC" w:rsidRDefault="003830C4" w:rsidP="0067726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31029B">
              <w:rPr>
                <w:rFonts w:cs="Calibri"/>
                <w:b/>
                <w:sz w:val="20"/>
                <w:szCs w:val="20"/>
              </w:rPr>
              <w:t>1/2020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</w:tr>
    </w:tbl>
    <w:p w14:paraId="69BCC2AE" w14:textId="77777777" w:rsidR="00503189" w:rsidRDefault="00503189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</w:p>
    <w:p w14:paraId="09856D1F" w14:textId="77777777" w:rsidR="003830C4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r w:rsidRPr="00156583">
        <w:rPr>
          <w:rFonts w:cs="Calibri"/>
          <w:b/>
          <w:smallCaps/>
          <w:sz w:val="24"/>
          <w:szCs w:val="24"/>
        </w:rPr>
        <w:t>Istotne postanowienia umowy</w:t>
      </w:r>
    </w:p>
    <w:p w14:paraId="5EB804EB" w14:textId="77777777" w:rsidR="003830C4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54A19039" w14:textId="56CC7998" w:rsidR="003830C4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>
        <w:rPr>
          <w:rFonts w:cs="Calibri"/>
          <w:sz w:val="20"/>
          <w:szCs w:val="20"/>
        </w:rPr>
        <w:t xml:space="preserve">Zamawiający zawrze z wybranym w postępowaniu Wykonawcą umowę kompleksową w rozumieniu art. 5 ust. 3 ustawy </w:t>
      </w:r>
      <w:r w:rsidRPr="00B16039">
        <w:rPr>
          <w:rFonts w:cs="Calibri"/>
          <w:sz w:val="20"/>
          <w:szCs w:val="20"/>
        </w:rPr>
        <w:t xml:space="preserve">z dnia 10 kwietnia 1997 roku Prawo energetyczne </w:t>
      </w:r>
      <w:r w:rsidRPr="00221406">
        <w:rPr>
          <w:rFonts w:cs="Calibri"/>
          <w:sz w:val="20"/>
          <w:szCs w:val="20"/>
        </w:rPr>
        <w:t>(</w:t>
      </w:r>
      <w:proofErr w:type="spellStart"/>
      <w:r w:rsidRPr="00221406">
        <w:rPr>
          <w:rFonts w:cs="Calibri"/>
          <w:sz w:val="20"/>
          <w:szCs w:val="20"/>
        </w:rPr>
        <w:t>t.j</w:t>
      </w:r>
      <w:proofErr w:type="spellEnd"/>
      <w:r w:rsidRPr="00221406">
        <w:rPr>
          <w:rFonts w:cs="Calibri"/>
          <w:sz w:val="20"/>
          <w:szCs w:val="20"/>
        </w:rPr>
        <w:t>. Dz. U. z 20</w:t>
      </w:r>
      <w:r w:rsidR="0031029B">
        <w:rPr>
          <w:rFonts w:cs="Calibri"/>
          <w:sz w:val="20"/>
          <w:szCs w:val="20"/>
        </w:rPr>
        <w:t>20</w:t>
      </w:r>
      <w:r w:rsidRPr="00221406">
        <w:rPr>
          <w:rFonts w:cs="Calibri"/>
          <w:sz w:val="20"/>
          <w:szCs w:val="20"/>
        </w:rPr>
        <w:t xml:space="preserve"> roku, poz. </w:t>
      </w:r>
      <w:r w:rsidR="0031029B">
        <w:rPr>
          <w:rFonts w:cs="Calibri"/>
          <w:sz w:val="20"/>
          <w:szCs w:val="20"/>
        </w:rPr>
        <w:t>833</w:t>
      </w:r>
      <w:r w:rsidRPr="00221406">
        <w:rPr>
          <w:rFonts w:cs="Calibri"/>
          <w:sz w:val="20"/>
          <w:szCs w:val="20"/>
        </w:rPr>
        <w:t xml:space="preserve"> wraz z </w:t>
      </w:r>
      <w:proofErr w:type="spellStart"/>
      <w:r w:rsidRPr="00221406">
        <w:rPr>
          <w:rFonts w:cs="Calibri"/>
          <w:sz w:val="20"/>
          <w:szCs w:val="20"/>
        </w:rPr>
        <w:t>późn</w:t>
      </w:r>
      <w:proofErr w:type="spellEnd"/>
      <w:r w:rsidRPr="00221406">
        <w:rPr>
          <w:rFonts w:cs="Calibri"/>
          <w:sz w:val="20"/>
          <w:szCs w:val="20"/>
        </w:rPr>
        <w:t>. zm.)</w:t>
      </w:r>
      <w:r>
        <w:rPr>
          <w:rFonts w:cs="Calibri"/>
          <w:sz w:val="20"/>
          <w:szCs w:val="20"/>
        </w:rPr>
        <w:t xml:space="preserve"> uwzględniającą poniższe warunki.</w:t>
      </w:r>
    </w:p>
    <w:p w14:paraId="5526C747" w14:textId="77777777" w:rsidR="003830C4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mallCaps/>
          <w:sz w:val="20"/>
          <w:szCs w:val="20"/>
        </w:rPr>
        <w:t>Podstawa prawna umowy.</w:t>
      </w:r>
    </w:p>
    <w:p w14:paraId="4BB7D033" w14:textId="77777777" w:rsidR="003830C4" w:rsidRPr="00254DEA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67763D">
        <w:rPr>
          <w:rFonts w:cs="Calibri"/>
          <w:sz w:val="20"/>
          <w:szCs w:val="20"/>
        </w:rPr>
        <w:t>Umo</w:t>
      </w:r>
      <w:r>
        <w:rPr>
          <w:rFonts w:cs="Calibri"/>
          <w:sz w:val="20"/>
          <w:szCs w:val="20"/>
        </w:rPr>
        <w:t xml:space="preserve">wa zostaje zawarta w wyniku przeprowadzenia postępowania o udzielenie zamówienia publicznego pn. </w:t>
      </w:r>
    </w:p>
    <w:p w14:paraId="65BB1376" w14:textId="7A70B54C"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BB090F">
        <w:rPr>
          <w:rFonts w:cs="Calibri"/>
          <w:sz w:val="20"/>
          <w:szCs w:val="20"/>
        </w:rPr>
        <w:t>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  <w:r w:rsidRPr="00010CFF">
        <w:rPr>
          <w:rFonts w:cs="Calibri"/>
          <w:sz w:val="20"/>
          <w:szCs w:val="20"/>
        </w:rPr>
        <w:t xml:space="preserve">(nr. </w:t>
      </w:r>
      <w:r>
        <w:rPr>
          <w:rFonts w:cs="Calibri"/>
          <w:sz w:val="20"/>
          <w:szCs w:val="20"/>
        </w:rPr>
        <w:t>ref. TARRSA/EE/</w:t>
      </w:r>
      <w:r w:rsidR="0031029B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/20</w:t>
      </w:r>
      <w:r w:rsidR="0031029B">
        <w:rPr>
          <w:rFonts w:cs="Calibri"/>
          <w:sz w:val="20"/>
          <w:szCs w:val="20"/>
        </w:rPr>
        <w:t>20</w:t>
      </w:r>
      <w:r w:rsidRPr="00010CFF">
        <w:rPr>
          <w:rFonts w:cs="Calibri"/>
          <w:sz w:val="20"/>
          <w:szCs w:val="20"/>
        </w:rPr>
        <w:t xml:space="preserve">) 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14:paraId="54E67506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14:paraId="28245B3F" w14:textId="77777777"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Rozliczenia między stronami będą odbywać się wg cen jednostkowych podanych przez Wykonawcę w zestawieniu  cenowym złożonej oferty.</w:t>
      </w:r>
    </w:p>
    <w:p w14:paraId="15CD413A" w14:textId="77777777"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14:paraId="7E4C1087" w14:textId="77777777"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14:paraId="47230FAA" w14:textId="77777777"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14:paraId="271CDA14" w14:textId="77777777"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14:paraId="18E70BA2" w14:textId="77777777" w:rsidR="003830C4" w:rsidRPr="00AE1DF3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14:paraId="72B5FB93" w14:textId="77777777" w:rsidR="003830C4" w:rsidRPr="00DE31FA" w:rsidRDefault="003830C4" w:rsidP="003830C4">
      <w:pPr>
        <w:spacing w:after="60" w:line="240" w:lineRule="auto"/>
        <w:jc w:val="both"/>
        <w:rPr>
          <w:rFonts w:cs="Calibri"/>
          <w:sz w:val="20"/>
          <w:szCs w:val="20"/>
        </w:rPr>
      </w:pPr>
    </w:p>
    <w:p w14:paraId="4A81194F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14:paraId="55B4BC8C" w14:textId="77777777"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14:paraId="11B22054" w14:textId="77777777"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14:paraId="798EE558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14:paraId="7A014EF6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14:paraId="1F3F2616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14:paraId="54A4D110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14:paraId="51F5400F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14:paraId="48A752D8" w14:textId="67A5F505"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dnia 1 stycznia 20</w:t>
      </w:r>
      <w:r w:rsidR="0031029B">
        <w:rPr>
          <w:rFonts w:cs="Calibri"/>
          <w:sz w:val="20"/>
          <w:szCs w:val="20"/>
        </w:rPr>
        <w:t>21</w:t>
      </w:r>
      <w:r w:rsidRPr="008C4E0F">
        <w:rPr>
          <w:rFonts w:cs="Calibri"/>
          <w:sz w:val="20"/>
          <w:szCs w:val="20"/>
        </w:rPr>
        <w:t xml:space="preserve"> r.</w:t>
      </w:r>
    </w:p>
    <w:p w14:paraId="562208AD" w14:textId="17EEC599"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Umowa zostaje zawarta na czas określony </w:t>
      </w:r>
      <w:r w:rsidRPr="00AE1DF3">
        <w:rPr>
          <w:rFonts w:cs="Calibri"/>
          <w:sz w:val="20"/>
          <w:szCs w:val="20"/>
        </w:rPr>
        <w:t xml:space="preserve">do dnia 31 </w:t>
      </w:r>
      <w:r w:rsidRPr="008C4E0F">
        <w:rPr>
          <w:rFonts w:cs="Calibri"/>
          <w:sz w:val="20"/>
          <w:szCs w:val="20"/>
        </w:rPr>
        <w:t>grudnia 20</w:t>
      </w:r>
      <w:r w:rsidR="00193BBD">
        <w:rPr>
          <w:rFonts w:cs="Calibri"/>
          <w:sz w:val="20"/>
          <w:szCs w:val="20"/>
        </w:rPr>
        <w:t>2</w:t>
      </w:r>
      <w:r w:rsidR="00AF354D">
        <w:rPr>
          <w:rFonts w:cs="Calibri"/>
          <w:sz w:val="20"/>
          <w:szCs w:val="20"/>
        </w:rPr>
        <w:t>2</w:t>
      </w:r>
      <w:r w:rsidRPr="008C4E0F">
        <w:rPr>
          <w:rFonts w:cs="Calibri"/>
          <w:sz w:val="20"/>
          <w:szCs w:val="20"/>
        </w:rPr>
        <w:t xml:space="preserve"> r.</w:t>
      </w:r>
    </w:p>
    <w:p w14:paraId="2490B404" w14:textId="5F65B6DA" w:rsidR="00AF354D" w:rsidRPr="00AF354D" w:rsidRDefault="00AF354D" w:rsidP="00AF354D">
      <w:pPr>
        <w:pStyle w:val="Akapitzlist"/>
        <w:numPr>
          <w:ilvl w:val="0"/>
          <w:numId w:val="5"/>
        </w:numPr>
        <w:shd w:val="clear" w:color="auto" w:fill="FFFFFF"/>
        <w:spacing w:after="60"/>
        <w:jc w:val="both"/>
      </w:pPr>
      <w:r w:rsidRPr="00AF354D">
        <w:rPr>
          <w:color w:val="000000"/>
          <w:sz w:val="20"/>
          <w:szCs w:val="20"/>
        </w:rPr>
        <w:t>Zamawiający dopuszcza dodanie  nowych punktów poboru (PPE w taryfie C11 lub C21) w trakcie trwania umowy lub rezygnację z nich w przypadku likwidacji obiektu lub przepisania punktu na innego odbiorcę,  co nie wpłynie na dalszą realizację postanowień umowy.</w:t>
      </w:r>
    </w:p>
    <w:p w14:paraId="738ED89B" w14:textId="77777777" w:rsidR="003830C4" w:rsidRPr="00DE31FA" w:rsidRDefault="003830C4" w:rsidP="003830C4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DE31FA">
        <w:rPr>
          <w:rFonts w:ascii="Calibri" w:hAnsi="Calibri" w:cs="Calibri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i usługi wykonane do dnia odstąpienia od umowy. </w:t>
      </w:r>
    </w:p>
    <w:p w14:paraId="4A18A087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lastRenderedPageBreak/>
        <w:t>Zmiany umowy</w:t>
      </w:r>
    </w:p>
    <w:p w14:paraId="2DD33C60" w14:textId="77777777"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14:paraId="1BC006D8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14:paraId="30D34963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14:paraId="34B3284B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14:paraId="581D8A1B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14:paraId="004804E1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14:paraId="65EFE1C2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14:paraId="50C3EC4A" w14:textId="77777777" w:rsidR="0006598A" w:rsidRDefault="003830C4" w:rsidP="0006598A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</w:t>
      </w:r>
      <w:r w:rsidR="0006598A">
        <w:rPr>
          <w:rFonts w:cs="Calibri"/>
          <w:sz w:val="20"/>
          <w:szCs w:val="20"/>
        </w:rPr>
        <w:t>,</w:t>
      </w:r>
    </w:p>
    <w:p w14:paraId="5F3B7566" w14:textId="24043722" w:rsidR="0006598A" w:rsidRPr="0006598A" w:rsidRDefault="0006598A" w:rsidP="0006598A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06598A">
        <w:rPr>
          <w:rFonts w:cs="Calibri"/>
          <w:sz w:val="20"/>
          <w:szCs w:val="20"/>
        </w:rPr>
        <w:t>w przypadku zmiany:</w:t>
      </w:r>
    </w:p>
    <w:p w14:paraId="0713B1DF" w14:textId="77777777" w:rsidR="0006598A" w:rsidRPr="002E39B0" w:rsidRDefault="0006598A" w:rsidP="0006598A">
      <w:pPr>
        <w:pStyle w:val="Akapitzlist"/>
        <w:numPr>
          <w:ilvl w:val="1"/>
          <w:numId w:val="9"/>
        </w:numPr>
        <w:spacing w:after="0" w:line="21" w:lineRule="atLeast"/>
        <w:ind w:left="1559" w:hanging="357"/>
        <w:jc w:val="both"/>
        <w:textAlignment w:val="baseline"/>
        <w:rPr>
          <w:rFonts w:cs="Calibri"/>
          <w:sz w:val="20"/>
          <w:szCs w:val="20"/>
        </w:rPr>
      </w:pPr>
      <w:r w:rsidRPr="002E39B0">
        <w:rPr>
          <w:rFonts w:cs="Calibri"/>
          <w:sz w:val="20"/>
          <w:szCs w:val="20"/>
        </w:rPr>
        <w:t>wysokości minimalnego wynagrodzenia za pracę ustalonego na podstawie art. 2 ust. 3 –5 ustawy z dnia 10 października 2002 r. o minimalnym wynagrodzeniu za pracę,</w:t>
      </w:r>
    </w:p>
    <w:p w14:paraId="199B71B6" w14:textId="77777777" w:rsidR="0006598A" w:rsidRPr="002E39B0" w:rsidRDefault="0006598A" w:rsidP="0006598A">
      <w:pPr>
        <w:pStyle w:val="Akapitzlist"/>
        <w:numPr>
          <w:ilvl w:val="1"/>
          <w:numId w:val="9"/>
        </w:numPr>
        <w:spacing w:after="40" w:line="21" w:lineRule="atLeast"/>
        <w:ind w:left="1560"/>
        <w:jc w:val="both"/>
        <w:textAlignment w:val="baseline"/>
        <w:rPr>
          <w:rFonts w:cs="Calibri"/>
          <w:sz w:val="20"/>
          <w:szCs w:val="20"/>
        </w:rPr>
      </w:pPr>
      <w:r w:rsidRPr="002E39B0">
        <w:rPr>
          <w:rFonts w:cs="Calibri"/>
          <w:sz w:val="20"/>
          <w:szCs w:val="20"/>
        </w:rPr>
        <w:t xml:space="preserve">zasad podlegania ubezpieczeniom społecznym lub ubezpieczeniu zdrowotnemu lub wysokości stawki składki na ubezpieczenia społeczne lub zdrowotne, </w:t>
      </w:r>
    </w:p>
    <w:p w14:paraId="7B660158" w14:textId="77777777" w:rsidR="0006598A" w:rsidRPr="002E39B0" w:rsidRDefault="0006598A" w:rsidP="0006598A">
      <w:pPr>
        <w:pStyle w:val="Akapitzlist"/>
        <w:numPr>
          <w:ilvl w:val="1"/>
          <w:numId w:val="9"/>
        </w:numPr>
        <w:shd w:val="clear" w:color="auto" w:fill="FFFFFF"/>
        <w:spacing w:after="0" w:line="21" w:lineRule="atLeast"/>
        <w:ind w:left="1560"/>
        <w:jc w:val="both"/>
        <w:rPr>
          <w:rFonts w:cs="Calibri"/>
          <w:sz w:val="20"/>
          <w:szCs w:val="20"/>
        </w:rPr>
      </w:pPr>
      <w:r w:rsidRPr="002E39B0">
        <w:rPr>
          <w:rFonts w:cs="Calibri"/>
          <w:sz w:val="20"/>
          <w:szCs w:val="20"/>
        </w:rPr>
        <w:t xml:space="preserve">zasad gromadzenia i wysokości wpłat do pracowniczych planów kapitałowych, o których mowa w </w:t>
      </w:r>
      <w:hyperlink r:id="rId7" w:anchor="/document/18781862?cm=DOCUMENT" w:history="1">
        <w:r w:rsidRPr="002E39B0">
          <w:rPr>
            <w:rStyle w:val="Hipercze"/>
            <w:rFonts w:cs="Calibri"/>
            <w:sz w:val="20"/>
            <w:szCs w:val="20"/>
          </w:rPr>
          <w:t>ustawie</w:t>
        </w:r>
      </w:hyperlink>
      <w:r w:rsidRPr="002E39B0">
        <w:rPr>
          <w:rFonts w:cs="Calibri"/>
          <w:sz w:val="20"/>
          <w:szCs w:val="20"/>
        </w:rPr>
        <w:t xml:space="preserve"> z dnia 4 października 2018 r. o pracowniczych planach kapitałowych, </w:t>
      </w:r>
    </w:p>
    <w:p w14:paraId="13D7F76B" w14:textId="1ECD85A7" w:rsidR="0006598A" w:rsidRPr="0006598A" w:rsidRDefault="0006598A" w:rsidP="0006598A">
      <w:pPr>
        <w:shd w:val="clear" w:color="auto" w:fill="FFFFFF"/>
        <w:spacing w:after="100" w:afterAutospacing="1" w:line="240" w:lineRule="auto"/>
        <w:ind w:left="993"/>
        <w:jc w:val="both"/>
        <w:rPr>
          <w:rFonts w:cs="Calibri"/>
          <w:sz w:val="18"/>
          <w:szCs w:val="18"/>
        </w:rPr>
      </w:pPr>
      <w:r w:rsidRPr="002E39B0">
        <w:rPr>
          <w:rFonts w:asciiTheme="minorHAnsi" w:hAnsiTheme="minorHAnsi" w:cstheme="minorHAnsi"/>
          <w:sz w:val="20"/>
          <w:szCs w:val="20"/>
        </w:rPr>
        <w:t>oraz gdy zmiana ta lub zmiany będą miały wpływ na koszty wykonania umowy przez Wykonawcę.</w:t>
      </w:r>
    </w:p>
    <w:p w14:paraId="395988BA" w14:textId="41290054" w:rsidR="003830C4" w:rsidRDefault="003830C4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</w:t>
      </w:r>
      <w:r w:rsidR="00726FF2">
        <w:rPr>
          <w:rFonts w:cs="Calibri"/>
          <w:sz w:val="20"/>
          <w:szCs w:val="20"/>
        </w:rPr>
        <w:t>y</w:t>
      </w:r>
      <w:r w:rsidRPr="00DE31FA">
        <w:rPr>
          <w:rFonts w:cs="Calibri"/>
          <w:sz w:val="20"/>
          <w:szCs w:val="20"/>
        </w:rPr>
        <w:t xml:space="preserve"> umowy o przedmiotowe zamówienie</w:t>
      </w:r>
      <w:r w:rsidR="00726FF2">
        <w:rPr>
          <w:rFonts w:cs="Calibri"/>
          <w:sz w:val="20"/>
          <w:szCs w:val="20"/>
        </w:rPr>
        <w:t>, o których mowa w ppkt. 1.1-1.6</w:t>
      </w:r>
      <w:r w:rsidR="0006598A">
        <w:rPr>
          <w:rFonts w:cs="Calibri"/>
          <w:sz w:val="20"/>
          <w:szCs w:val="20"/>
        </w:rPr>
        <w:t xml:space="preserve"> i 1.8</w:t>
      </w:r>
      <w:r w:rsidRPr="00DE31FA">
        <w:rPr>
          <w:rFonts w:cs="Calibri"/>
          <w:sz w:val="20"/>
          <w:szCs w:val="20"/>
        </w:rPr>
        <w:t xml:space="preserve"> wymaga</w:t>
      </w:r>
      <w:r w:rsidR="00726FF2">
        <w:rPr>
          <w:rFonts w:cs="Calibri"/>
          <w:sz w:val="20"/>
          <w:szCs w:val="20"/>
        </w:rPr>
        <w:t>ją</w:t>
      </w:r>
      <w:r w:rsidRPr="00DE31FA">
        <w:rPr>
          <w:rFonts w:cs="Calibri"/>
          <w:sz w:val="20"/>
          <w:szCs w:val="20"/>
        </w:rPr>
        <w:t xml:space="preserve"> zgody obu stron i dla swojej ważności wymagać będ</w:t>
      </w:r>
      <w:r w:rsidR="00726FF2">
        <w:rPr>
          <w:rFonts w:cs="Calibri"/>
          <w:sz w:val="20"/>
          <w:szCs w:val="20"/>
        </w:rPr>
        <w:t>ą</w:t>
      </w:r>
      <w:r w:rsidRPr="00DE31FA">
        <w:rPr>
          <w:rFonts w:cs="Calibri"/>
          <w:sz w:val="20"/>
          <w:szCs w:val="20"/>
        </w:rPr>
        <w:t xml:space="preserve"> zachowania formy pisemnej.</w:t>
      </w:r>
    </w:p>
    <w:p w14:paraId="3ADF1DBD" w14:textId="77777777" w:rsidR="00726FF2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Zmiana umowy, o której mowa w ppkt. 1.7 wymaga powiadomienia Zamawiającego przez Wykonawcę o wprowadzonych zmianach taryfy OSD zatwierdzonych przez Prezesa Urzędu Regulacji Energetyki.</w:t>
      </w:r>
    </w:p>
    <w:p w14:paraId="1C84B128" w14:textId="77777777" w:rsidR="00726FF2" w:rsidRPr="00DE31FA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</w:p>
    <w:p w14:paraId="298D08AD" w14:textId="77777777"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14:paraId="229290B8" w14:textId="77777777" w:rsidR="003830C4" w:rsidRDefault="003830C4"/>
    <w:sectPr w:rsidR="003830C4" w:rsidSect="008C4E0F">
      <w:footerReference w:type="even" r:id="rId8"/>
      <w:footerReference w:type="default" r:id="rId9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ECD41" w14:textId="77777777"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14:paraId="3A0377F9" w14:textId="77777777"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4279" w14:textId="77777777" w:rsidR="000F2C0D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390562" w14:textId="77777777" w:rsidR="000F2C0D" w:rsidRDefault="00AF354D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F2F4F" w14:textId="77777777" w:rsidR="000F2C0D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677268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677268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14:paraId="147692C3" w14:textId="77777777" w:rsidR="000F2C0D" w:rsidRPr="00536A7F" w:rsidRDefault="00AF354D" w:rsidP="009170FC">
    <w:pPr>
      <w:jc w:val="center"/>
      <w:rPr>
        <w:rFonts w:ascii="Tahoma" w:hAnsi="Tahoma" w:cs="Tahoma"/>
        <w:sz w:val="20"/>
        <w:szCs w:val="20"/>
      </w:rPr>
    </w:pPr>
  </w:p>
  <w:p w14:paraId="23E90AFF" w14:textId="77777777" w:rsidR="000F2C0D" w:rsidRPr="00536A7F" w:rsidRDefault="00AF354D" w:rsidP="00661639">
    <w:pPr>
      <w:jc w:val="center"/>
      <w:rPr>
        <w:rFonts w:ascii="Tahoma" w:hAnsi="Tahoma" w:cs="Tahoma"/>
        <w:sz w:val="20"/>
        <w:szCs w:val="20"/>
      </w:rPr>
    </w:pPr>
  </w:p>
  <w:p w14:paraId="3E57AF67" w14:textId="77777777" w:rsidR="000F2C0D" w:rsidRPr="00536A7F" w:rsidRDefault="00AF354D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69B56" w14:textId="77777777"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14:paraId="2F56D402" w14:textId="77777777"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712"/>
    <w:multiLevelType w:val="hybridMultilevel"/>
    <w:tmpl w:val="A3BC1578"/>
    <w:lvl w:ilvl="0" w:tplc="F5BAA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AD75F7"/>
    <w:multiLevelType w:val="hybridMultilevel"/>
    <w:tmpl w:val="BB0A0D34"/>
    <w:lvl w:ilvl="0" w:tplc="F5BAA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4"/>
    <w:rsid w:val="0006598A"/>
    <w:rsid w:val="00193BBD"/>
    <w:rsid w:val="0031029B"/>
    <w:rsid w:val="003830C4"/>
    <w:rsid w:val="00503189"/>
    <w:rsid w:val="00677268"/>
    <w:rsid w:val="00726FF2"/>
    <w:rsid w:val="007D193F"/>
    <w:rsid w:val="00975CE4"/>
    <w:rsid w:val="00AF354D"/>
    <w:rsid w:val="00DD6395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9C2C"/>
  <w15:docId w15:val="{FEEC64E4-FB84-46F6-86EE-D2B8A79F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"/>
    <w:basedOn w:val="Normalny"/>
    <w:link w:val="AkapitzlistZnak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06598A"/>
    <w:rPr>
      <w:color w:val="0000FF"/>
      <w:u w:val="single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"/>
    <w:link w:val="Akapitzlist"/>
    <w:rsid w:val="000659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Kmieć</cp:lastModifiedBy>
  <cp:revision>3</cp:revision>
  <dcterms:created xsi:type="dcterms:W3CDTF">2020-07-09T08:01:00Z</dcterms:created>
  <dcterms:modified xsi:type="dcterms:W3CDTF">2020-07-14T13:19:00Z</dcterms:modified>
</cp:coreProperties>
</file>